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45" w:rsidRPr="00A50E45" w:rsidRDefault="00DA33C5" w:rsidP="00A50E45">
      <w:pPr>
        <w:pStyle w:val="Heading1"/>
      </w:pPr>
      <w:r w:rsidRPr="00A50E45">
        <w:t>MSCOD EXECUTIVE COMMITTEE MINUTES</w:t>
      </w:r>
    </w:p>
    <w:p w:rsidR="00A50E45" w:rsidRDefault="00DA33C5" w:rsidP="00A50E45">
      <w:pPr>
        <w:pStyle w:val="NoSpacing"/>
      </w:pPr>
      <w:r>
        <w:t>MSCOD OFFICE</w:t>
      </w:r>
    </w:p>
    <w:p w:rsidR="00DA33C5" w:rsidRPr="00A50E45" w:rsidRDefault="00DA33C5" w:rsidP="00A50E45">
      <w:pPr>
        <w:pStyle w:val="NoSpacing"/>
      </w:pPr>
      <w:r>
        <w:t>121 E. 7</w:t>
      </w:r>
      <w:r w:rsidRPr="00DA33C5">
        <w:rPr>
          <w:vertAlign w:val="superscript"/>
        </w:rPr>
        <w:t>TH</w:t>
      </w:r>
      <w:r>
        <w:t xml:space="preserve"> PL. Suite 107, St. Paul, MN 55101</w:t>
      </w:r>
    </w:p>
    <w:p w:rsidR="00DA33C5" w:rsidRDefault="00DA04E8" w:rsidP="00A50E45">
      <w:pPr>
        <w:pStyle w:val="NoSpacing"/>
      </w:pPr>
      <w:r>
        <w:t>March 12</w:t>
      </w:r>
      <w:r w:rsidR="005F34C8">
        <w:t>, 2014</w:t>
      </w:r>
      <w:r>
        <w:t xml:space="preserve"> </w:t>
      </w:r>
    </w:p>
    <w:p w:rsidR="00253FDE" w:rsidRDefault="00253FDE" w:rsidP="00A50E45">
      <w:pPr>
        <w:pStyle w:val="NoSpacing"/>
        <w:spacing w:after="280"/>
      </w:pPr>
      <w:r>
        <w:t>(APPROVED</w:t>
      </w:r>
      <w:r w:rsidR="00CC3663">
        <w:t xml:space="preserve"> April 9, 2014</w:t>
      </w:r>
      <w:r>
        <w:t>)</w:t>
      </w:r>
    </w:p>
    <w:p w:rsidR="00A50E45" w:rsidRPr="00A50E45" w:rsidRDefault="00DA33C5" w:rsidP="00A50E45">
      <w:pPr>
        <w:pStyle w:val="Heading2"/>
      </w:pPr>
      <w:r w:rsidRPr="00A50E45">
        <w:t>ATTENDANCE</w:t>
      </w:r>
    </w:p>
    <w:p w:rsidR="00DA33C5" w:rsidRDefault="00DA33C5" w:rsidP="00A50E45">
      <w:pPr>
        <w:pStyle w:val="NoSpacing"/>
      </w:pPr>
      <w:r>
        <w:t>David Schwartzkopf by phone</w:t>
      </w:r>
    </w:p>
    <w:p w:rsidR="003B2E6F" w:rsidRDefault="003B2E6F" w:rsidP="00A50E45">
      <w:pPr>
        <w:pStyle w:val="NoSpacing"/>
      </w:pPr>
      <w:r>
        <w:t>Robert Johnson by phone</w:t>
      </w:r>
    </w:p>
    <w:p w:rsidR="00DA33C5" w:rsidRDefault="00DA33C5" w:rsidP="00A50E45">
      <w:pPr>
        <w:pStyle w:val="NoSpacing"/>
      </w:pPr>
      <w:r>
        <w:t>Kathy Peterson by phone</w:t>
      </w:r>
    </w:p>
    <w:p w:rsidR="00B43F7E" w:rsidRDefault="00B43F7E" w:rsidP="00A50E45">
      <w:pPr>
        <w:pStyle w:val="NoSpacing"/>
      </w:pPr>
      <w:r>
        <w:t xml:space="preserve">Barb </w:t>
      </w:r>
      <w:r w:rsidR="00987EBC">
        <w:t>Stensland</w:t>
      </w:r>
      <w:r>
        <w:t xml:space="preserve"> - Absent</w:t>
      </w:r>
    </w:p>
    <w:p w:rsidR="00DA33C5" w:rsidRDefault="00DA33C5" w:rsidP="00A50E45">
      <w:pPr>
        <w:pStyle w:val="NoSpacing"/>
        <w:spacing w:after="280"/>
      </w:pPr>
      <w:r>
        <w:t xml:space="preserve">Staff members </w:t>
      </w:r>
      <w:r w:rsidR="00336E96">
        <w:t xml:space="preserve">Exe. Director </w:t>
      </w:r>
      <w:r>
        <w:t>Joan Willshire</w:t>
      </w:r>
      <w:r w:rsidR="005F34C8">
        <w:t xml:space="preserve">, Colin Stemper, </w:t>
      </w:r>
      <w:r>
        <w:t xml:space="preserve">and </w:t>
      </w:r>
      <w:r w:rsidR="00731D4A">
        <w:t>Shannon Hartwig</w:t>
      </w:r>
      <w:r>
        <w:t xml:space="preserve"> in MSCOD’s office</w:t>
      </w:r>
    </w:p>
    <w:p w:rsidR="00A50E45" w:rsidRPr="00A50E45" w:rsidRDefault="00DA33C5" w:rsidP="00A50E45">
      <w:pPr>
        <w:pStyle w:val="Heading2"/>
      </w:pPr>
      <w:r w:rsidRPr="00A50E45">
        <w:t>CALL TO ORDER</w:t>
      </w:r>
    </w:p>
    <w:p w:rsidR="00A50E45" w:rsidRDefault="00731D4A" w:rsidP="00A50E45">
      <w:r>
        <w:t>David Schwartzkopf-</w:t>
      </w:r>
      <w:r w:rsidR="00DA33C5">
        <w:t xml:space="preserve">chair called the meeting to order at </w:t>
      </w:r>
      <w:r w:rsidR="00DA04E8">
        <w:t>2</w:t>
      </w:r>
      <w:r w:rsidR="00DA33C5">
        <w:t>:</w:t>
      </w:r>
      <w:r w:rsidR="00DA04E8">
        <w:t>08</w:t>
      </w:r>
      <w:r w:rsidR="00DA33C5">
        <w:t xml:space="preserve"> </w:t>
      </w:r>
      <w:r w:rsidR="00FC2A3A">
        <w:t>p</w:t>
      </w:r>
      <w:r w:rsidR="00DA33C5">
        <w:t>.m.</w:t>
      </w:r>
    </w:p>
    <w:p w:rsidR="00A50E45" w:rsidRPr="00A50E45" w:rsidRDefault="00DA33C5" w:rsidP="00A50E45">
      <w:pPr>
        <w:pStyle w:val="Heading2"/>
      </w:pPr>
      <w:r w:rsidRPr="00A50E45">
        <w:t>APPROVAL OF AGENDA AND MINUTES</w:t>
      </w:r>
    </w:p>
    <w:p w:rsidR="00A50E45" w:rsidRDefault="00DA04E8" w:rsidP="00A50E45">
      <w:r>
        <w:t xml:space="preserve">Robert Johnson </w:t>
      </w:r>
      <w:r w:rsidR="00DA33C5">
        <w:t xml:space="preserve">motioned for approval of the agenda. </w:t>
      </w:r>
      <w:r w:rsidR="00FC2A3A">
        <w:t xml:space="preserve">Kathy Peterson </w:t>
      </w:r>
      <w:r w:rsidR="00A50E45">
        <w:t>seconded the motion.</w:t>
      </w:r>
      <w:r w:rsidR="00DA33C5">
        <w:t xml:space="preserve"> It was approved </w:t>
      </w:r>
      <w:r w:rsidR="003512DD">
        <w:t>by unanimous voice vote.</w:t>
      </w:r>
      <w:r w:rsidR="00034CBE">
        <w:t xml:space="preserve"> </w:t>
      </w:r>
      <w:r>
        <w:t xml:space="preserve">Robert Johnson </w:t>
      </w:r>
      <w:r w:rsidR="003512DD">
        <w:t xml:space="preserve">motioned for approval of the </w:t>
      </w:r>
      <w:r w:rsidR="00CA7C0F">
        <w:t>February 12</w:t>
      </w:r>
      <w:r w:rsidR="003512DD">
        <w:t>, 201</w:t>
      </w:r>
      <w:r w:rsidR="00CA7C0F">
        <w:t>4</w:t>
      </w:r>
      <w:r w:rsidR="00A50E45">
        <w:t xml:space="preserve"> minutes.</w:t>
      </w:r>
      <w:r w:rsidR="003512DD">
        <w:t xml:space="preserve"> It was seconded by </w:t>
      </w:r>
      <w:r>
        <w:t>Kathy Peterson</w:t>
      </w:r>
      <w:r w:rsidR="00A50E45">
        <w:t xml:space="preserve">. </w:t>
      </w:r>
      <w:r w:rsidR="003512DD">
        <w:t>It was approved by unanimous voice vote.</w:t>
      </w:r>
    </w:p>
    <w:p w:rsidR="00FC2A3A" w:rsidRPr="00A50E45" w:rsidRDefault="00FC2A3A" w:rsidP="00A50E45">
      <w:pPr>
        <w:pStyle w:val="Heading2"/>
      </w:pPr>
      <w:r w:rsidRPr="00A50E45">
        <w:lastRenderedPageBreak/>
        <w:t>New Legislative Issues</w:t>
      </w:r>
      <w:r w:rsidR="00A50E45">
        <w:t xml:space="preserve"> </w:t>
      </w:r>
    </w:p>
    <w:p w:rsidR="00216BC8" w:rsidRPr="005214D3" w:rsidRDefault="00FC2A3A" w:rsidP="005214D3">
      <w:pPr>
        <w:pStyle w:val="ListParagraph"/>
      </w:pPr>
      <w:r w:rsidRPr="00216BC8">
        <w:t>C</w:t>
      </w:r>
      <w:r w:rsidRPr="005214D3">
        <w:t xml:space="preserve">olin Stemper </w:t>
      </w:r>
      <w:r w:rsidR="00D9315A" w:rsidRPr="005214D3">
        <w:t xml:space="preserve">provided the group with a recap </w:t>
      </w:r>
      <w:r w:rsidR="00731145" w:rsidRPr="005214D3">
        <w:t xml:space="preserve">of Legislative Issues, </w:t>
      </w:r>
      <w:r w:rsidR="00216BC8" w:rsidRPr="005214D3">
        <w:t>HF2835/SF2516: This is MSCOD’s disability parking and disability license plates bill. Both bills were introduced in the last several days and will hopefully be having hearings in the next two weeks.</w:t>
      </w:r>
    </w:p>
    <w:p w:rsidR="00216BC8" w:rsidRPr="005214D3" w:rsidRDefault="00216BC8" w:rsidP="005214D3">
      <w:pPr>
        <w:pStyle w:val="ListParagraph"/>
      </w:pPr>
      <w:r w:rsidRPr="005214D3">
        <w:t>HF2751/SF2268: This is the bill that expands the scope of the Transportation Accessibility Advisory Committee (TAAC). This bill is going to be heard in the Senate Transportation committee on Wednesday, March 12.</w:t>
      </w:r>
    </w:p>
    <w:p w:rsidR="00216BC8" w:rsidRPr="005214D3" w:rsidRDefault="00216BC8" w:rsidP="005214D3">
      <w:pPr>
        <w:pStyle w:val="ListParagraph"/>
      </w:pPr>
      <w:r w:rsidRPr="005214D3">
        <w:t>HF 2752/SF2270: This is the controversial TAAC bill that would list specifications for future light rail vehicles. This bill is going to be heard in the Senate Transportation committee on Wednesday, March 12.</w:t>
      </w:r>
    </w:p>
    <w:p w:rsidR="00216BC8" w:rsidRPr="005214D3" w:rsidRDefault="00216BC8" w:rsidP="005214D3">
      <w:pPr>
        <w:pStyle w:val="ListParagraph"/>
      </w:pPr>
      <w:r w:rsidRPr="005214D3">
        <w:t>HF2395/SF2107: This is the comprehensive transportation bill that was being advocated for by the MoveMN coalition. These bills were introduced early last week and do not have hearings scheduled.</w:t>
      </w:r>
    </w:p>
    <w:p w:rsidR="00216BC8" w:rsidRPr="005214D3" w:rsidRDefault="00216BC8" w:rsidP="005214D3">
      <w:pPr>
        <w:pStyle w:val="ListParagraph"/>
        <w:spacing w:after="280"/>
      </w:pPr>
      <w:r w:rsidRPr="005214D3">
        <w:t>HF826: This is the Safe and Supportive Minnesota Schools Act, or the anti-bullying bill. This bill is going to be heard in the Senate Education committee due to some changes that were made to the bill that are thought to be compromises on the training of school volunteers. After the Education committee, the bill will move on to Senate Finance, and then the Senate floor. Advocates are hoping the House will concur with the Senate’s changes so a conference committee can be avoided.</w:t>
      </w:r>
    </w:p>
    <w:p w:rsidR="00392B90" w:rsidRPr="005214D3" w:rsidRDefault="00772243" w:rsidP="005214D3">
      <w:pPr>
        <w:pStyle w:val="Heading2"/>
      </w:pPr>
      <w:r w:rsidRPr="005214D3">
        <w:lastRenderedPageBreak/>
        <w:t>Review of March 18 2014 Full Council meeting</w:t>
      </w:r>
    </w:p>
    <w:p w:rsidR="00772243" w:rsidRPr="00772243" w:rsidRDefault="00772243" w:rsidP="005214D3">
      <w:r w:rsidRPr="00772243">
        <w:t xml:space="preserve">Joan Willshire shared information with the group concerning the </w:t>
      </w:r>
      <w:r>
        <w:t xml:space="preserve">upcoming meeting; we will meet in the MNDOT building at 1:15 p.m. room G14. Shannon will be sending out the full meeting packets including directions and all of the necessary materials. </w:t>
      </w:r>
    </w:p>
    <w:p w:rsidR="00A95342" w:rsidRPr="005214D3" w:rsidRDefault="00355AE9" w:rsidP="005214D3">
      <w:pPr>
        <w:pStyle w:val="Heading2"/>
      </w:pPr>
      <w:r w:rsidRPr="005214D3">
        <w:t>FINANCIAL – Encumbrances</w:t>
      </w:r>
    </w:p>
    <w:p w:rsidR="00A95342" w:rsidRDefault="00A95342" w:rsidP="005214D3">
      <w:r>
        <w:t xml:space="preserve">The group reviewed the financial reports presented and decided to approve by </w:t>
      </w:r>
      <w:r w:rsidR="00775C4D">
        <w:t>r</w:t>
      </w:r>
      <w:r>
        <w:t>eport</w:t>
      </w:r>
      <w:r w:rsidR="00775C4D">
        <w:t xml:space="preserve"> title</w:t>
      </w:r>
      <w:r>
        <w:t>.</w:t>
      </w:r>
    </w:p>
    <w:p w:rsidR="00A95342" w:rsidRDefault="00B84CBD" w:rsidP="005214D3">
      <w:r>
        <w:t xml:space="preserve">Kathy Peterson </w:t>
      </w:r>
      <w:r w:rsidR="00A95342">
        <w:t xml:space="preserve">motioned to approve MSCOD’s MFR (Managers Financial report) </w:t>
      </w:r>
      <w:r w:rsidR="00A95342" w:rsidRPr="005214D3">
        <w:rPr>
          <w:rStyle w:val="Strong"/>
        </w:rPr>
        <w:t>Unobligated</w:t>
      </w:r>
      <w:r w:rsidR="00A95342">
        <w:t xml:space="preserve"> totaling $15,</w:t>
      </w:r>
      <w:r>
        <w:t>193.43</w:t>
      </w:r>
      <w:r w:rsidR="00A95342">
        <w:t xml:space="preserve"> (MFR-operations) $1215.65 (MFR-Council Members) and $</w:t>
      </w:r>
      <w:r>
        <w:t>84</w:t>
      </w:r>
      <w:r w:rsidR="00A95342">
        <w:t>,</w:t>
      </w:r>
      <w:r>
        <w:t>395</w:t>
      </w:r>
      <w:r w:rsidR="00A50E45">
        <w:t>.00 (MFR-ACHF Grant).</w:t>
      </w:r>
      <w:r w:rsidR="00A95342">
        <w:t xml:space="preserve"> It was seconded by </w:t>
      </w:r>
      <w:r>
        <w:t>Robert Johnson</w:t>
      </w:r>
      <w:r w:rsidR="00A50E45">
        <w:t xml:space="preserve">. </w:t>
      </w:r>
      <w:r w:rsidR="00A95342">
        <w:t>It was approved by unanimous voice vote.</w:t>
      </w:r>
    </w:p>
    <w:p w:rsidR="00B84CBD" w:rsidRDefault="00B84CBD" w:rsidP="005214D3">
      <w:r>
        <w:t xml:space="preserve">Kathy Peterson </w:t>
      </w:r>
      <w:r w:rsidR="00A95342">
        <w:t>motioned to approve MSCOD’s PO’s totaling $</w:t>
      </w:r>
      <w:r>
        <w:t>604.53</w:t>
      </w:r>
      <w:r w:rsidR="00775C4D">
        <w:t>.</w:t>
      </w:r>
      <w:r w:rsidR="00A95342">
        <w:t xml:space="preserve"> It was seconded by </w:t>
      </w:r>
      <w:r>
        <w:t>Robert Johnson</w:t>
      </w:r>
      <w:r w:rsidR="00A95342">
        <w:t>. It was approved by unanimous voice vote.</w:t>
      </w:r>
    </w:p>
    <w:p w:rsidR="005214D3" w:rsidRDefault="00B84CBD" w:rsidP="005214D3">
      <w:r>
        <w:t xml:space="preserve">MSCOD’s Contract’s - No contracts for this reporting period. </w:t>
      </w:r>
    </w:p>
    <w:p w:rsidR="00827B5D" w:rsidRDefault="00B84CBD" w:rsidP="005214D3">
      <w:r>
        <w:t xml:space="preserve">Kathy Peterson </w:t>
      </w:r>
      <w:r w:rsidR="00A73BF2">
        <w:t>m</w:t>
      </w:r>
      <w:r w:rsidR="00355AE9">
        <w:t xml:space="preserve">otioned to approve </w:t>
      </w:r>
      <w:r>
        <w:t>ADA Legacy Grant</w:t>
      </w:r>
      <w:r w:rsidR="00355AE9">
        <w:t xml:space="preserve"> </w:t>
      </w:r>
      <w:r w:rsidR="00827B5D">
        <w:t>Contract</w:t>
      </w:r>
      <w:r w:rsidR="00355AE9">
        <w:t>’s totaling $</w:t>
      </w:r>
      <w:r>
        <w:t>30</w:t>
      </w:r>
      <w:r w:rsidR="00355AE9">
        <w:t>,</w:t>
      </w:r>
      <w:r w:rsidR="00827B5D">
        <w:t>75</w:t>
      </w:r>
      <w:r>
        <w:t>5</w:t>
      </w:r>
      <w:r w:rsidR="00355AE9">
        <w:t>.</w:t>
      </w:r>
      <w:r w:rsidR="00827B5D">
        <w:t>00</w:t>
      </w:r>
      <w:r w:rsidR="00355AE9">
        <w:t xml:space="preserve">. It was seconded by </w:t>
      </w:r>
      <w:r>
        <w:t>Robert Johnson</w:t>
      </w:r>
      <w:r w:rsidR="00355AE9">
        <w:t>. It was approved by unanimous voice vote.</w:t>
      </w:r>
    </w:p>
    <w:p w:rsidR="00827B5D" w:rsidRPr="005214D3" w:rsidRDefault="00827B5D" w:rsidP="005214D3">
      <w:pPr>
        <w:pStyle w:val="Heading2"/>
      </w:pPr>
      <w:r w:rsidRPr="005214D3">
        <w:lastRenderedPageBreak/>
        <w:t>Subcommittee Updates</w:t>
      </w:r>
    </w:p>
    <w:p w:rsidR="00A50E45" w:rsidRDefault="00827B5D" w:rsidP="005214D3">
      <w:r>
        <w:t>Joan Willsh</w:t>
      </w:r>
      <w:r w:rsidR="00772243">
        <w:t xml:space="preserve">ire shared information with the group about the ADA Legacy grant, committees are beginning to meet, and things are taking shape. Committees </w:t>
      </w:r>
      <w:r w:rsidR="0017344D">
        <w:t>will be meeting over the next few weeks.</w:t>
      </w:r>
    </w:p>
    <w:p w:rsidR="005214D3" w:rsidRPr="00FC5B24" w:rsidRDefault="002C4686" w:rsidP="00FC5B24">
      <w:pPr>
        <w:pStyle w:val="Heading2"/>
      </w:pPr>
      <w:bookmarkStart w:id="0" w:name="_GoBack"/>
      <w:r w:rsidRPr="00FC5B24">
        <w:t>OTHER BUSINESS</w:t>
      </w:r>
    </w:p>
    <w:bookmarkEnd w:id="0"/>
    <w:p w:rsidR="00827B5D" w:rsidRDefault="0017344D" w:rsidP="005214D3">
      <w:r>
        <w:t>Joan Willshire shared information with the group concerning the four minority councils. Friday March 14, there will be a meeting and she hopes to sit in on.</w:t>
      </w:r>
    </w:p>
    <w:p w:rsidR="00A50E45" w:rsidRDefault="002C4686" w:rsidP="005214D3">
      <w:r>
        <w:t xml:space="preserve">Dave Schwartzkopf motioned to adjourn; </w:t>
      </w:r>
      <w:r w:rsidR="00266C8F">
        <w:t xml:space="preserve">Kathy Peterson </w:t>
      </w:r>
      <w:r>
        <w:t>seconded.</w:t>
      </w:r>
    </w:p>
    <w:p w:rsidR="00A50E45" w:rsidRDefault="002C4686" w:rsidP="005214D3">
      <w:r>
        <w:t xml:space="preserve">The meeting was adjourned at </w:t>
      </w:r>
      <w:r w:rsidR="0017344D">
        <w:t>2</w:t>
      </w:r>
      <w:r>
        <w:t>:</w:t>
      </w:r>
      <w:r w:rsidR="0017344D">
        <w:t>4</w:t>
      </w:r>
      <w:r w:rsidR="00C72EF0">
        <w:t>7</w:t>
      </w:r>
      <w:r>
        <w:t xml:space="preserve"> </w:t>
      </w:r>
      <w:r w:rsidR="0017344D">
        <w:t>p</w:t>
      </w:r>
      <w:r>
        <w:t>.m.</w:t>
      </w:r>
    </w:p>
    <w:p w:rsidR="00A50E45" w:rsidRDefault="002C4686" w:rsidP="005214D3">
      <w:r>
        <w:t>Respectfully submitted,</w:t>
      </w:r>
    </w:p>
    <w:p w:rsidR="00DA33C5" w:rsidRPr="00DA33C5" w:rsidRDefault="00034CBE" w:rsidP="005214D3">
      <w:r>
        <w:t>Shannon Hartwig</w:t>
      </w:r>
    </w:p>
    <w:sectPr w:rsidR="00DA33C5" w:rsidRPr="00DA33C5" w:rsidSect="00A50E4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75C" w:rsidRDefault="000E375C">
      <w:r>
        <w:separator/>
      </w:r>
    </w:p>
  </w:endnote>
  <w:endnote w:type="continuationSeparator" w:id="0">
    <w:p w:rsidR="000E375C" w:rsidRDefault="000E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F2" w:rsidRDefault="00A73BF2" w:rsidP="008E1A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3BF2" w:rsidRDefault="00A73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F2" w:rsidRDefault="00A73BF2" w:rsidP="008E1A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5B24">
      <w:rPr>
        <w:rStyle w:val="PageNumber"/>
        <w:noProof/>
      </w:rPr>
      <w:t>3</w:t>
    </w:r>
    <w:r>
      <w:rPr>
        <w:rStyle w:val="PageNumber"/>
      </w:rPr>
      <w:fldChar w:fldCharType="end"/>
    </w:r>
  </w:p>
  <w:p w:rsidR="00A73BF2" w:rsidRDefault="00A73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75C" w:rsidRDefault="000E375C">
      <w:r>
        <w:separator/>
      </w:r>
    </w:p>
  </w:footnote>
  <w:footnote w:type="continuationSeparator" w:id="0">
    <w:p w:rsidR="000E375C" w:rsidRDefault="000E3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2F444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D442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0A30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052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3CE1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F2E9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0231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8CF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DC36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088E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413678"/>
    <w:multiLevelType w:val="hybridMultilevel"/>
    <w:tmpl w:val="0C266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697BEC"/>
    <w:multiLevelType w:val="hybridMultilevel"/>
    <w:tmpl w:val="D37E0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t7eUGEWoM/pDnB6Rl6yaxe5lq/qyaj7DWU64QJCwHH5/p0MB4dDshL2YV9bZFUVEVvONf1lnW1R3BlkvoCm1cA==" w:salt="OyOG8gz5YqoMcHTHZcPRP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C5"/>
    <w:rsid w:val="00034CBE"/>
    <w:rsid w:val="0009682D"/>
    <w:rsid w:val="000A3DCB"/>
    <w:rsid w:val="000E375C"/>
    <w:rsid w:val="000F5287"/>
    <w:rsid w:val="0013385F"/>
    <w:rsid w:val="00136655"/>
    <w:rsid w:val="0017344D"/>
    <w:rsid w:val="001F6678"/>
    <w:rsid w:val="00216BC8"/>
    <w:rsid w:val="00253FDE"/>
    <w:rsid w:val="00266C8F"/>
    <w:rsid w:val="00287C2C"/>
    <w:rsid w:val="002C4686"/>
    <w:rsid w:val="002E5BE3"/>
    <w:rsid w:val="00336E96"/>
    <w:rsid w:val="003512DD"/>
    <w:rsid w:val="00355AE9"/>
    <w:rsid w:val="00392B90"/>
    <w:rsid w:val="003B2E6F"/>
    <w:rsid w:val="00451E66"/>
    <w:rsid w:val="004616B9"/>
    <w:rsid w:val="00467DC6"/>
    <w:rsid w:val="004876A8"/>
    <w:rsid w:val="004A665D"/>
    <w:rsid w:val="004C60F9"/>
    <w:rsid w:val="005214D3"/>
    <w:rsid w:val="00541E01"/>
    <w:rsid w:val="005A713C"/>
    <w:rsid w:val="005F34C8"/>
    <w:rsid w:val="006336DE"/>
    <w:rsid w:val="006C44DF"/>
    <w:rsid w:val="00731145"/>
    <w:rsid w:val="00731D4A"/>
    <w:rsid w:val="00772243"/>
    <w:rsid w:val="00775C4D"/>
    <w:rsid w:val="007F198F"/>
    <w:rsid w:val="00827B5D"/>
    <w:rsid w:val="00843191"/>
    <w:rsid w:val="0086317C"/>
    <w:rsid w:val="008828BF"/>
    <w:rsid w:val="008D02DB"/>
    <w:rsid w:val="008E1AB3"/>
    <w:rsid w:val="00954281"/>
    <w:rsid w:val="00987EBC"/>
    <w:rsid w:val="00A32F4A"/>
    <w:rsid w:val="00A50E45"/>
    <w:rsid w:val="00A529EF"/>
    <w:rsid w:val="00A72DCE"/>
    <w:rsid w:val="00A73BF2"/>
    <w:rsid w:val="00A95342"/>
    <w:rsid w:val="00AA75CC"/>
    <w:rsid w:val="00AC244C"/>
    <w:rsid w:val="00AD3F93"/>
    <w:rsid w:val="00B258C0"/>
    <w:rsid w:val="00B43F7E"/>
    <w:rsid w:val="00B84CBD"/>
    <w:rsid w:val="00BE2E88"/>
    <w:rsid w:val="00C7115D"/>
    <w:rsid w:val="00C72EF0"/>
    <w:rsid w:val="00CA7C0F"/>
    <w:rsid w:val="00CC3663"/>
    <w:rsid w:val="00CF48DC"/>
    <w:rsid w:val="00D2043B"/>
    <w:rsid w:val="00D9315A"/>
    <w:rsid w:val="00D95D97"/>
    <w:rsid w:val="00DA04E8"/>
    <w:rsid w:val="00DA33C5"/>
    <w:rsid w:val="00DA4A1C"/>
    <w:rsid w:val="00DE61DD"/>
    <w:rsid w:val="00E55706"/>
    <w:rsid w:val="00EF2E6A"/>
    <w:rsid w:val="00F129AB"/>
    <w:rsid w:val="00F42DD0"/>
    <w:rsid w:val="00F82B9F"/>
    <w:rsid w:val="00FC2A3A"/>
    <w:rsid w:val="00FC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F9E650-1F8B-43DB-B94F-B474AC3D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E45"/>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A50E45"/>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A50E45"/>
    <w:pPr>
      <w:outlineLvl w:val="1"/>
    </w:pPr>
    <w:rPr>
      <w:rFonts w:eastAsia="Times New Roman"/>
      <w:sz w:val="36"/>
      <w:szCs w:val="36"/>
    </w:rPr>
  </w:style>
  <w:style w:type="paragraph" w:styleId="Heading3">
    <w:name w:val="heading 3"/>
    <w:basedOn w:val="TOC1"/>
    <w:next w:val="Normal"/>
    <w:link w:val="Heading3Char"/>
    <w:qFormat/>
    <w:rsid w:val="00A50E45"/>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A50E45"/>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A50E45"/>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A50E45"/>
    <w:pPr>
      <w:keepNext/>
      <w:keepLines/>
      <w:spacing w:before="200" w:after="0"/>
      <w:outlineLvl w:val="5"/>
    </w:pPr>
    <w:rPr>
      <w:rFonts w:eastAsia="Times New Roman"/>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043B"/>
    <w:pPr>
      <w:tabs>
        <w:tab w:val="center" w:pos="4320"/>
        <w:tab w:val="right" w:pos="8640"/>
      </w:tabs>
    </w:pPr>
  </w:style>
  <w:style w:type="character" w:styleId="PageNumber">
    <w:name w:val="page number"/>
    <w:basedOn w:val="DefaultParagraphFont"/>
    <w:rsid w:val="00D2043B"/>
  </w:style>
  <w:style w:type="paragraph" w:styleId="ListParagraph">
    <w:name w:val="List Paragraph"/>
    <w:basedOn w:val="Normal"/>
    <w:uiPriority w:val="34"/>
    <w:qFormat/>
    <w:rsid w:val="00EF2E6A"/>
    <w:pPr>
      <w:numPr>
        <w:numId w:val="3"/>
      </w:numPr>
      <w:tabs>
        <w:tab w:val="decimal" w:pos="360"/>
      </w:tabs>
      <w:spacing w:after="40" w:line="240" w:lineRule="auto"/>
    </w:pPr>
    <w:rPr>
      <w:rFonts w:cs="Calibri"/>
    </w:rPr>
  </w:style>
  <w:style w:type="character" w:customStyle="1" w:styleId="Heading1Char">
    <w:name w:val="Heading 1 Char"/>
    <w:link w:val="Heading1"/>
    <w:uiPriority w:val="9"/>
    <w:rsid w:val="00A50E45"/>
    <w:rPr>
      <w:rFonts w:ascii="Calibri" w:eastAsia="Calibri" w:hAnsi="Calibri" w:cs="Calibri"/>
      <w:b/>
      <w:bCs/>
      <w:kern w:val="32"/>
      <w:sz w:val="40"/>
      <w:szCs w:val="40"/>
    </w:rPr>
  </w:style>
  <w:style w:type="character" w:customStyle="1" w:styleId="Heading2Char">
    <w:name w:val="Heading 2 Char"/>
    <w:link w:val="Heading2"/>
    <w:rsid w:val="00A50E45"/>
    <w:rPr>
      <w:rFonts w:ascii="Calibri" w:hAnsi="Calibri" w:cs="Calibri"/>
      <w:b/>
      <w:bCs/>
      <w:kern w:val="32"/>
      <w:sz w:val="36"/>
      <w:szCs w:val="36"/>
    </w:rPr>
  </w:style>
  <w:style w:type="character" w:customStyle="1" w:styleId="Heading3Char">
    <w:name w:val="Heading 3 Char"/>
    <w:link w:val="Heading3"/>
    <w:rsid w:val="00A50E45"/>
    <w:rPr>
      <w:rFonts w:ascii="Calibri" w:eastAsia="Calibri" w:hAnsi="Calibri"/>
      <w:b/>
      <w:sz w:val="32"/>
      <w:szCs w:val="32"/>
      <w:lang w:eastAsia="ja-JP"/>
    </w:rPr>
  </w:style>
  <w:style w:type="paragraph" w:styleId="TOC1">
    <w:name w:val="toc 1"/>
    <w:basedOn w:val="Normal"/>
    <w:next w:val="Normal"/>
    <w:autoRedefine/>
    <w:uiPriority w:val="39"/>
    <w:unhideWhenUsed/>
    <w:qFormat/>
    <w:rsid w:val="00A50E45"/>
    <w:pPr>
      <w:tabs>
        <w:tab w:val="decimal" w:pos="6120"/>
      </w:tabs>
      <w:spacing w:after="20" w:line="240" w:lineRule="auto"/>
    </w:pPr>
    <w:rPr>
      <w:rFonts w:cs="Calibri"/>
      <w:color w:val="000000"/>
      <w:szCs w:val="22"/>
      <w:lang w:eastAsia="ja-JP"/>
    </w:rPr>
  </w:style>
  <w:style w:type="character" w:customStyle="1" w:styleId="Heading4Char">
    <w:name w:val="Heading 4 Char"/>
    <w:link w:val="Heading4"/>
    <w:rsid w:val="00A50E45"/>
    <w:rPr>
      <w:rFonts w:ascii="Calibri" w:hAnsi="Calibri" w:cs="Calibri"/>
      <w:b/>
      <w:sz w:val="28"/>
      <w:szCs w:val="28"/>
    </w:rPr>
  </w:style>
  <w:style w:type="character" w:customStyle="1" w:styleId="Heading5Char">
    <w:name w:val="Heading 5 Char"/>
    <w:link w:val="Heading5"/>
    <w:rsid w:val="00A50E45"/>
    <w:rPr>
      <w:rFonts w:ascii="Calibri" w:hAnsi="Calibri" w:cs="Calibri"/>
      <w:b/>
      <w:bCs/>
      <w:i/>
      <w:iCs/>
      <w:sz w:val="28"/>
      <w:szCs w:val="26"/>
    </w:rPr>
  </w:style>
  <w:style w:type="character" w:customStyle="1" w:styleId="Heading6Char">
    <w:name w:val="Heading 6 Char"/>
    <w:link w:val="Heading6"/>
    <w:semiHidden/>
    <w:rsid w:val="00A50E45"/>
    <w:rPr>
      <w:rFonts w:ascii="Calibri" w:hAnsi="Calibri"/>
      <w:i/>
      <w:iCs/>
      <w:sz w:val="28"/>
      <w:szCs w:val="28"/>
    </w:rPr>
  </w:style>
  <w:style w:type="paragraph" w:styleId="TOC2">
    <w:name w:val="toc 2"/>
    <w:basedOn w:val="Normal"/>
    <w:next w:val="Normal"/>
    <w:autoRedefine/>
    <w:uiPriority w:val="39"/>
    <w:unhideWhenUsed/>
    <w:qFormat/>
    <w:rsid w:val="00A50E45"/>
    <w:pPr>
      <w:spacing w:after="100"/>
      <w:ind w:left="220"/>
    </w:pPr>
    <w:rPr>
      <w:rFonts w:eastAsia="Times New Roman"/>
      <w:color w:val="000000"/>
      <w:szCs w:val="22"/>
      <w:lang w:eastAsia="ja-JP"/>
    </w:rPr>
  </w:style>
  <w:style w:type="paragraph" w:styleId="TOC3">
    <w:name w:val="toc 3"/>
    <w:basedOn w:val="Normal"/>
    <w:next w:val="Normal"/>
    <w:autoRedefine/>
    <w:uiPriority w:val="39"/>
    <w:unhideWhenUsed/>
    <w:qFormat/>
    <w:rsid w:val="00A50E45"/>
    <w:pPr>
      <w:spacing w:after="100"/>
      <w:ind w:left="440"/>
    </w:pPr>
    <w:rPr>
      <w:rFonts w:eastAsia="Times New Roman"/>
      <w:color w:val="000000"/>
      <w:szCs w:val="22"/>
      <w:lang w:eastAsia="ja-JP"/>
    </w:rPr>
  </w:style>
  <w:style w:type="paragraph" w:styleId="Caption">
    <w:name w:val="caption"/>
    <w:basedOn w:val="Normal"/>
    <w:next w:val="Normal"/>
    <w:semiHidden/>
    <w:unhideWhenUsed/>
    <w:qFormat/>
    <w:rsid w:val="00A50E45"/>
    <w:pPr>
      <w:spacing w:line="240" w:lineRule="auto"/>
    </w:pPr>
    <w:rPr>
      <w:rFonts w:eastAsia="Times New Roman" w:cs="Calibri"/>
      <w:b/>
      <w:bCs/>
      <w:color w:val="000000"/>
      <w:sz w:val="24"/>
      <w:szCs w:val="18"/>
    </w:rPr>
  </w:style>
  <w:style w:type="paragraph" w:styleId="Title">
    <w:name w:val="Title"/>
    <w:basedOn w:val="Heading1"/>
    <w:next w:val="Normal"/>
    <w:link w:val="TitleChar"/>
    <w:qFormat/>
    <w:rsid w:val="00A50E45"/>
    <w:pPr>
      <w:tabs>
        <w:tab w:val="left" w:pos="1530"/>
      </w:tabs>
    </w:pPr>
    <w:rPr>
      <w:rFonts w:eastAsia="Times New Roman"/>
      <w:color w:val="000000"/>
      <w:sz w:val="48"/>
      <w:szCs w:val="38"/>
    </w:rPr>
  </w:style>
  <w:style w:type="character" w:customStyle="1" w:styleId="TitleChar">
    <w:name w:val="Title Char"/>
    <w:link w:val="Title"/>
    <w:rsid w:val="00A50E45"/>
    <w:rPr>
      <w:rFonts w:ascii="Calibri" w:hAnsi="Calibri" w:cs="Calibri"/>
      <w:b/>
      <w:bCs/>
      <w:color w:val="000000"/>
      <w:kern w:val="32"/>
      <w:sz w:val="48"/>
      <w:szCs w:val="38"/>
    </w:rPr>
  </w:style>
  <w:style w:type="paragraph" w:styleId="Subtitle">
    <w:name w:val="Subtitle"/>
    <w:basedOn w:val="Normal"/>
    <w:next w:val="Normal"/>
    <w:link w:val="SubtitleChar"/>
    <w:qFormat/>
    <w:rsid w:val="00A50E45"/>
    <w:pPr>
      <w:spacing w:line="240" w:lineRule="auto"/>
      <w:jc w:val="center"/>
      <w:outlineLvl w:val="1"/>
    </w:pPr>
    <w:rPr>
      <w:rFonts w:eastAsia="Times New Roman" w:cs="Calibri"/>
    </w:rPr>
  </w:style>
  <w:style w:type="character" w:customStyle="1" w:styleId="SubtitleChar">
    <w:name w:val="Subtitle Char"/>
    <w:link w:val="Subtitle"/>
    <w:rsid w:val="00A50E45"/>
    <w:rPr>
      <w:rFonts w:ascii="Calibri" w:hAnsi="Calibri" w:cs="Calibri"/>
      <w:sz w:val="28"/>
      <w:szCs w:val="28"/>
    </w:rPr>
  </w:style>
  <w:style w:type="character" w:styleId="Strong">
    <w:name w:val="Strong"/>
    <w:qFormat/>
    <w:rsid w:val="00A50E45"/>
    <w:rPr>
      <w:rFonts w:ascii="Calibri" w:hAnsi="Calibri"/>
      <w:b/>
      <w:bCs/>
      <w:sz w:val="28"/>
    </w:rPr>
  </w:style>
  <w:style w:type="character" w:styleId="Emphasis">
    <w:name w:val="Emphasis"/>
    <w:qFormat/>
    <w:rsid w:val="00A50E45"/>
    <w:rPr>
      <w:rFonts w:ascii="Calibri" w:hAnsi="Calibri"/>
      <w:i/>
      <w:iCs/>
      <w:sz w:val="28"/>
    </w:rPr>
  </w:style>
  <w:style w:type="paragraph" w:styleId="NoSpacing">
    <w:name w:val="No Spacing"/>
    <w:uiPriority w:val="1"/>
    <w:qFormat/>
    <w:rsid w:val="00A50E45"/>
    <w:rPr>
      <w:rFonts w:ascii="Calibri" w:eastAsia="Calibri" w:hAnsi="Calibri"/>
      <w:sz w:val="28"/>
      <w:szCs w:val="28"/>
    </w:rPr>
  </w:style>
  <w:style w:type="paragraph" w:styleId="IntenseQuote">
    <w:name w:val="Intense Quote"/>
    <w:basedOn w:val="Normal"/>
    <w:next w:val="Normal"/>
    <w:link w:val="IntenseQuoteChar"/>
    <w:uiPriority w:val="30"/>
    <w:qFormat/>
    <w:rsid w:val="00A50E45"/>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A50E45"/>
    <w:rPr>
      <w:rFonts w:ascii="Calibri" w:hAnsi="Calibri" w:cs="Calibri"/>
      <w:b/>
      <w:bCs/>
      <w:i/>
      <w:iCs/>
      <w:color w:val="365F91"/>
      <w:sz w:val="28"/>
      <w:szCs w:val="28"/>
    </w:rPr>
  </w:style>
  <w:style w:type="character" w:styleId="SubtleEmphasis">
    <w:name w:val="Subtle Emphasis"/>
    <w:uiPriority w:val="19"/>
    <w:qFormat/>
    <w:rsid w:val="00A50E45"/>
    <w:rPr>
      <w:rFonts w:ascii="Calibri" w:hAnsi="Calibri"/>
      <w:i/>
      <w:iCs/>
      <w:color w:val="595959"/>
      <w:sz w:val="28"/>
    </w:rPr>
  </w:style>
  <w:style w:type="character" w:styleId="IntenseEmphasis">
    <w:name w:val="Intense Emphasis"/>
    <w:uiPriority w:val="21"/>
    <w:qFormat/>
    <w:rsid w:val="00A50E45"/>
    <w:rPr>
      <w:rFonts w:ascii="Calibri" w:hAnsi="Calibri"/>
      <w:b/>
      <w:bCs/>
      <w:i/>
      <w:iCs/>
      <w:color w:val="365F91"/>
      <w:sz w:val="28"/>
    </w:rPr>
  </w:style>
  <w:style w:type="character" w:styleId="SubtleReference">
    <w:name w:val="Subtle Reference"/>
    <w:uiPriority w:val="31"/>
    <w:qFormat/>
    <w:rsid w:val="00A50E45"/>
    <w:rPr>
      <w:rFonts w:ascii="Calibri" w:hAnsi="Calibri"/>
      <w:smallCaps/>
      <w:color w:val="C0504D"/>
      <w:sz w:val="28"/>
      <w:u w:val="single"/>
    </w:rPr>
  </w:style>
  <w:style w:type="character" w:styleId="IntenseReference">
    <w:name w:val="Intense Reference"/>
    <w:uiPriority w:val="32"/>
    <w:qFormat/>
    <w:rsid w:val="00A50E45"/>
    <w:rPr>
      <w:rFonts w:ascii="Calibri" w:hAnsi="Calibri"/>
      <w:b/>
      <w:bCs/>
      <w:smallCaps/>
      <w:color w:val="C0504D"/>
      <w:spacing w:val="5"/>
      <w:sz w:val="28"/>
      <w:u w:val="single"/>
    </w:rPr>
  </w:style>
  <w:style w:type="character" w:styleId="BookTitle">
    <w:name w:val="Book Title"/>
    <w:uiPriority w:val="33"/>
    <w:qFormat/>
    <w:rsid w:val="00A50E45"/>
    <w:rPr>
      <w:rFonts w:ascii="Calibri" w:hAnsi="Calibri"/>
      <w:b/>
      <w:bCs/>
      <w:smallCaps/>
      <w:spacing w:val="5"/>
      <w:sz w:val="28"/>
    </w:rPr>
  </w:style>
  <w:style w:type="paragraph" w:styleId="TOCHeading">
    <w:name w:val="TOC Heading"/>
    <w:basedOn w:val="Heading1"/>
    <w:next w:val="Normal"/>
    <w:uiPriority w:val="39"/>
    <w:semiHidden/>
    <w:unhideWhenUsed/>
    <w:qFormat/>
    <w:rsid w:val="00A50E45"/>
    <w:pPr>
      <w:keepLines/>
      <w:spacing w:before="480" w:after="0" w:line="276" w:lineRule="auto"/>
      <w:outlineLvl w:val="9"/>
    </w:pPr>
    <w:rPr>
      <w:rFonts w:eastAsia="Times New Roman"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3CEED1BF.dotm</Template>
  <TotalTime>5</TotalTime>
  <Pages>3</Pages>
  <Words>572</Words>
  <Characters>3116</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MSCOD Executive Committee Meeting Minutes, 03/12/2014</vt:lpstr>
    </vt:vector>
  </TitlesOfParts>
  <Company>MSCOD</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03/12/2014</dc:title>
  <dc:subject>Minutes for Executive Committee Meeting of 03/12/2014</dc:subject>
  <dc:creator>ldemski</dc:creator>
  <cp:keywords/>
  <cp:lastModifiedBy>Chad Miller</cp:lastModifiedBy>
  <cp:revision>3</cp:revision>
  <dcterms:created xsi:type="dcterms:W3CDTF">2017-06-01T16:22:00Z</dcterms:created>
  <dcterms:modified xsi:type="dcterms:W3CDTF">2017-06-09T22:03:00Z</dcterms:modified>
</cp:coreProperties>
</file>