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2F1" w:rsidRPr="004A7AE1" w:rsidRDefault="00EA72F1" w:rsidP="00803489">
      <w:pPr>
        <w:pStyle w:val="Title"/>
      </w:pPr>
      <w:bookmarkStart w:id="0" w:name="_Toc481656062"/>
      <w:bookmarkStart w:id="1" w:name="_Toc481656251"/>
      <w:bookmarkStart w:id="2" w:name="_Toc481656300"/>
      <w:bookmarkStart w:id="3" w:name="_Toc481656369"/>
      <w:bookmarkStart w:id="4" w:name="_Toc482872057"/>
      <w:r w:rsidRPr="004A7AE1">
        <w:t>Assistive Technology in Minnesota</w:t>
      </w:r>
      <w:bookmarkEnd w:id="0"/>
      <w:bookmarkEnd w:id="1"/>
      <w:bookmarkEnd w:id="2"/>
      <w:bookmarkEnd w:id="3"/>
      <w:bookmarkEnd w:id="4"/>
    </w:p>
    <w:p w:rsidR="00EA72F1" w:rsidRPr="004A7AE1" w:rsidRDefault="00EA72F1" w:rsidP="00EA72F1">
      <w:pPr>
        <w:pStyle w:val="Subtitle"/>
      </w:pPr>
      <w:bookmarkStart w:id="5" w:name="_Toc481656063"/>
      <w:bookmarkStart w:id="6" w:name="_Toc481656252"/>
      <w:bookmarkStart w:id="7" w:name="_Toc481656301"/>
      <w:bookmarkStart w:id="8" w:name="_Toc481656370"/>
      <w:bookmarkStart w:id="9" w:name="_Toc482872058"/>
      <w:r w:rsidRPr="004A7AE1">
        <w:t>2008 Status Report</w:t>
      </w:r>
      <w:bookmarkEnd w:id="5"/>
      <w:bookmarkEnd w:id="6"/>
      <w:bookmarkEnd w:id="7"/>
      <w:bookmarkEnd w:id="8"/>
      <w:bookmarkEnd w:id="9"/>
    </w:p>
    <w:p w:rsidR="00EA72F1" w:rsidRPr="004A7AE1" w:rsidRDefault="00EA72F1" w:rsidP="00EA72F1">
      <w:pPr>
        <w:pStyle w:val="NoSpacing"/>
      </w:pPr>
      <w:r w:rsidRPr="004A7AE1">
        <w:t xml:space="preserve">Submitted by </w:t>
      </w:r>
      <w:proofErr w:type="gramStart"/>
      <w:r w:rsidRPr="004A7AE1">
        <w:t>The</w:t>
      </w:r>
      <w:proofErr w:type="gramEnd"/>
      <w:r w:rsidRPr="004A7AE1">
        <w:t xml:space="preserve"> Minnesota State Council on Disability to the Minnesota Legislature</w:t>
      </w:r>
    </w:p>
    <w:p w:rsidR="00EA72F1" w:rsidRPr="004A7AE1" w:rsidRDefault="00EA72F1" w:rsidP="00EA72F1">
      <w:pPr>
        <w:pStyle w:val="NoSpacing"/>
      </w:pPr>
      <w:r w:rsidRPr="004A7AE1">
        <w:t>Senate Health, Housing and Family Security Committee</w:t>
      </w:r>
    </w:p>
    <w:p w:rsidR="00EA72F1" w:rsidRPr="004A7AE1" w:rsidRDefault="00EA72F1" w:rsidP="00EA72F1">
      <w:pPr>
        <w:pStyle w:val="NoSpacing"/>
        <w:rPr>
          <w:rStyle w:val="Strong"/>
        </w:rPr>
      </w:pPr>
      <w:r w:rsidRPr="004A7AE1">
        <w:rPr>
          <w:rStyle w:val="Strong"/>
        </w:rPr>
        <w:t>House Health and Human Services Committee</w:t>
      </w:r>
    </w:p>
    <w:p w:rsidR="00EA72F1" w:rsidRPr="00A658D6" w:rsidRDefault="00EA72F1" w:rsidP="00D317A3">
      <w:pPr>
        <w:jc w:val="center"/>
      </w:pPr>
      <w:r w:rsidRPr="00A658D6">
        <w:t>As Required by Minnesota Law 2007, Ch.147, Art.7, Sec.70</w:t>
      </w:r>
    </w:p>
    <w:p w:rsidR="00EA72F1" w:rsidRPr="00D317A3" w:rsidRDefault="00EA72F1" w:rsidP="00D317A3">
      <w:pPr>
        <w:jc w:val="center"/>
        <w:rPr>
          <w:rStyle w:val="Strong"/>
        </w:rPr>
      </w:pPr>
      <w:r w:rsidRPr="00D317A3">
        <w:rPr>
          <w:rStyle w:val="Strong"/>
        </w:rPr>
        <w:t>December 2008</w:t>
      </w:r>
    </w:p>
    <w:p w:rsidR="00EA72F1" w:rsidRPr="00D317A3" w:rsidRDefault="00EA72F1" w:rsidP="00D317A3">
      <w:pPr>
        <w:pStyle w:val="NoSpacing"/>
        <w:spacing w:after="280"/>
        <w:rPr>
          <w:rStyle w:val="Strong"/>
        </w:rPr>
      </w:pPr>
      <w:r w:rsidRPr="00D317A3">
        <w:rPr>
          <w:rStyle w:val="Strong"/>
        </w:rPr>
        <w:t>For more information contact:</w:t>
      </w:r>
    </w:p>
    <w:p w:rsidR="00EA72F1" w:rsidRPr="00D317A3" w:rsidRDefault="00EA72F1" w:rsidP="00D317A3">
      <w:pPr>
        <w:pStyle w:val="NoSpacing"/>
        <w:rPr>
          <w:rStyle w:val="Strong"/>
        </w:rPr>
      </w:pPr>
      <w:r w:rsidRPr="00D317A3">
        <w:rPr>
          <w:rStyle w:val="Strong"/>
        </w:rPr>
        <w:t>Joan Wilshire</w:t>
      </w:r>
    </w:p>
    <w:p w:rsidR="00EA72F1" w:rsidRPr="00D317A3" w:rsidRDefault="00EA72F1" w:rsidP="00D317A3">
      <w:pPr>
        <w:pStyle w:val="NoSpacing"/>
        <w:rPr>
          <w:rStyle w:val="Strong"/>
        </w:rPr>
      </w:pPr>
      <w:r w:rsidRPr="00D317A3">
        <w:rPr>
          <w:rStyle w:val="Strong"/>
        </w:rPr>
        <w:t>Executive Director</w:t>
      </w:r>
    </w:p>
    <w:p w:rsidR="00EA72F1" w:rsidRPr="00D317A3" w:rsidRDefault="00EA72F1" w:rsidP="00D317A3">
      <w:pPr>
        <w:pStyle w:val="NoSpacing"/>
        <w:rPr>
          <w:rStyle w:val="Strong"/>
        </w:rPr>
      </w:pPr>
      <w:r w:rsidRPr="00D317A3">
        <w:rPr>
          <w:rStyle w:val="Strong"/>
        </w:rPr>
        <w:t>Minnesota State Council on Disability</w:t>
      </w:r>
    </w:p>
    <w:p w:rsidR="00EA72F1" w:rsidRPr="00D317A3" w:rsidRDefault="00EA72F1" w:rsidP="00D317A3">
      <w:pPr>
        <w:pStyle w:val="NoSpacing"/>
        <w:rPr>
          <w:rStyle w:val="Strong"/>
          <w:szCs w:val="24"/>
        </w:rPr>
      </w:pPr>
      <w:r w:rsidRPr="00D317A3">
        <w:rPr>
          <w:rStyle w:val="Strong"/>
        </w:rPr>
        <w:t>Telephone (voice/TTY): 651-361-7800</w:t>
      </w:r>
    </w:p>
    <w:p w:rsidR="00EA72F1" w:rsidRPr="00D317A3" w:rsidRDefault="00EA72F1" w:rsidP="00D317A3">
      <w:pPr>
        <w:pStyle w:val="NoSpacing"/>
        <w:rPr>
          <w:rStyle w:val="Strong"/>
        </w:rPr>
      </w:pPr>
      <w:r w:rsidRPr="00D317A3">
        <w:rPr>
          <w:rStyle w:val="Strong"/>
        </w:rPr>
        <w:t>Fax: 651-296-5935</w:t>
      </w:r>
    </w:p>
    <w:p w:rsidR="00EA72F1" w:rsidRPr="00D317A3" w:rsidRDefault="00EA72F1" w:rsidP="00D317A3">
      <w:pPr>
        <w:pStyle w:val="NoSpacing"/>
        <w:rPr>
          <w:rStyle w:val="Strong"/>
        </w:rPr>
      </w:pPr>
      <w:r w:rsidRPr="00D317A3">
        <w:rPr>
          <w:rStyle w:val="Strong"/>
        </w:rPr>
        <w:t>Email:</w:t>
      </w:r>
      <w:r w:rsidRPr="004A7AE1">
        <w:rPr>
          <w:rStyle w:val="Strong"/>
        </w:rPr>
        <w:t xml:space="preserve"> </w:t>
      </w:r>
      <w:hyperlink r:id="rId8" w:tooltip="mailto:joan.willshire@state.mn.us" w:history="1">
        <w:r w:rsidRPr="00D317A3">
          <w:rPr>
            <w:rStyle w:val="Hyperlink"/>
            <w:b/>
          </w:rPr>
          <w:t>joan.willshire@state.mn.us</w:t>
        </w:r>
      </w:hyperlink>
    </w:p>
    <w:p w:rsidR="00EA72F1" w:rsidRPr="00D317A3" w:rsidRDefault="00EA72F1" w:rsidP="00D317A3">
      <w:pPr>
        <w:pStyle w:val="NoSpacing"/>
        <w:rPr>
          <w:rStyle w:val="Strong"/>
        </w:rPr>
      </w:pPr>
      <w:r w:rsidRPr="00D317A3">
        <w:rPr>
          <w:rStyle w:val="Strong"/>
        </w:rPr>
        <w:t>Minnesota State Council on Disability</w:t>
      </w:r>
    </w:p>
    <w:p w:rsidR="00EA72F1" w:rsidRPr="00D317A3" w:rsidRDefault="00EA72F1" w:rsidP="00D317A3">
      <w:pPr>
        <w:pStyle w:val="NoSpacing"/>
        <w:rPr>
          <w:rStyle w:val="Strong"/>
        </w:rPr>
      </w:pPr>
      <w:r w:rsidRPr="00D317A3">
        <w:rPr>
          <w:rStyle w:val="Strong"/>
        </w:rPr>
        <w:t>121 E. 7th Place, Suite 107</w:t>
      </w:r>
    </w:p>
    <w:p w:rsidR="00EA72F1" w:rsidRPr="00D317A3" w:rsidRDefault="00EA72F1" w:rsidP="00D317A3">
      <w:pPr>
        <w:rPr>
          <w:rStyle w:val="Strong"/>
        </w:rPr>
      </w:pPr>
      <w:r w:rsidRPr="00D317A3">
        <w:rPr>
          <w:rStyle w:val="Strong"/>
        </w:rPr>
        <w:t>St. Paul, MN 55101</w:t>
      </w:r>
    </w:p>
    <w:p w:rsidR="00EA72F1" w:rsidRPr="004A7AE1" w:rsidRDefault="00EA72F1" w:rsidP="00EA72F1">
      <w:pPr>
        <w:spacing w:after="0"/>
        <w:rPr>
          <w:rFonts w:ascii="Cambria" w:hAnsi="Cambria"/>
          <w:sz w:val="24"/>
        </w:rPr>
      </w:pPr>
      <w:r>
        <w:rPr>
          <w:noProof/>
        </w:rPr>
        <w:drawing>
          <wp:inline distT="0" distB="0" distL="0" distR="0" wp14:anchorId="421D8131" wp14:editId="00F21696">
            <wp:extent cx="1516380" cy="1165860"/>
            <wp:effectExtent l="0" t="0" r="7620" b="0"/>
            <wp:docPr id="1" name="Picture 1" descr="Minnesota State Council on Disabil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cod_logo_we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6380" cy="1165860"/>
                    </a:xfrm>
                    <a:prstGeom prst="rect">
                      <a:avLst/>
                    </a:prstGeom>
                    <a:noFill/>
                    <a:ln>
                      <a:noFill/>
                    </a:ln>
                  </pic:spPr>
                </pic:pic>
              </a:graphicData>
            </a:graphic>
          </wp:inline>
        </w:drawing>
      </w:r>
    </w:p>
    <w:p w:rsidR="00EA72F1" w:rsidRPr="004A7AE1" w:rsidRDefault="00EA72F1" w:rsidP="00EA72F1">
      <w:pPr>
        <w:rPr>
          <w:rStyle w:val="Emphasis"/>
        </w:rPr>
      </w:pPr>
      <w:r w:rsidRPr="00D317A3">
        <w:rPr>
          <w:rStyle w:val="Emphasis"/>
          <w:szCs w:val="24"/>
        </w:rPr>
        <w:t>Your technical assistance &amp; training resource</w:t>
      </w:r>
    </w:p>
    <w:p w:rsidR="0041139C" w:rsidRDefault="00EA72F1" w:rsidP="00EA72F1">
      <w:pPr>
        <w:pStyle w:val="NoSpacing"/>
      </w:pPr>
      <w:r w:rsidRPr="004A7AE1">
        <w:t>This report is provided in 14 point font for additional accessibility. Upon request this report can be made available in alternative formats.</w:t>
      </w:r>
    </w:p>
    <w:p w:rsidR="00EA72F1" w:rsidRDefault="00EA72F1" w:rsidP="00EA72F1">
      <w:pPr>
        <w:pStyle w:val="NoSpacing"/>
      </w:pPr>
      <w:r>
        <w:br w:type="page"/>
      </w:r>
    </w:p>
    <w:p w:rsidR="00EA72F1" w:rsidRPr="004A7AE1" w:rsidRDefault="00EA72F1" w:rsidP="00EA72F1">
      <w:pPr>
        <w:pStyle w:val="Heading1"/>
      </w:pPr>
      <w:bookmarkStart w:id="10" w:name="_Toc482872059"/>
      <w:r w:rsidRPr="004A7AE1">
        <w:lastRenderedPageBreak/>
        <w:t>Estimated cost of preparing this report:</w:t>
      </w:r>
      <w:bookmarkEnd w:id="10"/>
    </w:p>
    <w:p w:rsidR="00EA72F1" w:rsidRPr="004A7AE1" w:rsidRDefault="00EA72F1" w:rsidP="00D317A3">
      <w:r w:rsidRPr="004A7AE1">
        <w:t>Cost of this report and funding source: This report provides information that was gathered from multiple state agencies as part of their normal business functions, community service providers and research. The cost below does not include the cost of gathering information from state agencies but does include the cost of gathering additional data, analyzing the data and determining recommendations and preparing this report document.</w:t>
      </w:r>
    </w:p>
    <w:p w:rsidR="00EA72F1" w:rsidRPr="00A658D6" w:rsidRDefault="00EA72F1" w:rsidP="00D317A3">
      <w:r w:rsidRPr="00A658D6">
        <w:t>Special funding was not appropriated for the costs of preparing this report.</w:t>
      </w:r>
    </w:p>
    <w:p w:rsidR="0041139C" w:rsidRDefault="00EA72F1" w:rsidP="00EA72F1">
      <w:r w:rsidRPr="00A658D6">
        <w:t>Total cost excluding donated staff time is $40,000.00, which was funded by Rehabilitation Services Administration Basic Support Program (110).</w:t>
      </w:r>
    </w:p>
    <w:p w:rsidR="00EA72F1" w:rsidRDefault="00EA72F1" w:rsidP="00EA72F1">
      <w:r>
        <w:br w:type="page"/>
      </w:r>
    </w:p>
    <w:sdt>
      <w:sdtPr>
        <w:rPr>
          <w:rFonts w:ascii="Calibri" w:eastAsia="Calibri" w:hAnsi="Calibri"/>
          <w:b w:val="0"/>
          <w:bCs w:val="0"/>
          <w:color w:val="auto"/>
          <w:lang w:eastAsia="en-US"/>
        </w:rPr>
        <w:id w:val="1177847808"/>
        <w:docPartObj>
          <w:docPartGallery w:val="Table of Contents"/>
          <w:docPartUnique/>
        </w:docPartObj>
      </w:sdtPr>
      <w:sdtEndPr>
        <w:rPr>
          <w:noProof/>
        </w:rPr>
      </w:sdtEndPr>
      <w:sdtContent>
        <w:p w:rsidR="00C940B6" w:rsidRDefault="00C940B6">
          <w:pPr>
            <w:pStyle w:val="TOCHeading"/>
          </w:pPr>
          <w:r>
            <w:t>Contents</w:t>
          </w:r>
        </w:p>
        <w:p w:rsidR="00C940B6" w:rsidRDefault="00C940B6">
          <w:pPr>
            <w:pStyle w:val="TOC1"/>
            <w:tabs>
              <w:tab w:val="right" w:leader="dot" w:pos="9350"/>
            </w:tabs>
            <w:rPr>
              <w:rFonts w:asciiTheme="minorHAnsi" w:eastAsiaTheme="minorEastAsia" w:hAnsiTheme="minorHAnsi" w:cstheme="minorBidi"/>
              <w:b w:val="0"/>
              <w:bCs w:val="0"/>
              <w:caps w:val="0"/>
              <w:noProof/>
              <w:sz w:val="22"/>
              <w:szCs w:val="22"/>
            </w:rPr>
          </w:pPr>
          <w:r>
            <w:rPr>
              <w:b w:val="0"/>
              <w:bCs w:val="0"/>
              <w:caps w:val="0"/>
            </w:rPr>
            <w:fldChar w:fldCharType="begin"/>
          </w:r>
          <w:r>
            <w:rPr>
              <w:b w:val="0"/>
              <w:bCs w:val="0"/>
              <w:caps w:val="0"/>
            </w:rPr>
            <w:instrText xml:space="preserve"> TOC \o "1-5" \h \z \u </w:instrText>
          </w:r>
          <w:r>
            <w:rPr>
              <w:b w:val="0"/>
              <w:bCs w:val="0"/>
              <w:caps w:val="0"/>
            </w:rPr>
            <w:fldChar w:fldCharType="separate"/>
          </w:r>
          <w:hyperlink w:anchor="_Toc482872059" w:history="1">
            <w:r w:rsidRPr="00FA1582">
              <w:rPr>
                <w:rStyle w:val="Hyperlink"/>
                <w:noProof/>
              </w:rPr>
              <w:t>Estimated cost of preparing this report:</w:t>
            </w:r>
            <w:r>
              <w:rPr>
                <w:noProof/>
                <w:webHidden/>
              </w:rPr>
              <w:tab/>
            </w:r>
            <w:r>
              <w:rPr>
                <w:noProof/>
                <w:webHidden/>
              </w:rPr>
              <w:fldChar w:fldCharType="begin"/>
            </w:r>
            <w:r>
              <w:rPr>
                <w:noProof/>
                <w:webHidden/>
              </w:rPr>
              <w:instrText xml:space="preserve"> PAGEREF _Toc482872059 \h </w:instrText>
            </w:r>
            <w:r>
              <w:rPr>
                <w:noProof/>
                <w:webHidden/>
              </w:rPr>
            </w:r>
            <w:r>
              <w:rPr>
                <w:noProof/>
                <w:webHidden/>
              </w:rPr>
              <w:fldChar w:fldCharType="separate"/>
            </w:r>
            <w:r>
              <w:rPr>
                <w:noProof/>
                <w:webHidden/>
              </w:rPr>
              <w:t>2</w:t>
            </w:r>
            <w:r>
              <w:rPr>
                <w:noProof/>
                <w:webHidden/>
              </w:rPr>
              <w:fldChar w:fldCharType="end"/>
            </w:r>
          </w:hyperlink>
        </w:p>
        <w:p w:rsidR="00C940B6" w:rsidRDefault="008A190F">
          <w:pPr>
            <w:pStyle w:val="TOC1"/>
            <w:tabs>
              <w:tab w:val="right" w:leader="dot" w:pos="9350"/>
            </w:tabs>
            <w:rPr>
              <w:rFonts w:asciiTheme="minorHAnsi" w:eastAsiaTheme="minorEastAsia" w:hAnsiTheme="minorHAnsi" w:cstheme="minorBidi"/>
              <w:b w:val="0"/>
              <w:bCs w:val="0"/>
              <w:caps w:val="0"/>
              <w:noProof/>
              <w:sz w:val="22"/>
              <w:szCs w:val="22"/>
            </w:rPr>
          </w:pPr>
          <w:hyperlink w:anchor="_Toc482872060" w:history="1">
            <w:r w:rsidR="00C940B6" w:rsidRPr="00FA1582">
              <w:rPr>
                <w:rStyle w:val="Hyperlink"/>
                <w:noProof/>
              </w:rPr>
              <w:t>Assistive Technology in Minnesota</w:t>
            </w:r>
            <w:r w:rsidR="00C940B6">
              <w:rPr>
                <w:noProof/>
                <w:webHidden/>
              </w:rPr>
              <w:tab/>
            </w:r>
            <w:r w:rsidR="00C940B6">
              <w:rPr>
                <w:noProof/>
                <w:webHidden/>
              </w:rPr>
              <w:fldChar w:fldCharType="begin"/>
            </w:r>
            <w:r w:rsidR="00C940B6">
              <w:rPr>
                <w:noProof/>
                <w:webHidden/>
              </w:rPr>
              <w:instrText xml:space="preserve"> PAGEREF _Toc482872060 \h </w:instrText>
            </w:r>
            <w:r w:rsidR="00C940B6">
              <w:rPr>
                <w:noProof/>
                <w:webHidden/>
              </w:rPr>
            </w:r>
            <w:r w:rsidR="00C940B6">
              <w:rPr>
                <w:noProof/>
                <w:webHidden/>
              </w:rPr>
              <w:fldChar w:fldCharType="separate"/>
            </w:r>
            <w:r w:rsidR="00C940B6">
              <w:rPr>
                <w:noProof/>
                <w:webHidden/>
              </w:rPr>
              <w:t>5</w:t>
            </w:r>
            <w:r w:rsidR="00C940B6">
              <w:rPr>
                <w:noProof/>
                <w:webHidden/>
              </w:rPr>
              <w:fldChar w:fldCharType="end"/>
            </w:r>
          </w:hyperlink>
        </w:p>
        <w:p w:rsidR="00C940B6" w:rsidRDefault="008A190F" w:rsidP="003578CC">
          <w:pPr>
            <w:pStyle w:val="TOC2"/>
            <w:rPr>
              <w:rFonts w:eastAsiaTheme="minorEastAsia" w:cstheme="minorBidi"/>
            </w:rPr>
          </w:pPr>
          <w:hyperlink w:anchor="_Toc482872061" w:history="1">
            <w:r w:rsidR="00C940B6" w:rsidRPr="00FA1582">
              <w:rPr>
                <w:rStyle w:val="Hyperlink"/>
              </w:rPr>
              <w:t>Summary</w:t>
            </w:r>
            <w:r w:rsidR="00C940B6">
              <w:rPr>
                <w:webHidden/>
              </w:rPr>
              <w:tab/>
            </w:r>
            <w:r w:rsidR="00C940B6">
              <w:rPr>
                <w:webHidden/>
              </w:rPr>
              <w:fldChar w:fldCharType="begin"/>
            </w:r>
            <w:r w:rsidR="00C940B6">
              <w:rPr>
                <w:webHidden/>
              </w:rPr>
              <w:instrText xml:space="preserve"> PAGEREF _Toc482872061 \h </w:instrText>
            </w:r>
            <w:r w:rsidR="00C940B6">
              <w:rPr>
                <w:webHidden/>
              </w:rPr>
            </w:r>
            <w:r w:rsidR="00C940B6">
              <w:rPr>
                <w:webHidden/>
              </w:rPr>
              <w:fldChar w:fldCharType="separate"/>
            </w:r>
            <w:r w:rsidR="00C940B6">
              <w:rPr>
                <w:webHidden/>
              </w:rPr>
              <w:t>5</w:t>
            </w:r>
            <w:r w:rsidR="00C940B6">
              <w:rPr>
                <w:webHidden/>
              </w:rPr>
              <w:fldChar w:fldCharType="end"/>
            </w:r>
          </w:hyperlink>
        </w:p>
        <w:p w:rsidR="00C940B6" w:rsidRDefault="008A190F">
          <w:pPr>
            <w:pStyle w:val="TOC1"/>
            <w:tabs>
              <w:tab w:val="right" w:leader="dot" w:pos="9350"/>
            </w:tabs>
            <w:rPr>
              <w:rFonts w:asciiTheme="minorHAnsi" w:eastAsiaTheme="minorEastAsia" w:hAnsiTheme="minorHAnsi" w:cstheme="minorBidi"/>
              <w:b w:val="0"/>
              <w:bCs w:val="0"/>
              <w:caps w:val="0"/>
              <w:noProof/>
              <w:sz w:val="22"/>
              <w:szCs w:val="22"/>
            </w:rPr>
          </w:pPr>
          <w:hyperlink w:anchor="_Toc482872062" w:history="1">
            <w:r w:rsidR="00C940B6" w:rsidRPr="00FA1582">
              <w:rPr>
                <w:rStyle w:val="Hyperlink"/>
                <w:noProof/>
              </w:rPr>
              <w:t>Introduction</w:t>
            </w:r>
            <w:r w:rsidR="00C940B6">
              <w:rPr>
                <w:noProof/>
                <w:webHidden/>
              </w:rPr>
              <w:tab/>
            </w:r>
            <w:r w:rsidR="00C940B6">
              <w:rPr>
                <w:noProof/>
                <w:webHidden/>
              </w:rPr>
              <w:fldChar w:fldCharType="begin"/>
            </w:r>
            <w:r w:rsidR="00C940B6">
              <w:rPr>
                <w:noProof/>
                <w:webHidden/>
              </w:rPr>
              <w:instrText xml:space="preserve"> PAGEREF _Toc482872062 \h </w:instrText>
            </w:r>
            <w:r w:rsidR="00C940B6">
              <w:rPr>
                <w:noProof/>
                <w:webHidden/>
              </w:rPr>
            </w:r>
            <w:r w:rsidR="00C940B6">
              <w:rPr>
                <w:noProof/>
                <w:webHidden/>
              </w:rPr>
              <w:fldChar w:fldCharType="separate"/>
            </w:r>
            <w:r w:rsidR="00C940B6">
              <w:rPr>
                <w:noProof/>
                <w:webHidden/>
              </w:rPr>
              <w:t>6</w:t>
            </w:r>
            <w:r w:rsidR="00C940B6">
              <w:rPr>
                <w:noProof/>
                <w:webHidden/>
              </w:rPr>
              <w:fldChar w:fldCharType="end"/>
            </w:r>
          </w:hyperlink>
        </w:p>
        <w:p w:rsidR="00C940B6" w:rsidRDefault="008A190F">
          <w:pPr>
            <w:pStyle w:val="TOC1"/>
            <w:tabs>
              <w:tab w:val="right" w:leader="dot" w:pos="9350"/>
            </w:tabs>
            <w:rPr>
              <w:rFonts w:asciiTheme="minorHAnsi" w:eastAsiaTheme="minorEastAsia" w:hAnsiTheme="minorHAnsi" w:cstheme="minorBidi"/>
              <w:b w:val="0"/>
              <w:bCs w:val="0"/>
              <w:caps w:val="0"/>
              <w:noProof/>
              <w:sz w:val="22"/>
              <w:szCs w:val="22"/>
            </w:rPr>
          </w:pPr>
          <w:hyperlink w:anchor="_Toc482872063" w:history="1">
            <w:r w:rsidR="00C940B6" w:rsidRPr="00FA1582">
              <w:rPr>
                <w:rStyle w:val="Hyperlink"/>
                <w:noProof/>
              </w:rPr>
              <w:t>OVERVIEW</w:t>
            </w:r>
            <w:r w:rsidR="00C940B6">
              <w:rPr>
                <w:noProof/>
                <w:webHidden/>
              </w:rPr>
              <w:tab/>
            </w:r>
            <w:r w:rsidR="00C940B6">
              <w:rPr>
                <w:noProof/>
                <w:webHidden/>
              </w:rPr>
              <w:fldChar w:fldCharType="begin"/>
            </w:r>
            <w:r w:rsidR="00C940B6">
              <w:rPr>
                <w:noProof/>
                <w:webHidden/>
              </w:rPr>
              <w:instrText xml:space="preserve"> PAGEREF _Toc482872063 \h </w:instrText>
            </w:r>
            <w:r w:rsidR="00C940B6">
              <w:rPr>
                <w:noProof/>
                <w:webHidden/>
              </w:rPr>
            </w:r>
            <w:r w:rsidR="00C940B6">
              <w:rPr>
                <w:noProof/>
                <w:webHidden/>
              </w:rPr>
              <w:fldChar w:fldCharType="separate"/>
            </w:r>
            <w:r w:rsidR="00C940B6">
              <w:rPr>
                <w:noProof/>
                <w:webHidden/>
              </w:rPr>
              <w:t>9</w:t>
            </w:r>
            <w:r w:rsidR="00C940B6">
              <w:rPr>
                <w:noProof/>
                <w:webHidden/>
              </w:rPr>
              <w:fldChar w:fldCharType="end"/>
            </w:r>
          </w:hyperlink>
        </w:p>
        <w:p w:rsidR="00C940B6" w:rsidRDefault="008A190F" w:rsidP="003578CC">
          <w:pPr>
            <w:pStyle w:val="TOC2"/>
            <w:rPr>
              <w:rFonts w:eastAsiaTheme="minorEastAsia" w:cstheme="minorBidi"/>
            </w:rPr>
          </w:pPr>
          <w:hyperlink w:anchor="_Toc482872064" w:history="1">
            <w:r w:rsidR="00C940B6" w:rsidRPr="00FA1582">
              <w:rPr>
                <w:rStyle w:val="Hyperlink"/>
              </w:rPr>
              <w:t>What is Assistive Technology?</w:t>
            </w:r>
            <w:r w:rsidR="00C940B6">
              <w:rPr>
                <w:webHidden/>
              </w:rPr>
              <w:tab/>
            </w:r>
            <w:r w:rsidR="00C940B6">
              <w:rPr>
                <w:webHidden/>
              </w:rPr>
              <w:fldChar w:fldCharType="begin"/>
            </w:r>
            <w:r w:rsidR="00C940B6">
              <w:rPr>
                <w:webHidden/>
              </w:rPr>
              <w:instrText xml:space="preserve"> PAGEREF _Toc482872064 \h </w:instrText>
            </w:r>
            <w:r w:rsidR="00C940B6">
              <w:rPr>
                <w:webHidden/>
              </w:rPr>
            </w:r>
            <w:r w:rsidR="00C940B6">
              <w:rPr>
                <w:webHidden/>
              </w:rPr>
              <w:fldChar w:fldCharType="separate"/>
            </w:r>
            <w:r w:rsidR="00C940B6">
              <w:rPr>
                <w:webHidden/>
              </w:rPr>
              <w:t>9</w:t>
            </w:r>
            <w:r w:rsidR="00C940B6">
              <w:rPr>
                <w:webHidden/>
              </w:rPr>
              <w:fldChar w:fldCharType="end"/>
            </w:r>
          </w:hyperlink>
        </w:p>
        <w:p w:rsidR="00C940B6" w:rsidRDefault="008A190F" w:rsidP="003578CC">
          <w:pPr>
            <w:pStyle w:val="TOC2"/>
            <w:rPr>
              <w:rFonts w:eastAsiaTheme="minorEastAsia" w:cstheme="minorBidi"/>
            </w:rPr>
          </w:pPr>
          <w:hyperlink w:anchor="_Toc482872065" w:history="1">
            <w:r w:rsidR="00C940B6" w:rsidRPr="00FA1582">
              <w:rPr>
                <w:rStyle w:val="Hyperlink"/>
              </w:rPr>
              <w:t>Which populations are most likely to use assistive technology?</w:t>
            </w:r>
            <w:r w:rsidR="00C940B6">
              <w:rPr>
                <w:webHidden/>
              </w:rPr>
              <w:tab/>
            </w:r>
            <w:r w:rsidR="00C940B6">
              <w:rPr>
                <w:webHidden/>
              </w:rPr>
              <w:fldChar w:fldCharType="begin"/>
            </w:r>
            <w:r w:rsidR="00C940B6">
              <w:rPr>
                <w:webHidden/>
              </w:rPr>
              <w:instrText xml:space="preserve"> PAGEREF _Toc482872065 \h </w:instrText>
            </w:r>
            <w:r w:rsidR="00C940B6">
              <w:rPr>
                <w:webHidden/>
              </w:rPr>
            </w:r>
            <w:r w:rsidR="00C940B6">
              <w:rPr>
                <w:webHidden/>
              </w:rPr>
              <w:fldChar w:fldCharType="separate"/>
            </w:r>
            <w:r w:rsidR="00C940B6">
              <w:rPr>
                <w:webHidden/>
              </w:rPr>
              <w:t>12</w:t>
            </w:r>
            <w:r w:rsidR="00C940B6">
              <w:rPr>
                <w:webHidden/>
              </w:rPr>
              <w:fldChar w:fldCharType="end"/>
            </w:r>
          </w:hyperlink>
        </w:p>
        <w:p w:rsidR="00C940B6" w:rsidRPr="003578CC" w:rsidRDefault="008A190F" w:rsidP="003578CC">
          <w:pPr>
            <w:pStyle w:val="TOC3"/>
            <w:rPr>
              <w:rFonts w:eastAsiaTheme="minorEastAsia" w:cstheme="minorBidi"/>
            </w:rPr>
          </w:pPr>
          <w:hyperlink w:anchor="_Toc482872066" w:history="1">
            <w:r w:rsidR="00C940B6" w:rsidRPr="003578CC">
              <w:rPr>
                <w:rStyle w:val="Hyperlink"/>
              </w:rPr>
              <w:t>A Demographic Overview</w:t>
            </w:r>
            <w:r w:rsidR="00C940B6" w:rsidRPr="003578CC">
              <w:rPr>
                <w:webHidden/>
              </w:rPr>
              <w:tab/>
            </w:r>
            <w:r w:rsidR="00C940B6" w:rsidRPr="003578CC">
              <w:rPr>
                <w:webHidden/>
              </w:rPr>
              <w:fldChar w:fldCharType="begin"/>
            </w:r>
            <w:r w:rsidR="00C940B6" w:rsidRPr="003578CC">
              <w:rPr>
                <w:webHidden/>
              </w:rPr>
              <w:instrText xml:space="preserve"> PAGEREF _Toc482872066 \h </w:instrText>
            </w:r>
            <w:r w:rsidR="00C940B6" w:rsidRPr="003578CC">
              <w:rPr>
                <w:webHidden/>
              </w:rPr>
            </w:r>
            <w:r w:rsidR="00C940B6" w:rsidRPr="003578CC">
              <w:rPr>
                <w:webHidden/>
              </w:rPr>
              <w:fldChar w:fldCharType="separate"/>
            </w:r>
            <w:r w:rsidR="00C940B6" w:rsidRPr="003578CC">
              <w:rPr>
                <w:webHidden/>
              </w:rPr>
              <w:t>12</w:t>
            </w:r>
            <w:r w:rsidR="00C940B6" w:rsidRPr="003578CC">
              <w:rPr>
                <w:webHidden/>
              </w:rPr>
              <w:fldChar w:fldCharType="end"/>
            </w:r>
          </w:hyperlink>
        </w:p>
        <w:p w:rsidR="00C940B6" w:rsidRDefault="008A190F" w:rsidP="003578CC">
          <w:pPr>
            <w:pStyle w:val="TOC3"/>
            <w:rPr>
              <w:rFonts w:eastAsiaTheme="minorEastAsia" w:cstheme="minorBidi"/>
            </w:rPr>
          </w:pPr>
          <w:hyperlink w:anchor="_Toc482872067" w:history="1">
            <w:r w:rsidR="00C940B6" w:rsidRPr="00FA1582">
              <w:rPr>
                <w:rStyle w:val="Hyperlink"/>
              </w:rPr>
              <w:t>Employment Statistical Overview</w:t>
            </w:r>
            <w:r w:rsidR="00C940B6">
              <w:rPr>
                <w:webHidden/>
              </w:rPr>
              <w:tab/>
            </w:r>
            <w:r w:rsidR="00C940B6">
              <w:rPr>
                <w:webHidden/>
              </w:rPr>
              <w:fldChar w:fldCharType="begin"/>
            </w:r>
            <w:r w:rsidR="00C940B6">
              <w:rPr>
                <w:webHidden/>
              </w:rPr>
              <w:instrText xml:space="preserve"> PAGEREF _Toc482872067 \h </w:instrText>
            </w:r>
            <w:r w:rsidR="00C940B6">
              <w:rPr>
                <w:webHidden/>
              </w:rPr>
            </w:r>
            <w:r w:rsidR="00C940B6">
              <w:rPr>
                <w:webHidden/>
              </w:rPr>
              <w:fldChar w:fldCharType="separate"/>
            </w:r>
            <w:r w:rsidR="00C940B6">
              <w:rPr>
                <w:webHidden/>
              </w:rPr>
              <w:t>16</w:t>
            </w:r>
            <w:r w:rsidR="00C940B6">
              <w:rPr>
                <w:webHidden/>
              </w:rPr>
              <w:fldChar w:fldCharType="end"/>
            </w:r>
          </w:hyperlink>
        </w:p>
        <w:p w:rsidR="00C940B6" w:rsidRDefault="008A190F" w:rsidP="003578CC">
          <w:pPr>
            <w:pStyle w:val="TOC2"/>
            <w:rPr>
              <w:rFonts w:eastAsiaTheme="minorEastAsia" w:cstheme="minorBidi"/>
            </w:rPr>
          </w:pPr>
          <w:hyperlink w:anchor="_Toc482872068" w:history="1">
            <w:r w:rsidR="00C940B6" w:rsidRPr="00FA1582">
              <w:rPr>
                <w:rStyle w:val="Hyperlink"/>
              </w:rPr>
              <w:t>Who Provides Assistive Technology Services in the State of Minnesota?</w:t>
            </w:r>
            <w:r w:rsidR="00C940B6">
              <w:rPr>
                <w:webHidden/>
              </w:rPr>
              <w:tab/>
            </w:r>
            <w:r w:rsidR="00C940B6">
              <w:rPr>
                <w:webHidden/>
              </w:rPr>
              <w:fldChar w:fldCharType="begin"/>
            </w:r>
            <w:r w:rsidR="00C940B6">
              <w:rPr>
                <w:webHidden/>
              </w:rPr>
              <w:instrText xml:space="preserve"> PAGEREF _Toc482872068 \h </w:instrText>
            </w:r>
            <w:r w:rsidR="00C940B6">
              <w:rPr>
                <w:webHidden/>
              </w:rPr>
            </w:r>
            <w:r w:rsidR="00C940B6">
              <w:rPr>
                <w:webHidden/>
              </w:rPr>
              <w:fldChar w:fldCharType="separate"/>
            </w:r>
            <w:r w:rsidR="00C940B6">
              <w:rPr>
                <w:webHidden/>
              </w:rPr>
              <w:t>21</w:t>
            </w:r>
            <w:r w:rsidR="00C940B6">
              <w:rPr>
                <w:webHidden/>
              </w:rPr>
              <w:fldChar w:fldCharType="end"/>
            </w:r>
          </w:hyperlink>
        </w:p>
        <w:p w:rsidR="00C940B6" w:rsidRDefault="008A190F" w:rsidP="003578CC">
          <w:pPr>
            <w:pStyle w:val="TOC3"/>
            <w:rPr>
              <w:rFonts w:eastAsiaTheme="minorEastAsia" w:cstheme="minorBidi"/>
            </w:rPr>
          </w:pPr>
          <w:hyperlink w:anchor="_Toc482872069" w:history="1">
            <w:r w:rsidR="00C940B6" w:rsidRPr="00FA1582">
              <w:rPr>
                <w:rStyle w:val="Hyperlink"/>
              </w:rPr>
              <w:t>Community Based Service Providers of Assistive Technology in Minnesota</w:t>
            </w:r>
            <w:r w:rsidR="00C940B6">
              <w:rPr>
                <w:webHidden/>
              </w:rPr>
              <w:tab/>
            </w:r>
            <w:r w:rsidR="00C940B6">
              <w:rPr>
                <w:webHidden/>
              </w:rPr>
              <w:fldChar w:fldCharType="begin"/>
            </w:r>
            <w:r w:rsidR="00C940B6">
              <w:rPr>
                <w:webHidden/>
              </w:rPr>
              <w:instrText xml:space="preserve"> PAGEREF _Toc482872069 \h </w:instrText>
            </w:r>
            <w:r w:rsidR="00C940B6">
              <w:rPr>
                <w:webHidden/>
              </w:rPr>
            </w:r>
            <w:r w:rsidR="00C940B6">
              <w:rPr>
                <w:webHidden/>
              </w:rPr>
              <w:fldChar w:fldCharType="separate"/>
            </w:r>
            <w:r w:rsidR="00C940B6">
              <w:rPr>
                <w:webHidden/>
              </w:rPr>
              <w:t>22</w:t>
            </w:r>
            <w:r w:rsidR="00C940B6">
              <w:rPr>
                <w:webHidden/>
              </w:rPr>
              <w:fldChar w:fldCharType="end"/>
            </w:r>
          </w:hyperlink>
        </w:p>
        <w:p w:rsidR="00C940B6" w:rsidRPr="003578CC" w:rsidRDefault="008A190F" w:rsidP="003578CC">
          <w:pPr>
            <w:pStyle w:val="TOC4"/>
            <w:rPr>
              <w:rFonts w:eastAsiaTheme="minorEastAsia" w:cstheme="minorBidi"/>
            </w:rPr>
          </w:pPr>
          <w:hyperlink w:anchor="_Toc482872070" w:history="1">
            <w:r w:rsidR="00C940B6" w:rsidRPr="003578CC">
              <w:rPr>
                <w:rStyle w:val="Hyperlink"/>
              </w:rPr>
              <w:t>ATMn</w:t>
            </w:r>
            <w:r w:rsidR="00C940B6" w:rsidRPr="003578CC">
              <w:rPr>
                <w:webHidden/>
              </w:rPr>
              <w:tab/>
            </w:r>
            <w:r w:rsidR="00C940B6" w:rsidRPr="003578CC">
              <w:rPr>
                <w:webHidden/>
              </w:rPr>
              <w:fldChar w:fldCharType="begin"/>
            </w:r>
            <w:r w:rsidR="00C940B6" w:rsidRPr="003578CC">
              <w:rPr>
                <w:webHidden/>
              </w:rPr>
              <w:instrText xml:space="preserve"> PAGEREF _Toc482872070 \h </w:instrText>
            </w:r>
            <w:r w:rsidR="00C940B6" w:rsidRPr="003578CC">
              <w:rPr>
                <w:webHidden/>
              </w:rPr>
            </w:r>
            <w:r w:rsidR="00C940B6" w:rsidRPr="003578CC">
              <w:rPr>
                <w:webHidden/>
              </w:rPr>
              <w:fldChar w:fldCharType="separate"/>
            </w:r>
            <w:r w:rsidR="00C940B6" w:rsidRPr="003578CC">
              <w:rPr>
                <w:webHidden/>
              </w:rPr>
              <w:t>23</w:t>
            </w:r>
            <w:r w:rsidR="00C940B6" w:rsidRPr="003578CC">
              <w:rPr>
                <w:webHidden/>
              </w:rPr>
              <w:fldChar w:fldCharType="end"/>
            </w:r>
          </w:hyperlink>
        </w:p>
        <w:p w:rsidR="00C940B6" w:rsidRDefault="008A190F">
          <w:pPr>
            <w:pStyle w:val="TOC1"/>
            <w:tabs>
              <w:tab w:val="right" w:leader="dot" w:pos="9350"/>
            </w:tabs>
            <w:rPr>
              <w:rFonts w:asciiTheme="minorHAnsi" w:eastAsiaTheme="minorEastAsia" w:hAnsiTheme="minorHAnsi" w:cstheme="minorBidi"/>
              <w:b w:val="0"/>
              <w:bCs w:val="0"/>
              <w:caps w:val="0"/>
              <w:noProof/>
              <w:sz w:val="22"/>
              <w:szCs w:val="22"/>
            </w:rPr>
          </w:pPr>
          <w:hyperlink w:anchor="_Toc482872071" w:history="1">
            <w:r w:rsidR="00C940B6" w:rsidRPr="00FA1582">
              <w:rPr>
                <w:rStyle w:val="Hyperlink"/>
                <w:noProof/>
              </w:rPr>
              <w:t>DATA ON PUBLIC FUNDING FOR AT IN MINNESOTA</w:t>
            </w:r>
            <w:r w:rsidR="00C940B6">
              <w:rPr>
                <w:noProof/>
                <w:webHidden/>
              </w:rPr>
              <w:tab/>
            </w:r>
            <w:r w:rsidR="00C940B6">
              <w:rPr>
                <w:noProof/>
                <w:webHidden/>
              </w:rPr>
              <w:fldChar w:fldCharType="begin"/>
            </w:r>
            <w:r w:rsidR="00C940B6">
              <w:rPr>
                <w:noProof/>
                <w:webHidden/>
              </w:rPr>
              <w:instrText xml:space="preserve"> PAGEREF _Toc482872071 \h </w:instrText>
            </w:r>
            <w:r w:rsidR="00C940B6">
              <w:rPr>
                <w:noProof/>
                <w:webHidden/>
              </w:rPr>
            </w:r>
            <w:r w:rsidR="00C940B6">
              <w:rPr>
                <w:noProof/>
                <w:webHidden/>
              </w:rPr>
              <w:fldChar w:fldCharType="separate"/>
            </w:r>
            <w:r w:rsidR="00C940B6">
              <w:rPr>
                <w:noProof/>
                <w:webHidden/>
              </w:rPr>
              <w:t>26</w:t>
            </w:r>
            <w:r w:rsidR="00C940B6">
              <w:rPr>
                <w:noProof/>
                <w:webHidden/>
              </w:rPr>
              <w:fldChar w:fldCharType="end"/>
            </w:r>
          </w:hyperlink>
        </w:p>
        <w:p w:rsidR="00C940B6" w:rsidRDefault="008A190F" w:rsidP="003578CC">
          <w:pPr>
            <w:pStyle w:val="TOC2"/>
            <w:rPr>
              <w:rFonts w:eastAsiaTheme="minorEastAsia" w:cstheme="minorBidi"/>
            </w:rPr>
          </w:pPr>
          <w:hyperlink w:anchor="_Toc482872072" w:history="1">
            <w:r w:rsidR="00C940B6" w:rsidRPr="00FA1582">
              <w:rPr>
                <w:rStyle w:val="Hyperlink"/>
              </w:rPr>
              <w:t>What are the major types of public expenditure?</w:t>
            </w:r>
            <w:r w:rsidR="00C940B6">
              <w:rPr>
                <w:webHidden/>
              </w:rPr>
              <w:tab/>
            </w:r>
            <w:r w:rsidR="00C940B6">
              <w:rPr>
                <w:webHidden/>
              </w:rPr>
              <w:fldChar w:fldCharType="begin"/>
            </w:r>
            <w:r w:rsidR="00C940B6">
              <w:rPr>
                <w:webHidden/>
              </w:rPr>
              <w:instrText xml:space="preserve"> PAGEREF _Toc482872072 \h </w:instrText>
            </w:r>
            <w:r w:rsidR="00C940B6">
              <w:rPr>
                <w:webHidden/>
              </w:rPr>
            </w:r>
            <w:r w:rsidR="00C940B6">
              <w:rPr>
                <w:webHidden/>
              </w:rPr>
              <w:fldChar w:fldCharType="separate"/>
            </w:r>
            <w:r w:rsidR="00C940B6">
              <w:rPr>
                <w:webHidden/>
              </w:rPr>
              <w:t>26</w:t>
            </w:r>
            <w:r w:rsidR="00C940B6">
              <w:rPr>
                <w:webHidden/>
              </w:rPr>
              <w:fldChar w:fldCharType="end"/>
            </w:r>
          </w:hyperlink>
        </w:p>
        <w:p w:rsidR="00C940B6" w:rsidRDefault="008A190F" w:rsidP="003578CC">
          <w:pPr>
            <w:pStyle w:val="TOC2"/>
            <w:rPr>
              <w:rFonts w:eastAsiaTheme="minorEastAsia" w:cstheme="minorBidi"/>
            </w:rPr>
          </w:pPr>
          <w:hyperlink w:anchor="_Toc482872073" w:history="1">
            <w:r w:rsidR="00C940B6" w:rsidRPr="00FA1582">
              <w:rPr>
                <w:rStyle w:val="Hyperlink"/>
              </w:rPr>
              <w:t>Information Dissemination</w:t>
            </w:r>
            <w:r w:rsidR="00C940B6">
              <w:rPr>
                <w:webHidden/>
              </w:rPr>
              <w:tab/>
            </w:r>
            <w:r w:rsidR="00C940B6">
              <w:rPr>
                <w:webHidden/>
              </w:rPr>
              <w:fldChar w:fldCharType="begin"/>
            </w:r>
            <w:r w:rsidR="00C940B6">
              <w:rPr>
                <w:webHidden/>
              </w:rPr>
              <w:instrText xml:space="preserve"> PAGEREF _Toc482872073 \h </w:instrText>
            </w:r>
            <w:r w:rsidR="00C940B6">
              <w:rPr>
                <w:webHidden/>
              </w:rPr>
            </w:r>
            <w:r w:rsidR="00C940B6">
              <w:rPr>
                <w:webHidden/>
              </w:rPr>
              <w:fldChar w:fldCharType="separate"/>
            </w:r>
            <w:r w:rsidR="00C940B6">
              <w:rPr>
                <w:webHidden/>
              </w:rPr>
              <w:t>27</w:t>
            </w:r>
            <w:r w:rsidR="00C940B6">
              <w:rPr>
                <w:webHidden/>
              </w:rPr>
              <w:fldChar w:fldCharType="end"/>
            </w:r>
          </w:hyperlink>
        </w:p>
        <w:p w:rsidR="00C940B6" w:rsidRDefault="008A190F" w:rsidP="003578CC">
          <w:pPr>
            <w:pStyle w:val="TOC3"/>
            <w:rPr>
              <w:rFonts w:eastAsiaTheme="minorEastAsia" w:cstheme="minorBidi"/>
            </w:rPr>
          </w:pPr>
          <w:hyperlink w:anchor="_Toc482872074" w:history="1">
            <w:r w:rsidR="00C940B6" w:rsidRPr="00FA1582">
              <w:rPr>
                <w:rStyle w:val="Hyperlink"/>
              </w:rPr>
              <w:t>Deaf and Hard of Hearing Services Division/Department of Human Services</w:t>
            </w:r>
            <w:r w:rsidR="00C940B6">
              <w:rPr>
                <w:webHidden/>
              </w:rPr>
              <w:tab/>
            </w:r>
            <w:r w:rsidR="00C940B6">
              <w:rPr>
                <w:webHidden/>
              </w:rPr>
              <w:fldChar w:fldCharType="begin"/>
            </w:r>
            <w:r w:rsidR="00C940B6">
              <w:rPr>
                <w:webHidden/>
              </w:rPr>
              <w:instrText xml:space="preserve"> PAGEREF _Toc482872074 \h </w:instrText>
            </w:r>
            <w:r w:rsidR="00C940B6">
              <w:rPr>
                <w:webHidden/>
              </w:rPr>
            </w:r>
            <w:r w:rsidR="00C940B6">
              <w:rPr>
                <w:webHidden/>
              </w:rPr>
              <w:fldChar w:fldCharType="separate"/>
            </w:r>
            <w:r w:rsidR="00C940B6">
              <w:rPr>
                <w:webHidden/>
              </w:rPr>
              <w:t>27</w:t>
            </w:r>
            <w:r w:rsidR="00C940B6">
              <w:rPr>
                <w:webHidden/>
              </w:rPr>
              <w:fldChar w:fldCharType="end"/>
            </w:r>
          </w:hyperlink>
        </w:p>
        <w:p w:rsidR="00C940B6" w:rsidRDefault="008A190F" w:rsidP="003578CC">
          <w:pPr>
            <w:pStyle w:val="TOC3"/>
            <w:rPr>
              <w:rFonts w:eastAsiaTheme="minorEastAsia" w:cstheme="minorBidi"/>
            </w:rPr>
          </w:pPr>
          <w:hyperlink w:anchor="_Toc482872075" w:history="1">
            <w:r w:rsidR="00C940B6" w:rsidRPr="00FA1582">
              <w:rPr>
                <w:rStyle w:val="Hyperlink"/>
              </w:rPr>
              <w:t>Department of Employment and Economic Development Vocational Rehabilitation Services</w:t>
            </w:r>
            <w:r w:rsidR="00C940B6">
              <w:rPr>
                <w:webHidden/>
              </w:rPr>
              <w:tab/>
            </w:r>
            <w:r w:rsidR="00C940B6">
              <w:rPr>
                <w:webHidden/>
              </w:rPr>
              <w:fldChar w:fldCharType="begin"/>
            </w:r>
            <w:r w:rsidR="00C940B6">
              <w:rPr>
                <w:webHidden/>
              </w:rPr>
              <w:instrText xml:space="preserve"> PAGEREF _Toc482872075 \h </w:instrText>
            </w:r>
            <w:r w:rsidR="00C940B6">
              <w:rPr>
                <w:webHidden/>
              </w:rPr>
            </w:r>
            <w:r w:rsidR="00C940B6">
              <w:rPr>
                <w:webHidden/>
              </w:rPr>
              <w:fldChar w:fldCharType="separate"/>
            </w:r>
            <w:r w:rsidR="00C940B6">
              <w:rPr>
                <w:webHidden/>
              </w:rPr>
              <w:t>36</w:t>
            </w:r>
            <w:r w:rsidR="00C940B6">
              <w:rPr>
                <w:webHidden/>
              </w:rPr>
              <w:fldChar w:fldCharType="end"/>
            </w:r>
          </w:hyperlink>
        </w:p>
        <w:p w:rsidR="00C940B6" w:rsidRDefault="008A190F" w:rsidP="003578CC">
          <w:pPr>
            <w:pStyle w:val="TOC3"/>
            <w:rPr>
              <w:rFonts w:eastAsiaTheme="minorEastAsia" w:cstheme="minorBidi"/>
            </w:rPr>
          </w:pPr>
          <w:hyperlink w:anchor="_Toc482872076" w:history="1">
            <w:r w:rsidR="00C940B6" w:rsidRPr="00FA1582">
              <w:rPr>
                <w:rStyle w:val="Hyperlink"/>
              </w:rPr>
              <w:t>MN State Council on Disability (MSCOD)</w:t>
            </w:r>
            <w:r w:rsidR="00C940B6">
              <w:rPr>
                <w:webHidden/>
              </w:rPr>
              <w:tab/>
            </w:r>
            <w:r w:rsidR="00C940B6">
              <w:rPr>
                <w:webHidden/>
              </w:rPr>
              <w:fldChar w:fldCharType="begin"/>
            </w:r>
            <w:r w:rsidR="00C940B6">
              <w:rPr>
                <w:webHidden/>
              </w:rPr>
              <w:instrText xml:space="preserve"> PAGEREF _Toc482872076 \h </w:instrText>
            </w:r>
            <w:r w:rsidR="00C940B6">
              <w:rPr>
                <w:webHidden/>
              </w:rPr>
            </w:r>
            <w:r w:rsidR="00C940B6">
              <w:rPr>
                <w:webHidden/>
              </w:rPr>
              <w:fldChar w:fldCharType="separate"/>
            </w:r>
            <w:r w:rsidR="00C940B6">
              <w:rPr>
                <w:webHidden/>
              </w:rPr>
              <w:t>38</w:t>
            </w:r>
            <w:r w:rsidR="00C940B6">
              <w:rPr>
                <w:webHidden/>
              </w:rPr>
              <w:fldChar w:fldCharType="end"/>
            </w:r>
          </w:hyperlink>
        </w:p>
        <w:p w:rsidR="00C940B6" w:rsidRDefault="008A190F" w:rsidP="003578CC">
          <w:pPr>
            <w:pStyle w:val="TOC3"/>
            <w:rPr>
              <w:rFonts w:eastAsiaTheme="minorEastAsia" w:cstheme="minorBidi"/>
            </w:rPr>
          </w:pPr>
          <w:hyperlink w:anchor="_Toc482872077" w:history="1">
            <w:r w:rsidR="00C940B6" w:rsidRPr="00FA1582">
              <w:rPr>
                <w:rStyle w:val="Hyperlink"/>
              </w:rPr>
              <w:t>MN Dept of Education – AT Program Information</w:t>
            </w:r>
            <w:r w:rsidR="00C940B6">
              <w:rPr>
                <w:webHidden/>
              </w:rPr>
              <w:tab/>
            </w:r>
            <w:r w:rsidR="00C940B6">
              <w:rPr>
                <w:webHidden/>
              </w:rPr>
              <w:fldChar w:fldCharType="begin"/>
            </w:r>
            <w:r w:rsidR="00C940B6">
              <w:rPr>
                <w:webHidden/>
              </w:rPr>
              <w:instrText xml:space="preserve"> PAGEREF _Toc482872077 \h </w:instrText>
            </w:r>
            <w:r w:rsidR="00C940B6">
              <w:rPr>
                <w:webHidden/>
              </w:rPr>
            </w:r>
            <w:r w:rsidR="00C940B6">
              <w:rPr>
                <w:webHidden/>
              </w:rPr>
              <w:fldChar w:fldCharType="separate"/>
            </w:r>
            <w:r w:rsidR="00C940B6">
              <w:rPr>
                <w:webHidden/>
              </w:rPr>
              <w:t>38</w:t>
            </w:r>
            <w:r w:rsidR="00C940B6">
              <w:rPr>
                <w:webHidden/>
              </w:rPr>
              <w:fldChar w:fldCharType="end"/>
            </w:r>
          </w:hyperlink>
        </w:p>
        <w:p w:rsidR="00C940B6" w:rsidRDefault="008A190F" w:rsidP="003578CC">
          <w:pPr>
            <w:pStyle w:val="TOC4"/>
            <w:rPr>
              <w:rFonts w:eastAsiaTheme="minorEastAsia" w:cstheme="minorBidi"/>
            </w:rPr>
          </w:pPr>
          <w:hyperlink w:anchor="_Toc482872078" w:history="1">
            <w:r w:rsidR="00C940B6" w:rsidRPr="00FA1582">
              <w:rPr>
                <w:rStyle w:val="Hyperlink"/>
              </w:rPr>
              <w:t>Bottom Line Expenditures, Both Federal and State Dollars For AT</w:t>
            </w:r>
            <w:r w:rsidR="00C940B6">
              <w:rPr>
                <w:webHidden/>
              </w:rPr>
              <w:tab/>
            </w:r>
            <w:r w:rsidR="00C940B6">
              <w:rPr>
                <w:webHidden/>
              </w:rPr>
              <w:fldChar w:fldCharType="begin"/>
            </w:r>
            <w:r w:rsidR="00C940B6">
              <w:rPr>
                <w:webHidden/>
              </w:rPr>
              <w:instrText xml:space="preserve"> PAGEREF _Toc482872078 \h </w:instrText>
            </w:r>
            <w:r w:rsidR="00C940B6">
              <w:rPr>
                <w:webHidden/>
              </w:rPr>
            </w:r>
            <w:r w:rsidR="00C940B6">
              <w:rPr>
                <w:webHidden/>
              </w:rPr>
              <w:fldChar w:fldCharType="separate"/>
            </w:r>
            <w:r w:rsidR="00C940B6">
              <w:rPr>
                <w:webHidden/>
              </w:rPr>
              <w:t>39</w:t>
            </w:r>
            <w:r w:rsidR="00C940B6">
              <w:rPr>
                <w:webHidden/>
              </w:rPr>
              <w:fldChar w:fldCharType="end"/>
            </w:r>
          </w:hyperlink>
        </w:p>
        <w:p w:rsidR="00C940B6" w:rsidRDefault="008A190F" w:rsidP="003578CC">
          <w:pPr>
            <w:pStyle w:val="TOC3"/>
            <w:rPr>
              <w:rFonts w:eastAsiaTheme="minorEastAsia" w:cstheme="minorBidi"/>
            </w:rPr>
          </w:pPr>
          <w:hyperlink w:anchor="_Toc482872079" w:history="1">
            <w:r w:rsidR="00C940B6" w:rsidRPr="00FA1582">
              <w:rPr>
                <w:rStyle w:val="Hyperlink"/>
              </w:rPr>
              <w:t>Department of Employment and Economic Development State Services for the Blind</w:t>
            </w:r>
            <w:r w:rsidR="00C940B6">
              <w:rPr>
                <w:webHidden/>
              </w:rPr>
              <w:tab/>
            </w:r>
            <w:r w:rsidR="00C940B6">
              <w:rPr>
                <w:webHidden/>
              </w:rPr>
              <w:fldChar w:fldCharType="begin"/>
            </w:r>
            <w:r w:rsidR="00C940B6">
              <w:rPr>
                <w:webHidden/>
              </w:rPr>
              <w:instrText xml:space="preserve"> PAGEREF _Toc482872079 \h </w:instrText>
            </w:r>
            <w:r w:rsidR="00C940B6">
              <w:rPr>
                <w:webHidden/>
              </w:rPr>
            </w:r>
            <w:r w:rsidR="00C940B6">
              <w:rPr>
                <w:webHidden/>
              </w:rPr>
              <w:fldChar w:fldCharType="separate"/>
            </w:r>
            <w:r w:rsidR="00C940B6">
              <w:rPr>
                <w:webHidden/>
              </w:rPr>
              <w:t>40</w:t>
            </w:r>
            <w:r w:rsidR="00C940B6">
              <w:rPr>
                <w:webHidden/>
              </w:rPr>
              <w:fldChar w:fldCharType="end"/>
            </w:r>
          </w:hyperlink>
        </w:p>
        <w:p w:rsidR="00C940B6" w:rsidRDefault="008A190F" w:rsidP="003578CC">
          <w:pPr>
            <w:pStyle w:val="TOC3"/>
            <w:rPr>
              <w:rFonts w:eastAsiaTheme="minorEastAsia" w:cstheme="minorBidi"/>
            </w:rPr>
          </w:pPr>
          <w:hyperlink w:anchor="_Toc482872080" w:history="1">
            <w:r w:rsidR="00C940B6" w:rsidRPr="00FA1582">
              <w:rPr>
                <w:rStyle w:val="Hyperlink"/>
              </w:rPr>
              <w:t>Telephone Equipment Distribution Program</w:t>
            </w:r>
            <w:r w:rsidR="00C940B6">
              <w:rPr>
                <w:webHidden/>
              </w:rPr>
              <w:tab/>
            </w:r>
            <w:r w:rsidR="00C940B6">
              <w:rPr>
                <w:webHidden/>
              </w:rPr>
              <w:fldChar w:fldCharType="begin"/>
            </w:r>
            <w:r w:rsidR="00C940B6">
              <w:rPr>
                <w:webHidden/>
              </w:rPr>
              <w:instrText xml:space="preserve"> PAGEREF _Toc482872080 \h </w:instrText>
            </w:r>
            <w:r w:rsidR="00C940B6">
              <w:rPr>
                <w:webHidden/>
              </w:rPr>
            </w:r>
            <w:r w:rsidR="00C940B6">
              <w:rPr>
                <w:webHidden/>
              </w:rPr>
              <w:fldChar w:fldCharType="separate"/>
            </w:r>
            <w:r w:rsidR="00C940B6">
              <w:rPr>
                <w:webHidden/>
              </w:rPr>
              <w:t>42</w:t>
            </w:r>
            <w:r w:rsidR="00C940B6">
              <w:rPr>
                <w:webHidden/>
              </w:rPr>
              <w:fldChar w:fldCharType="end"/>
            </w:r>
          </w:hyperlink>
        </w:p>
        <w:p w:rsidR="00C940B6" w:rsidRDefault="008A190F" w:rsidP="003578CC">
          <w:pPr>
            <w:pStyle w:val="TOC3"/>
            <w:rPr>
              <w:rFonts w:eastAsiaTheme="minorEastAsia" w:cstheme="minorBidi"/>
            </w:rPr>
          </w:pPr>
          <w:hyperlink w:anchor="_Toc482872081" w:history="1">
            <w:r w:rsidR="00C940B6" w:rsidRPr="00FA1582">
              <w:rPr>
                <w:rStyle w:val="Hyperlink"/>
              </w:rPr>
              <w:t>Minnesota State Colleges and Universities</w:t>
            </w:r>
            <w:r w:rsidR="00C940B6">
              <w:rPr>
                <w:webHidden/>
              </w:rPr>
              <w:tab/>
            </w:r>
            <w:r w:rsidR="00C940B6">
              <w:rPr>
                <w:webHidden/>
              </w:rPr>
              <w:fldChar w:fldCharType="begin"/>
            </w:r>
            <w:r w:rsidR="00C940B6">
              <w:rPr>
                <w:webHidden/>
              </w:rPr>
              <w:instrText xml:space="preserve"> PAGEREF _Toc482872081 \h </w:instrText>
            </w:r>
            <w:r w:rsidR="00C940B6">
              <w:rPr>
                <w:webHidden/>
              </w:rPr>
            </w:r>
            <w:r w:rsidR="00C940B6">
              <w:rPr>
                <w:webHidden/>
              </w:rPr>
              <w:fldChar w:fldCharType="separate"/>
            </w:r>
            <w:r w:rsidR="00C940B6">
              <w:rPr>
                <w:webHidden/>
              </w:rPr>
              <w:t>43</w:t>
            </w:r>
            <w:r w:rsidR="00C940B6">
              <w:rPr>
                <w:webHidden/>
              </w:rPr>
              <w:fldChar w:fldCharType="end"/>
            </w:r>
          </w:hyperlink>
        </w:p>
        <w:p w:rsidR="00C940B6" w:rsidRDefault="008A190F">
          <w:pPr>
            <w:pStyle w:val="TOC1"/>
            <w:tabs>
              <w:tab w:val="right" w:leader="dot" w:pos="9350"/>
            </w:tabs>
            <w:rPr>
              <w:rFonts w:asciiTheme="minorHAnsi" w:eastAsiaTheme="minorEastAsia" w:hAnsiTheme="minorHAnsi" w:cstheme="minorBidi"/>
              <w:b w:val="0"/>
              <w:bCs w:val="0"/>
              <w:caps w:val="0"/>
              <w:noProof/>
              <w:sz w:val="22"/>
              <w:szCs w:val="22"/>
            </w:rPr>
          </w:pPr>
          <w:hyperlink w:anchor="_Toc482872082" w:history="1">
            <w:r w:rsidR="00C940B6" w:rsidRPr="00FA1582">
              <w:rPr>
                <w:rStyle w:val="Hyperlink"/>
                <w:noProof/>
              </w:rPr>
              <w:t>Findings</w:t>
            </w:r>
            <w:r w:rsidR="00C940B6">
              <w:rPr>
                <w:noProof/>
                <w:webHidden/>
              </w:rPr>
              <w:tab/>
            </w:r>
            <w:r w:rsidR="00C940B6">
              <w:rPr>
                <w:noProof/>
                <w:webHidden/>
              </w:rPr>
              <w:fldChar w:fldCharType="begin"/>
            </w:r>
            <w:r w:rsidR="00C940B6">
              <w:rPr>
                <w:noProof/>
                <w:webHidden/>
              </w:rPr>
              <w:instrText xml:space="preserve"> PAGEREF _Toc482872082 \h </w:instrText>
            </w:r>
            <w:r w:rsidR="00C940B6">
              <w:rPr>
                <w:noProof/>
                <w:webHidden/>
              </w:rPr>
            </w:r>
            <w:r w:rsidR="00C940B6">
              <w:rPr>
                <w:noProof/>
                <w:webHidden/>
              </w:rPr>
              <w:fldChar w:fldCharType="separate"/>
            </w:r>
            <w:r w:rsidR="00C940B6">
              <w:rPr>
                <w:noProof/>
                <w:webHidden/>
              </w:rPr>
              <w:t>46</w:t>
            </w:r>
            <w:r w:rsidR="00C940B6">
              <w:rPr>
                <w:noProof/>
                <w:webHidden/>
              </w:rPr>
              <w:fldChar w:fldCharType="end"/>
            </w:r>
          </w:hyperlink>
        </w:p>
        <w:p w:rsidR="00C940B6" w:rsidRDefault="008A190F" w:rsidP="003578CC">
          <w:pPr>
            <w:pStyle w:val="TOC2"/>
            <w:rPr>
              <w:rFonts w:eastAsiaTheme="minorEastAsia" w:cstheme="minorBidi"/>
            </w:rPr>
          </w:pPr>
          <w:hyperlink w:anchor="_Toc482872083" w:history="1">
            <w:r w:rsidR="00C940B6" w:rsidRPr="00FA1582">
              <w:rPr>
                <w:rStyle w:val="Hyperlink"/>
              </w:rPr>
              <w:t>Some Minnesota Barriers to Full Participation by People with Disabilities</w:t>
            </w:r>
            <w:r w:rsidR="00C940B6">
              <w:rPr>
                <w:webHidden/>
              </w:rPr>
              <w:tab/>
            </w:r>
            <w:r w:rsidR="00C940B6">
              <w:rPr>
                <w:webHidden/>
              </w:rPr>
              <w:fldChar w:fldCharType="begin"/>
            </w:r>
            <w:r w:rsidR="00C940B6">
              <w:rPr>
                <w:webHidden/>
              </w:rPr>
              <w:instrText xml:space="preserve"> PAGEREF _Toc482872083 \h </w:instrText>
            </w:r>
            <w:r w:rsidR="00C940B6">
              <w:rPr>
                <w:webHidden/>
              </w:rPr>
            </w:r>
            <w:r w:rsidR="00C940B6">
              <w:rPr>
                <w:webHidden/>
              </w:rPr>
              <w:fldChar w:fldCharType="separate"/>
            </w:r>
            <w:r w:rsidR="00C940B6">
              <w:rPr>
                <w:webHidden/>
              </w:rPr>
              <w:t>48</w:t>
            </w:r>
            <w:r w:rsidR="00C940B6">
              <w:rPr>
                <w:webHidden/>
              </w:rPr>
              <w:fldChar w:fldCharType="end"/>
            </w:r>
          </w:hyperlink>
        </w:p>
        <w:p w:rsidR="00C940B6" w:rsidRDefault="008A190F" w:rsidP="003578CC">
          <w:pPr>
            <w:pStyle w:val="TOC3"/>
            <w:rPr>
              <w:rFonts w:eastAsiaTheme="minorEastAsia" w:cstheme="minorBidi"/>
            </w:rPr>
          </w:pPr>
          <w:hyperlink w:anchor="_Toc482872084" w:history="1">
            <w:r w:rsidR="00C940B6" w:rsidRPr="00FA1582">
              <w:rPr>
                <w:rStyle w:val="Hyperlink"/>
              </w:rPr>
              <w:t>Buildings</w:t>
            </w:r>
            <w:r w:rsidR="00C940B6">
              <w:rPr>
                <w:webHidden/>
              </w:rPr>
              <w:tab/>
            </w:r>
            <w:r w:rsidR="00C940B6">
              <w:rPr>
                <w:webHidden/>
              </w:rPr>
              <w:fldChar w:fldCharType="begin"/>
            </w:r>
            <w:r w:rsidR="00C940B6">
              <w:rPr>
                <w:webHidden/>
              </w:rPr>
              <w:instrText xml:space="preserve"> PAGEREF _Toc482872084 \h </w:instrText>
            </w:r>
            <w:r w:rsidR="00C940B6">
              <w:rPr>
                <w:webHidden/>
              </w:rPr>
            </w:r>
            <w:r w:rsidR="00C940B6">
              <w:rPr>
                <w:webHidden/>
              </w:rPr>
              <w:fldChar w:fldCharType="separate"/>
            </w:r>
            <w:r w:rsidR="00C940B6">
              <w:rPr>
                <w:webHidden/>
              </w:rPr>
              <w:t>48</w:t>
            </w:r>
            <w:r w:rsidR="00C940B6">
              <w:rPr>
                <w:webHidden/>
              </w:rPr>
              <w:fldChar w:fldCharType="end"/>
            </w:r>
          </w:hyperlink>
        </w:p>
        <w:p w:rsidR="00C940B6" w:rsidRDefault="008A190F" w:rsidP="003578CC">
          <w:pPr>
            <w:pStyle w:val="TOC3"/>
            <w:rPr>
              <w:rFonts w:eastAsiaTheme="minorEastAsia" w:cstheme="minorBidi"/>
            </w:rPr>
          </w:pPr>
          <w:hyperlink w:anchor="_Toc482872085" w:history="1">
            <w:r w:rsidR="00C940B6" w:rsidRPr="00FA1582">
              <w:rPr>
                <w:rStyle w:val="Hyperlink"/>
              </w:rPr>
              <w:t>E-government</w:t>
            </w:r>
            <w:r w:rsidR="00C940B6">
              <w:rPr>
                <w:webHidden/>
              </w:rPr>
              <w:tab/>
            </w:r>
            <w:r w:rsidR="00C940B6">
              <w:rPr>
                <w:webHidden/>
              </w:rPr>
              <w:fldChar w:fldCharType="begin"/>
            </w:r>
            <w:r w:rsidR="00C940B6">
              <w:rPr>
                <w:webHidden/>
              </w:rPr>
              <w:instrText xml:space="preserve"> PAGEREF _Toc482872085 \h </w:instrText>
            </w:r>
            <w:r w:rsidR="00C940B6">
              <w:rPr>
                <w:webHidden/>
              </w:rPr>
            </w:r>
            <w:r w:rsidR="00C940B6">
              <w:rPr>
                <w:webHidden/>
              </w:rPr>
              <w:fldChar w:fldCharType="separate"/>
            </w:r>
            <w:r w:rsidR="00C940B6">
              <w:rPr>
                <w:webHidden/>
              </w:rPr>
              <w:t>48</w:t>
            </w:r>
            <w:r w:rsidR="00C940B6">
              <w:rPr>
                <w:webHidden/>
              </w:rPr>
              <w:fldChar w:fldCharType="end"/>
            </w:r>
          </w:hyperlink>
        </w:p>
        <w:p w:rsidR="00C940B6" w:rsidRDefault="008A190F" w:rsidP="003578CC">
          <w:pPr>
            <w:pStyle w:val="TOC3"/>
            <w:rPr>
              <w:rFonts w:eastAsiaTheme="minorEastAsia" w:cstheme="minorBidi"/>
            </w:rPr>
          </w:pPr>
          <w:hyperlink w:anchor="_Toc482872086" w:history="1">
            <w:r w:rsidR="00C940B6" w:rsidRPr="00FA1582">
              <w:rPr>
                <w:rStyle w:val="Hyperlink"/>
              </w:rPr>
              <w:t>Emergency Preparedness</w:t>
            </w:r>
            <w:r w:rsidR="00C940B6">
              <w:rPr>
                <w:webHidden/>
              </w:rPr>
              <w:tab/>
            </w:r>
            <w:r w:rsidR="00C940B6">
              <w:rPr>
                <w:webHidden/>
              </w:rPr>
              <w:fldChar w:fldCharType="begin"/>
            </w:r>
            <w:r w:rsidR="00C940B6">
              <w:rPr>
                <w:webHidden/>
              </w:rPr>
              <w:instrText xml:space="preserve"> PAGEREF _Toc482872086 \h </w:instrText>
            </w:r>
            <w:r w:rsidR="00C940B6">
              <w:rPr>
                <w:webHidden/>
              </w:rPr>
            </w:r>
            <w:r w:rsidR="00C940B6">
              <w:rPr>
                <w:webHidden/>
              </w:rPr>
              <w:fldChar w:fldCharType="separate"/>
            </w:r>
            <w:r w:rsidR="00C940B6">
              <w:rPr>
                <w:webHidden/>
              </w:rPr>
              <w:t>50</w:t>
            </w:r>
            <w:r w:rsidR="00C940B6">
              <w:rPr>
                <w:webHidden/>
              </w:rPr>
              <w:fldChar w:fldCharType="end"/>
            </w:r>
          </w:hyperlink>
        </w:p>
        <w:p w:rsidR="00C940B6" w:rsidRDefault="008A190F">
          <w:pPr>
            <w:pStyle w:val="TOC1"/>
            <w:tabs>
              <w:tab w:val="right" w:leader="dot" w:pos="9350"/>
            </w:tabs>
            <w:rPr>
              <w:rFonts w:asciiTheme="minorHAnsi" w:eastAsiaTheme="minorEastAsia" w:hAnsiTheme="minorHAnsi" w:cstheme="minorBidi"/>
              <w:b w:val="0"/>
              <w:bCs w:val="0"/>
              <w:caps w:val="0"/>
              <w:noProof/>
              <w:sz w:val="22"/>
              <w:szCs w:val="22"/>
            </w:rPr>
          </w:pPr>
          <w:hyperlink w:anchor="_Toc482872087" w:history="1">
            <w:r w:rsidR="00C940B6" w:rsidRPr="00FA1582">
              <w:rPr>
                <w:rStyle w:val="Hyperlink"/>
                <w:noProof/>
              </w:rPr>
              <w:t>Conclusion</w:t>
            </w:r>
            <w:r w:rsidR="00C940B6">
              <w:rPr>
                <w:noProof/>
                <w:webHidden/>
              </w:rPr>
              <w:tab/>
            </w:r>
            <w:r w:rsidR="00C940B6">
              <w:rPr>
                <w:noProof/>
                <w:webHidden/>
              </w:rPr>
              <w:fldChar w:fldCharType="begin"/>
            </w:r>
            <w:r w:rsidR="00C940B6">
              <w:rPr>
                <w:noProof/>
                <w:webHidden/>
              </w:rPr>
              <w:instrText xml:space="preserve"> PAGEREF _Toc482872087 \h </w:instrText>
            </w:r>
            <w:r w:rsidR="00C940B6">
              <w:rPr>
                <w:noProof/>
                <w:webHidden/>
              </w:rPr>
            </w:r>
            <w:r w:rsidR="00C940B6">
              <w:rPr>
                <w:noProof/>
                <w:webHidden/>
              </w:rPr>
              <w:fldChar w:fldCharType="separate"/>
            </w:r>
            <w:r w:rsidR="00C940B6">
              <w:rPr>
                <w:noProof/>
                <w:webHidden/>
              </w:rPr>
              <w:t>53</w:t>
            </w:r>
            <w:r w:rsidR="00C940B6">
              <w:rPr>
                <w:noProof/>
                <w:webHidden/>
              </w:rPr>
              <w:fldChar w:fldCharType="end"/>
            </w:r>
          </w:hyperlink>
        </w:p>
        <w:p w:rsidR="00C940B6" w:rsidRDefault="008A190F">
          <w:pPr>
            <w:pStyle w:val="TOC1"/>
            <w:tabs>
              <w:tab w:val="right" w:leader="dot" w:pos="9350"/>
            </w:tabs>
            <w:rPr>
              <w:rFonts w:asciiTheme="minorHAnsi" w:eastAsiaTheme="minorEastAsia" w:hAnsiTheme="minorHAnsi" w:cstheme="minorBidi"/>
              <w:b w:val="0"/>
              <w:bCs w:val="0"/>
              <w:caps w:val="0"/>
              <w:noProof/>
              <w:sz w:val="22"/>
              <w:szCs w:val="22"/>
            </w:rPr>
          </w:pPr>
          <w:hyperlink w:anchor="_Toc482872088" w:history="1">
            <w:r w:rsidR="00C940B6" w:rsidRPr="00FA1582">
              <w:rPr>
                <w:rStyle w:val="Hyperlink"/>
                <w:noProof/>
              </w:rPr>
              <w:t>APPENDICES</w:t>
            </w:r>
            <w:r w:rsidR="00C940B6">
              <w:rPr>
                <w:noProof/>
                <w:webHidden/>
              </w:rPr>
              <w:tab/>
            </w:r>
            <w:r w:rsidR="00C940B6">
              <w:rPr>
                <w:noProof/>
                <w:webHidden/>
              </w:rPr>
              <w:fldChar w:fldCharType="begin"/>
            </w:r>
            <w:r w:rsidR="00C940B6">
              <w:rPr>
                <w:noProof/>
                <w:webHidden/>
              </w:rPr>
              <w:instrText xml:space="preserve"> PAGEREF _Toc482872088 \h </w:instrText>
            </w:r>
            <w:r w:rsidR="00C940B6">
              <w:rPr>
                <w:noProof/>
                <w:webHidden/>
              </w:rPr>
            </w:r>
            <w:r w:rsidR="00C940B6">
              <w:rPr>
                <w:noProof/>
                <w:webHidden/>
              </w:rPr>
              <w:fldChar w:fldCharType="separate"/>
            </w:r>
            <w:r w:rsidR="00C940B6">
              <w:rPr>
                <w:noProof/>
                <w:webHidden/>
              </w:rPr>
              <w:t>55</w:t>
            </w:r>
            <w:r w:rsidR="00C940B6">
              <w:rPr>
                <w:noProof/>
                <w:webHidden/>
              </w:rPr>
              <w:fldChar w:fldCharType="end"/>
            </w:r>
          </w:hyperlink>
        </w:p>
        <w:p w:rsidR="00C940B6" w:rsidRDefault="008A190F" w:rsidP="003578CC">
          <w:pPr>
            <w:pStyle w:val="TOC2"/>
            <w:rPr>
              <w:rFonts w:eastAsiaTheme="minorEastAsia" w:cstheme="minorBidi"/>
            </w:rPr>
          </w:pPr>
          <w:hyperlink w:anchor="_Toc482872089" w:history="1">
            <w:r w:rsidR="00C940B6" w:rsidRPr="00FA1582">
              <w:rPr>
                <w:rStyle w:val="Hyperlink"/>
              </w:rPr>
              <w:t>Appendix 1: List of Committee Members (Technical Advisors)</w:t>
            </w:r>
            <w:r w:rsidR="00C940B6">
              <w:rPr>
                <w:webHidden/>
              </w:rPr>
              <w:tab/>
            </w:r>
            <w:r w:rsidR="00C940B6">
              <w:rPr>
                <w:webHidden/>
              </w:rPr>
              <w:fldChar w:fldCharType="begin"/>
            </w:r>
            <w:r w:rsidR="00C940B6">
              <w:rPr>
                <w:webHidden/>
              </w:rPr>
              <w:instrText xml:space="preserve"> PAGEREF _Toc482872089 \h </w:instrText>
            </w:r>
            <w:r w:rsidR="00C940B6">
              <w:rPr>
                <w:webHidden/>
              </w:rPr>
            </w:r>
            <w:r w:rsidR="00C940B6">
              <w:rPr>
                <w:webHidden/>
              </w:rPr>
              <w:fldChar w:fldCharType="separate"/>
            </w:r>
            <w:r w:rsidR="00C940B6">
              <w:rPr>
                <w:webHidden/>
              </w:rPr>
              <w:t>55</w:t>
            </w:r>
            <w:r w:rsidR="00C940B6">
              <w:rPr>
                <w:webHidden/>
              </w:rPr>
              <w:fldChar w:fldCharType="end"/>
            </w:r>
          </w:hyperlink>
        </w:p>
        <w:p w:rsidR="00C940B6" w:rsidRDefault="008A190F" w:rsidP="003578CC">
          <w:pPr>
            <w:pStyle w:val="TOC2"/>
            <w:rPr>
              <w:rFonts w:eastAsiaTheme="minorEastAsia" w:cstheme="minorBidi"/>
            </w:rPr>
          </w:pPr>
          <w:hyperlink w:anchor="_Toc482872090" w:history="1">
            <w:r w:rsidR="00C940B6" w:rsidRPr="00FA1582">
              <w:rPr>
                <w:rStyle w:val="Hyperlink"/>
              </w:rPr>
              <w:t>Appendix 2: Glossary of Demographic Terms</w:t>
            </w:r>
            <w:r w:rsidR="00C940B6">
              <w:rPr>
                <w:webHidden/>
              </w:rPr>
              <w:tab/>
            </w:r>
            <w:r w:rsidR="00C940B6">
              <w:rPr>
                <w:webHidden/>
              </w:rPr>
              <w:fldChar w:fldCharType="begin"/>
            </w:r>
            <w:r w:rsidR="00C940B6">
              <w:rPr>
                <w:webHidden/>
              </w:rPr>
              <w:instrText xml:space="preserve"> PAGEREF _Toc482872090 \h </w:instrText>
            </w:r>
            <w:r w:rsidR="00C940B6">
              <w:rPr>
                <w:webHidden/>
              </w:rPr>
            </w:r>
            <w:r w:rsidR="00C940B6">
              <w:rPr>
                <w:webHidden/>
              </w:rPr>
              <w:fldChar w:fldCharType="separate"/>
            </w:r>
            <w:r w:rsidR="00C940B6">
              <w:rPr>
                <w:webHidden/>
              </w:rPr>
              <w:t>56</w:t>
            </w:r>
            <w:r w:rsidR="00C940B6">
              <w:rPr>
                <w:webHidden/>
              </w:rPr>
              <w:fldChar w:fldCharType="end"/>
            </w:r>
          </w:hyperlink>
        </w:p>
        <w:p w:rsidR="00C940B6" w:rsidRDefault="008A190F" w:rsidP="003578CC">
          <w:pPr>
            <w:pStyle w:val="TOC2"/>
            <w:rPr>
              <w:rFonts w:eastAsiaTheme="minorEastAsia" w:cstheme="minorBidi"/>
            </w:rPr>
          </w:pPr>
          <w:hyperlink w:anchor="_Toc482872091" w:history="1">
            <w:r w:rsidR="00C940B6" w:rsidRPr="00FA1582">
              <w:rPr>
                <w:rStyle w:val="Hyperlink"/>
              </w:rPr>
              <w:t>Appendix 3: Start Up Phase Informational Interview Survey</w:t>
            </w:r>
            <w:r w:rsidR="00C940B6">
              <w:rPr>
                <w:webHidden/>
              </w:rPr>
              <w:tab/>
            </w:r>
            <w:r w:rsidR="00C940B6">
              <w:rPr>
                <w:webHidden/>
              </w:rPr>
              <w:fldChar w:fldCharType="begin"/>
            </w:r>
            <w:r w:rsidR="00C940B6">
              <w:rPr>
                <w:webHidden/>
              </w:rPr>
              <w:instrText xml:space="preserve"> PAGEREF _Toc482872091 \h </w:instrText>
            </w:r>
            <w:r w:rsidR="00C940B6">
              <w:rPr>
                <w:webHidden/>
              </w:rPr>
            </w:r>
            <w:r w:rsidR="00C940B6">
              <w:rPr>
                <w:webHidden/>
              </w:rPr>
              <w:fldChar w:fldCharType="separate"/>
            </w:r>
            <w:r w:rsidR="00C940B6">
              <w:rPr>
                <w:webHidden/>
              </w:rPr>
              <w:t>61</w:t>
            </w:r>
            <w:r w:rsidR="00C940B6">
              <w:rPr>
                <w:webHidden/>
              </w:rPr>
              <w:fldChar w:fldCharType="end"/>
            </w:r>
          </w:hyperlink>
        </w:p>
        <w:p w:rsidR="00C940B6" w:rsidRDefault="008A190F" w:rsidP="003578CC">
          <w:pPr>
            <w:pStyle w:val="TOC3"/>
            <w:rPr>
              <w:rFonts w:eastAsiaTheme="minorEastAsia" w:cstheme="minorBidi"/>
            </w:rPr>
          </w:pPr>
          <w:hyperlink w:anchor="_Toc482872092" w:history="1">
            <w:r w:rsidR="00C940B6" w:rsidRPr="00FA1582">
              <w:rPr>
                <w:rStyle w:val="Hyperlink"/>
              </w:rPr>
              <w:t>Interviews and committee communications</w:t>
            </w:r>
            <w:r w:rsidR="00C940B6">
              <w:rPr>
                <w:webHidden/>
              </w:rPr>
              <w:tab/>
            </w:r>
            <w:r w:rsidR="00C940B6">
              <w:rPr>
                <w:webHidden/>
              </w:rPr>
              <w:fldChar w:fldCharType="begin"/>
            </w:r>
            <w:r w:rsidR="00C940B6">
              <w:rPr>
                <w:webHidden/>
              </w:rPr>
              <w:instrText xml:space="preserve"> PAGEREF _Toc482872092 \h </w:instrText>
            </w:r>
            <w:r w:rsidR="00C940B6">
              <w:rPr>
                <w:webHidden/>
              </w:rPr>
            </w:r>
            <w:r w:rsidR="00C940B6">
              <w:rPr>
                <w:webHidden/>
              </w:rPr>
              <w:fldChar w:fldCharType="separate"/>
            </w:r>
            <w:r w:rsidR="00C940B6">
              <w:rPr>
                <w:webHidden/>
              </w:rPr>
              <w:t>61</w:t>
            </w:r>
            <w:r w:rsidR="00C940B6">
              <w:rPr>
                <w:webHidden/>
              </w:rPr>
              <w:fldChar w:fldCharType="end"/>
            </w:r>
          </w:hyperlink>
        </w:p>
        <w:p w:rsidR="00C940B6" w:rsidRDefault="008A190F" w:rsidP="003578CC">
          <w:pPr>
            <w:pStyle w:val="TOC3"/>
            <w:rPr>
              <w:rFonts w:eastAsiaTheme="minorEastAsia" w:cstheme="minorBidi"/>
            </w:rPr>
          </w:pPr>
          <w:hyperlink w:anchor="_Toc482872093" w:history="1">
            <w:r w:rsidR="00C940B6" w:rsidRPr="00FA1582">
              <w:rPr>
                <w:rStyle w:val="Hyperlink"/>
              </w:rPr>
              <w:t>Interviewees</w:t>
            </w:r>
            <w:r w:rsidR="00C940B6">
              <w:rPr>
                <w:webHidden/>
              </w:rPr>
              <w:tab/>
            </w:r>
            <w:r w:rsidR="00C940B6">
              <w:rPr>
                <w:webHidden/>
              </w:rPr>
              <w:fldChar w:fldCharType="begin"/>
            </w:r>
            <w:r w:rsidR="00C940B6">
              <w:rPr>
                <w:webHidden/>
              </w:rPr>
              <w:instrText xml:space="preserve"> PAGEREF _Toc482872093 \h </w:instrText>
            </w:r>
            <w:r w:rsidR="00C940B6">
              <w:rPr>
                <w:webHidden/>
              </w:rPr>
            </w:r>
            <w:r w:rsidR="00C940B6">
              <w:rPr>
                <w:webHidden/>
              </w:rPr>
              <w:fldChar w:fldCharType="separate"/>
            </w:r>
            <w:r w:rsidR="00C940B6">
              <w:rPr>
                <w:webHidden/>
              </w:rPr>
              <w:t>61</w:t>
            </w:r>
            <w:r w:rsidR="00C940B6">
              <w:rPr>
                <w:webHidden/>
              </w:rPr>
              <w:fldChar w:fldCharType="end"/>
            </w:r>
          </w:hyperlink>
        </w:p>
        <w:p w:rsidR="00C940B6" w:rsidRDefault="008A190F" w:rsidP="003578CC">
          <w:pPr>
            <w:pStyle w:val="TOC2"/>
            <w:rPr>
              <w:rFonts w:eastAsiaTheme="minorEastAsia" w:cstheme="minorBidi"/>
            </w:rPr>
          </w:pPr>
          <w:hyperlink w:anchor="_Toc482872094" w:history="1">
            <w:r w:rsidR="00C940B6" w:rsidRPr="00FA1582">
              <w:rPr>
                <w:rStyle w:val="Hyperlink"/>
              </w:rPr>
              <w:t>Appendix 4: Minnesota Department of Education Supplement</w:t>
            </w:r>
            <w:r w:rsidR="00C940B6">
              <w:rPr>
                <w:webHidden/>
              </w:rPr>
              <w:tab/>
            </w:r>
            <w:r w:rsidR="00C940B6">
              <w:rPr>
                <w:webHidden/>
              </w:rPr>
              <w:fldChar w:fldCharType="begin"/>
            </w:r>
            <w:r w:rsidR="00C940B6">
              <w:rPr>
                <w:webHidden/>
              </w:rPr>
              <w:instrText xml:space="preserve"> PAGEREF _Toc482872094 \h </w:instrText>
            </w:r>
            <w:r w:rsidR="00C940B6">
              <w:rPr>
                <w:webHidden/>
              </w:rPr>
            </w:r>
            <w:r w:rsidR="00C940B6">
              <w:rPr>
                <w:webHidden/>
              </w:rPr>
              <w:fldChar w:fldCharType="separate"/>
            </w:r>
            <w:r w:rsidR="00C940B6">
              <w:rPr>
                <w:webHidden/>
              </w:rPr>
              <w:t>66</w:t>
            </w:r>
            <w:r w:rsidR="00C940B6">
              <w:rPr>
                <w:webHidden/>
              </w:rPr>
              <w:fldChar w:fldCharType="end"/>
            </w:r>
          </w:hyperlink>
        </w:p>
        <w:p w:rsidR="00C940B6" w:rsidRDefault="008A190F" w:rsidP="003578CC">
          <w:pPr>
            <w:pStyle w:val="TOC3"/>
            <w:rPr>
              <w:rFonts w:eastAsiaTheme="minorEastAsia" w:cstheme="minorBidi"/>
            </w:rPr>
          </w:pPr>
          <w:hyperlink w:anchor="_Toc482872095" w:history="1">
            <w:r w:rsidR="00C940B6" w:rsidRPr="00FA1582">
              <w:rPr>
                <w:rStyle w:val="Hyperlink"/>
              </w:rPr>
              <w:t>MN Department of Education Explanation of the Funding Sources</w:t>
            </w:r>
            <w:r w:rsidR="00C940B6">
              <w:rPr>
                <w:webHidden/>
              </w:rPr>
              <w:tab/>
            </w:r>
            <w:r w:rsidR="00C940B6">
              <w:rPr>
                <w:webHidden/>
              </w:rPr>
              <w:fldChar w:fldCharType="begin"/>
            </w:r>
            <w:r w:rsidR="00C940B6">
              <w:rPr>
                <w:webHidden/>
              </w:rPr>
              <w:instrText xml:space="preserve"> PAGEREF _Toc482872095 \h </w:instrText>
            </w:r>
            <w:r w:rsidR="00C940B6">
              <w:rPr>
                <w:webHidden/>
              </w:rPr>
            </w:r>
            <w:r w:rsidR="00C940B6">
              <w:rPr>
                <w:webHidden/>
              </w:rPr>
              <w:fldChar w:fldCharType="separate"/>
            </w:r>
            <w:r w:rsidR="00C940B6">
              <w:rPr>
                <w:webHidden/>
              </w:rPr>
              <w:t>66</w:t>
            </w:r>
            <w:r w:rsidR="00C940B6">
              <w:rPr>
                <w:webHidden/>
              </w:rPr>
              <w:fldChar w:fldCharType="end"/>
            </w:r>
          </w:hyperlink>
        </w:p>
        <w:p w:rsidR="00C940B6" w:rsidRDefault="008A190F" w:rsidP="003578CC">
          <w:pPr>
            <w:pStyle w:val="TOC4"/>
            <w:rPr>
              <w:rFonts w:eastAsiaTheme="minorEastAsia" w:cstheme="minorBidi"/>
            </w:rPr>
          </w:pPr>
          <w:hyperlink w:anchor="_Toc482872096" w:history="1">
            <w:r w:rsidR="00C940B6" w:rsidRPr="00FA1582">
              <w:rPr>
                <w:rStyle w:val="Hyperlink"/>
              </w:rPr>
              <w:t>Part C Infants and Toddlers: Overview to the Part C Program Under IDEA</w:t>
            </w:r>
            <w:r w:rsidR="00C940B6">
              <w:rPr>
                <w:webHidden/>
              </w:rPr>
              <w:tab/>
            </w:r>
            <w:r w:rsidR="00C940B6">
              <w:rPr>
                <w:webHidden/>
              </w:rPr>
              <w:fldChar w:fldCharType="begin"/>
            </w:r>
            <w:r w:rsidR="00C940B6">
              <w:rPr>
                <w:webHidden/>
              </w:rPr>
              <w:instrText xml:space="preserve"> PAGEREF _Toc482872096 \h </w:instrText>
            </w:r>
            <w:r w:rsidR="00C940B6">
              <w:rPr>
                <w:webHidden/>
              </w:rPr>
            </w:r>
            <w:r w:rsidR="00C940B6">
              <w:rPr>
                <w:webHidden/>
              </w:rPr>
              <w:fldChar w:fldCharType="separate"/>
            </w:r>
            <w:r w:rsidR="00C940B6">
              <w:rPr>
                <w:webHidden/>
              </w:rPr>
              <w:t>67</w:t>
            </w:r>
            <w:r w:rsidR="00C940B6">
              <w:rPr>
                <w:webHidden/>
              </w:rPr>
              <w:fldChar w:fldCharType="end"/>
            </w:r>
          </w:hyperlink>
        </w:p>
        <w:p w:rsidR="00C940B6" w:rsidRPr="003578CC" w:rsidRDefault="008A190F" w:rsidP="003578CC">
          <w:pPr>
            <w:pStyle w:val="TOC5"/>
            <w:rPr>
              <w:rFonts w:eastAsiaTheme="minorEastAsia" w:cstheme="minorBidi"/>
            </w:rPr>
          </w:pPr>
          <w:hyperlink w:anchor="_Toc482872097" w:history="1">
            <w:r w:rsidR="00C940B6" w:rsidRPr="003578CC">
              <w:rPr>
                <w:rStyle w:val="Hyperlink"/>
              </w:rPr>
              <w:t>Eligible Population</w:t>
            </w:r>
            <w:r w:rsidR="00C940B6" w:rsidRPr="003578CC">
              <w:rPr>
                <w:webHidden/>
              </w:rPr>
              <w:tab/>
            </w:r>
            <w:r w:rsidR="00C940B6" w:rsidRPr="003578CC">
              <w:rPr>
                <w:webHidden/>
              </w:rPr>
              <w:fldChar w:fldCharType="begin"/>
            </w:r>
            <w:r w:rsidR="00C940B6" w:rsidRPr="003578CC">
              <w:rPr>
                <w:webHidden/>
              </w:rPr>
              <w:instrText xml:space="preserve"> PAGEREF _Toc482872097 \h </w:instrText>
            </w:r>
            <w:r w:rsidR="00C940B6" w:rsidRPr="003578CC">
              <w:rPr>
                <w:webHidden/>
              </w:rPr>
            </w:r>
            <w:r w:rsidR="00C940B6" w:rsidRPr="003578CC">
              <w:rPr>
                <w:webHidden/>
              </w:rPr>
              <w:fldChar w:fldCharType="separate"/>
            </w:r>
            <w:r w:rsidR="00C940B6" w:rsidRPr="003578CC">
              <w:rPr>
                <w:webHidden/>
              </w:rPr>
              <w:t>68</w:t>
            </w:r>
            <w:r w:rsidR="00C940B6" w:rsidRPr="003578CC">
              <w:rPr>
                <w:webHidden/>
              </w:rPr>
              <w:fldChar w:fldCharType="end"/>
            </w:r>
          </w:hyperlink>
        </w:p>
        <w:p w:rsidR="00C940B6" w:rsidRDefault="008A190F" w:rsidP="003578CC">
          <w:pPr>
            <w:pStyle w:val="TOC5"/>
            <w:rPr>
              <w:rFonts w:eastAsiaTheme="minorEastAsia" w:cstheme="minorBidi"/>
            </w:rPr>
          </w:pPr>
          <w:hyperlink w:anchor="_Toc482872098" w:history="1">
            <w:r w:rsidR="00C940B6" w:rsidRPr="00FA1582">
              <w:rPr>
                <w:rStyle w:val="Hyperlink"/>
              </w:rPr>
              <w:t>Funding Sources for Screening</w:t>
            </w:r>
            <w:r w:rsidR="00C940B6">
              <w:rPr>
                <w:webHidden/>
              </w:rPr>
              <w:tab/>
            </w:r>
            <w:r w:rsidR="00C940B6">
              <w:rPr>
                <w:webHidden/>
              </w:rPr>
              <w:fldChar w:fldCharType="begin"/>
            </w:r>
            <w:r w:rsidR="00C940B6">
              <w:rPr>
                <w:webHidden/>
              </w:rPr>
              <w:instrText xml:space="preserve"> PAGEREF _Toc482872098 \h </w:instrText>
            </w:r>
            <w:r w:rsidR="00C940B6">
              <w:rPr>
                <w:webHidden/>
              </w:rPr>
            </w:r>
            <w:r w:rsidR="00C940B6">
              <w:rPr>
                <w:webHidden/>
              </w:rPr>
              <w:fldChar w:fldCharType="separate"/>
            </w:r>
            <w:r w:rsidR="00C940B6">
              <w:rPr>
                <w:webHidden/>
              </w:rPr>
              <w:t>69</w:t>
            </w:r>
            <w:r w:rsidR="00C940B6">
              <w:rPr>
                <w:webHidden/>
              </w:rPr>
              <w:fldChar w:fldCharType="end"/>
            </w:r>
          </w:hyperlink>
        </w:p>
        <w:p w:rsidR="00C940B6" w:rsidRDefault="008A190F" w:rsidP="003578CC">
          <w:pPr>
            <w:pStyle w:val="TOC5"/>
            <w:rPr>
              <w:rFonts w:eastAsiaTheme="minorEastAsia" w:cstheme="minorBidi"/>
            </w:rPr>
          </w:pPr>
          <w:hyperlink w:anchor="_Toc482872099" w:history="1">
            <w:r w:rsidR="00C940B6" w:rsidRPr="00FA1582">
              <w:rPr>
                <w:rStyle w:val="Hyperlink"/>
              </w:rPr>
              <w:t>Setting / Periodicity / Provider Type</w:t>
            </w:r>
            <w:r w:rsidR="00C940B6">
              <w:rPr>
                <w:webHidden/>
              </w:rPr>
              <w:tab/>
            </w:r>
            <w:r w:rsidR="00C940B6">
              <w:rPr>
                <w:webHidden/>
              </w:rPr>
              <w:fldChar w:fldCharType="begin"/>
            </w:r>
            <w:r w:rsidR="00C940B6">
              <w:rPr>
                <w:webHidden/>
              </w:rPr>
              <w:instrText xml:space="preserve"> PAGEREF _Toc482872099 \h </w:instrText>
            </w:r>
            <w:r w:rsidR="00C940B6">
              <w:rPr>
                <w:webHidden/>
              </w:rPr>
            </w:r>
            <w:r w:rsidR="00C940B6">
              <w:rPr>
                <w:webHidden/>
              </w:rPr>
              <w:fldChar w:fldCharType="separate"/>
            </w:r>
            <w:r w:rsidR="00C940B6">
              <w:rPr>
                <w:webHidden/>
              </w:rPr>
              <w:t>69</w:t>
            </w:r>
            <w:r w:rsidR="00C940B6">
              <w:rPr>
                <w:webHidden/>
              </w:rPr>
              <w:fldChar w:fldCharType="end"/>
            </w:r>
          </w:hyperlink>
        </w:p>
        <w:p w:rsidR="00C940B6" w:rsidRDefault="008A190F" w:rsidP="003578CC">
          <w:pPr>
            <w:pStyle w:val="TOC5"/>
            <w:rPr>
              <w:rFonts w:eastAsiaTheme="minorEastAsia" w:cstheme="minorBidi"/>
            </w:rPr>
          </w:pPr>
          <w:hyperlink w:anchor="_Toc482872100" w:history="1">
            <w:r w:rsidR="00C940B6" w:rsidRPr="00FA1582">
              <w:rPr>
                <w:rStyle w:val="Hyperlink"/>
              </w:rPr>
              <w:t>Agency Responsible / Legislative Mandate or Authority and Partnerships /Coordination</w:t>
            </w:r>
            <w:r w:rsidR="00C940B6">
              <w:rPr>
                <w:webHidden/>
              </w:rPr>
              <w:tab/>
            </w:r>
            <w:r w:rsidR="00C940B6">
              <w:rPr>
                <w:webHidden/>
              </w:rPr>
              <w:fldChar w:fldCharType="begin"/>
            </w:r>
            <w:r w:rsidR="00C940B6">
              <w:rPr>
                <w:webHidden/>
              </w:rPr>
              <w:instrText xml:space="preserve"> PAGEREF _Toc482872100 \h </w:instrText>
            </w:r>
            <w:r w:rsidR="00C940B6">
              <w:rPr>
                <w:webHidden/>
              </w:rPr>
            </w:r>
            <w:r w:rsidR="00C940B6">
              <w:rPr>
                <w:webHidden/>
              </w:rPr>
              <w:fldChar w:fldCharType="separate"/>
            </w:r>
            <w:r w:rsidR="00C940B6">
              <w:rPr>
                <w:webHidden/>
              </w:rPr>
              <w:t>69</w:t>
            </w:r>
            <w:r w:rsidR="00C940B6">
              <w:rPr>
                <w:webHidden/>
              </w:rPr>
              <w:fldChar w:fldCharType="end"/>
            </w:r>
          </w:hyperlink>
        </w:p>
        <w:p w:rsidR="00C940B6" w:rsidRDefault="008A190F" w:rsidP="003578CC">
          <w:pPr>
            <w:pStyle w:val="TOC3"/>
            <w:rPr>
              <w:rFonts w:eastAsiaTheme="minorEastAsia" w:cstheme="minorBidi"/>
            </w:rPr>
          </w:pPr>
          <w:hyperlink w:anchor="_Toc482872101" w:history="1">
            <w:r w:rsidR="00C940B6" w:rsidRPr="00FA1582">
              <w:rPr>
                <w:rStyle w:val="Hyperlink"/>
              </w:rPr>
              <w:t>Federal Funds - Part B, Part C and Sections 611 and 619</w:t>
            </w:r>
            <w:r w:rsidR="00C940B6">
              <w:rPr>
                <w:webHidden/>
              </w:rPr>
              <w:tab/>
            </w:r>
            <w:r w:rsidR="00C940B6">
              <w:rPr>
                <w:webHidden/>
              </w:rPr>
              <w:fldChar w:fldCharType="begin"/>
            </w:r>
            <w:r w:rsidR="00C940B6">
              <w:rPr>
                <w:webHidden/>
              </w:rPr>
              <w:instrText xml:space="preserve"> PAGEREF _Toc482872101 \h </w:instrText>
            </w:r>
            <w:r w:rsidR="00C940B6">
              <w:rPr>
                <w:webHidden/>
              </w:rPr>
            </w:r>
            <w:r w:rsidR="00C940B6">
              <w:rPr>
                <w:webHidden/>
              </w:rPr>
              <w:fldChar w:fldCharType="separate"/>
            </w:r>
            <w:r w:rsidR="00C940B6">
              <w:rPr>
                <w:webHidden/>
              </w:rPr>
              <w:t>71</w:t>
            </w:r>
            <w:r w:rsidR="00C940B6">
              <w:rPr>
                <w:webHidden/>
              </w:rPr>
              <w:fldChar w:fldCharType="end"/>
            </w:r>
          </w:hyperlink>
        </w:p>
        <w:p w:rsidR="00C940B6" w:rsidRDefault="008A190F" w:rsidP="003578CC">
          <w:pPr>
            <w:pStyle w:val="TOC4"/>
            <w:rPr>
              <w:rFonts w:eastAsiaTheme="minorEastAsia" w:cstheme="minorBidi"/>
            </w:rPr>
          </w:pPr>
          <w:hyperlink w:anchor="_Toc482872102" w:history="1">
            <w:r w:rsidR="00C940B6" w:rsidRPr="00FA1582">
              <w:rPr>
                <w:rStyle w:val="Hyperlink"/>
              </w:rPr>
              <w:t>Federal Excess Cost Aid Requirement – C.F.R. § 300.184</w:t>
            </w:r>
            <w:r w:rsidR="00C940B6">
              <w:rPr>
                <w:webHidden/>
              </w:rPr>
              <w:tab/>
            </w:r>
            <w:r w:rsidR="00C940B6">
              <w:rPr>
                <w:webHidden/>
              </w:rPr>
              <w:fldChar w:fldCharType="begin"/>
            </w:r>
            <w:r w:rsidR="00C940B6">
              <w:rPr>
                <w:webHidden/>
              </w:rPr>
              <w:instrText xml:space="preserve"> PAGEREF _Toc482872102 \h </w:instrText>
            </w:r>
            <w:r w:rsidR="00C940B6">
              <w:rPr>
                <w:webHidden/>
              </w:rPr>
            </w:r>
            <w:r w:rsidR="00C940B6">
              <w:rPr>
                <w:webHidden/>
              </w:rPr>
              <w:fldChar w:fldCharType="separate"/>
            </w:r>
            <w:r w:rsidR="00C940B6">
              <w:rPr>
                <w:webHidden/>
              </w:rPr>
              <w:t>71</w:t>
            </w:r>
            <w:r w:rsidR="00C940B6">
              <w:rPr>
                <w:webHidden/>
              </w:rPr>
              <w:fldChar w:fldCharType="end"/>
            </w:r>
          </w:hyperlink>
        </w:p>
        <w:p w:rsidR="00C940B6" w:rsidRDefault="008A190F" w:rsidP="003578CC">
          <w:pPr>
            <w:pStyle w:val="TOC4"/>
            <w:rPr>
              <w:rFonts w:eastAsiaTheme="minorEastAsia" w:cstheme="minorBidi"/>
            </w:rPr>
          </w:pPr>
          <w:hyperlink w:anchor="_Toc482872103" w:history="1">
            <w:r w:rsidR="00C940B6" w:rsidRPr="00FA1582">
              <w:rPr>
                <w:rStyle w:val="Hyperlink"/>
              </w:rPr>
              <w:t>Uses of Federal Special Education Funds</w:t>
            </w:r>
            <w:r w:rsidR="00C940B6">
              <w:rPr>
                <w:webHidden/>
              </w:rPr>
              <w:tab/>
            </w:r>
            <w:r w:rsidR="00C940B6">
              <w:rPr>
                <w:webHidden/>
              </w:rPr>
              <w:fldChar w:fldCharType="begin"/>
            </w:r>
            <w:r w:rsidR="00C940B6">
              <w:rPr>
                <w:webHidden/>
              </w:rPr>
              <w:instrText xml:space="preserve"> PAGEREF _Toc482872103 \h </w:instrText>
            </w:r>
            <w:r w:rsidR="00C940B6">
              <w:rPr>
                <w:webHidden/>
              </w:rPr>
            </w:r>
            <w:r w:rsidR="00C940B6">
              <w:rPr>
                <w:webHidden/>
              </w:rPr>
              <w:fldChar w:fldCharType="separate"/>
            </w:r>
            <w:r w:rsidR="00C940B6">
              <w:rPr>
                <w:webHidden/>
              </w:rPr>
              <w:t>72</w:t>
            </w:r>
            <w:r w:rsidR="00C940B6">
              <w:rPr>
                <w:webHidden/>
              </w:rPr>
              <w:fldChar w:fldCharType="end"/>
            </w:r>
          </w:hyperlink>
        </w:p>
        <w:p w:rsidR="00C940B6" w:rsidRDefault="008A190F" w:rsidP="003578CC">
          <w:pPr>
            <w:pStyle w:val="TOC2"/>
            <w:rPr>
              <w:rFonts w:eastAsiaTheme="minorEastAsia" w:cstheme="minorBidi"/>
            </w:rPr>
          </w:pPr>
          <w:hyperlink w:anchor="_Toc482872104" w:history="1">
            <w:r w:rsidR="00C940B6" w:rsidRPr="00FA1582">
              <w:rPr>
                <w:rStyle w:val="Hyperlink"/>
              </w:rPr>
              <w:t>Appendix 5: Hearing loss – Home modification checklist</w:t>
            </w:r>
            <w:r w:rsidR="00C940B6">
              <w:rPr>
                <w:webHidden/>
              </w:rPr>
              <w:tab/>
            </w:r>
            <w:r w:rsidR="00C940B6">
              <w:rPr>
                <w:webHidden/>
              </w:rPr>
              <w:fldChar w:fldCharType="begin"/>
            </w:r>
            <w:r w:rsidR="00C940B6">
              <w:rPr>
                <w:webHidden/>
              </w:rPr>
              <w:instrText xml:space="preserve"> PAGEREF _Toc482872104 \h </w:instrText>
            </w:r>
            <w:r w:rsidR="00C940B6">
              <w:rPr>
                <w:webHidden/>
              </w:rPr>
            </w:r>
            <w:r w:rsidR="00C940B6">
              <w:rPr>
                <w:webHidden/>
              </w:rPr>
              <w:fldChar w:fldCharType="separate"/>
            </w:r>
            <w:r w:rsidR="00C940B6">
              <w:rPr>
                <w:webHidden/>
              </w:rPr>
              <w:t>74</w:t>
            </w:r>
            <w:r w:rsidR="00C940B6">
              <w:rPr>
                <w:webHidden/>
              </w:rPr>
              <w:fldChar w:fldCharType="end"/>
            </w:r>
          </w:hyperlink>
        </w:p>
        <w:p w:rsidR="00C940B6" w:rsidRDefault="008A190F" w:rsidP="003578CC">
          <w:pPr>
            <w:pStyle w:val="TOC3"/>
            <w:rPr>
              <w:rFonts w:eastAsiaTheme="minorEastAsia" w:cstheme="minorBidi"/>
            </w:rPr>
          </w:pPr>
          <w:hyperlink w:anchor="_Toc482872105" w:history="1">
            <w:r w:rsidR="00C940B6" w:rsidRPr="00FA1582">
              <w:rPr>
                <w:rStyle w:val="Hyperlink"/>
              </w:rPr>
              <w:t>Does the person with hearing loss have:</w:t>
            </w:r>
            <w:r w:rsidR="00C940B6">
              <w:rPr>
                <w:webHidden/>
              </w:rPr>
              <w:tab/>
            </w:r>
            <w:r w:rsidR="00C940B6">
              <w:rPr>
                <w:webHidden/>
              </w:rPr>
              <w:fldChar w:fldCharType="begin"/>
            </w:r>
            <w:r w:rsidR="00C940B6">
              <w:rPr>
                <w:webHidden/>
              </w:rPr>
              <w:instrText xml:space="preserve"> PAGEREF _Toc482872105 \h </w:instrText>
            </w:r>
            <w:r w:rsidR="00C940B6">
              <w:rPr>
                <w:webHidden/>
              </w:rPr>
            </w:r>
            <w:r w:rsidR="00C940B6">
              <w:rPr>
                <w:webHidden/>
              </w:rPr>
              <w:fldChar w:fldCharType="separate"/>
            </w:r>
            <w:r w:rsidR="00C940B6">
              <w:rPr>
                <w:webHidden/>
              </w:rPr>
              <w:t>74</w:t>
            </w:r>
            <w:r w:rsidR="00C940B6">
              <w:rPr>
                <w:webHidden/>
              </w:rPr>
              <w:fldChar w:fldCharType="end"/>
            </w:r>
          </w:hyperlink>
        </w:p>
        <w:p w:rsidR="00C940B6" w:rsidRDefault="008A190F" w:rsidP="003578CC">
          <w:pPr>
            <w:pStyle w:val="TOC3"/>
            <w:rPr>
              <w:rFonts w:eastAsiaTheme="minorEastAsia" w:cstheme="minorBidi"/>
            </w:rPr>
          </w:pPr>
          <w:hyperlink w:anchor="_Toc482872106" w:history="1">
            <w:r w:rsidR="00C940B6" w:rsidRPr="00FA1582">
              <w:rPr>
                <w:rStyle w:val="Hyperlink"/>
              </w:rPr>
              <w:t>Solutions</w:t>
            </w:r>
            <w:r w:rsidR="00C940B6">
              <w:rPr>
                <w:webHidden/>
              </w:rPr>
              <w:tab/>
            </w:r>
            <w:r w:rsidR="00C940B6">
              <w:rPr>
                <w:webHidden/>
              </w:rPr>
              <w:fldChar w:fldCharType="begin"/>
            </w:r>
            <w:r w:rsidR="00C940B6">
              <w:rPr>
                <w:webHidden/>
              </w:rPr>
              <w:instrText xml:space="preserve"> PAGEREF _Toc482872106 \h </w:instrText>
            </w:r>
            <w:r w:rsidR="00C940B6">
              <w:rPr>
                <w:webHidden/>
              </w:rPr>
            </w:r>
            <w:r w:rsidR="00C940B6">
              <w:rPr>
                <w:webHidden/>
              </w:rPr>
              <w:fldChar w:fldCharType="separate"/>
            </w:r>
            <w:r w:rsidR="00C940B6">
              <w:rPr>
                <w:webHidden/>
              </w:rPr>
              <w:t>75</w:t>
            </w:r>
            <w:r w:rsidR="00C940B6">
              <w:rPr>
                <w:webHidden/>
              </w:rPr>
              <w:fldChar w:fldCharType="end"/>
            </w:r>
          </w:hyperlink>
        </w:p>
        <w:p w:rsidR="00C940B6" w:rsidRDefault="008A190F" w:rsidP="003578CC">
          <w:pPr>
            <w:pStyle w:val="TOC4"/>
            <w:rPr>
              <w:rFonts w:eastAsiaTheme="minorEastAsia" w:cstheme="minorBidi"/>
            </w:rPr>
          </w:pPr>
          <w:hyperlink w:anchor="_Toc482872107" w:history="1">
            <w:r w:rsidR="00C940B6" w:rsidRPr="00FA1582">
              <w:rPr>
                <w:rStyle w:val="Hyperlink"/>
              </w:rPr>
              <w:t>The Door</w:t>
            </w:r>
            <w:r w:rsidR="00C940B6">
              <w:rPr>
                <w:webHidden/>
              </w:rPr>
              <w:tab/>
            </w:r>
            <w:r w:rsidR="00C940B6">
              <w:rPr>
                <w:webHidden/>
              </w:rPr>
              <w:fldChar w:fldCharType="begin"/>
            </w:r>
            <w:r w:rsidR="00C940B6">
              <w:rPr>
                <w:webHidden/>
              </w:rPr>
              <w:instrText xml:space="preserve"> PAGEREF _Toc482872107 \h </w:instrText>
            </w:r>
            <w:r w:rsidR="00C940B6">
              <w:rPr>
                <w:webHidden/>
              </w:rPr>
            </w:r>
            <w:r w:rsidR="00C940B6">
              <w:rPr>
                <w:webHidden/>
              </w:rPr>
              <w:fldChar w:fldCharType="separate"/>
            </w:r>
            <w:r w:rsidR="00C940B6">
              <w:rPr>
                <w:webHidden/>
              </w:rPr>
              <w:t>75</w:t>
            </w:r>
            <w:r w:rsidR="00C940B6">
              <w:rPr>
                <w:webHidden/>
              </w:rPr>
              <w:fldChar w:fldCharType="end"/>
            </w:r>
          </w:hyperlink>
        </w:p>
        <w:p w:rsidR="00C940B6" w:rsidRDefault="008A190F" w:rsidP="003578CC">
          <w:pPr>
            <w:pStyle w:val="TOC4"/>
            <w:rPr>
              <w:rFonts w:eastAsiaTheme="minorEastAsia" w:cstheme="minorBidi"/>
            </w:rPr>
          </w:pPr>
          <w:hyperlink w:anchor="_Toc482872108" w:history="1">
            <w:r w:rsidR="00C940B6" w:rsidRPr="00FA1582">
              <w:rPr>
                <w:rStyle w:val="Hyperlink"/>
              </w:rPr>
              <w:t>Smoke Detector</w:t>
            </w:r>
            <w:r w:rsidR="00C940B6">
              <w:rPr>
                <w:webHidden/>
              </w:rPr>
              <w:tab/>
            </w:r>
            <w:r w:rsidR="00C940B6">
              <w:rPr>
                <w:webHidden/>
              </w:rPr>
              <w:fldChar w:fldCharType="begin"/>
            </w:r>
            <w:r w:rsidR="00C940B6">
              <w:rPr>
                <w:webHidden/>
              </w:rPr>
              <w:instrText xml:space="preserve"> PAGEREF _Toc482872108 \h </w:instrText>
            </w:r>
            <w:r w:rsidR="00C940B6">
              <w:rPr>
                <w:webHidden/>
              </w:rPr>
            </w:r>
            <w:r w:rsidR="00C940B6">
              <w:rPr>
                <w:webHidden/>
              </w:rPr>
              <w:fldChar w:fldCharType="separate"/>
            </w:r>
            <w:r w:rsidR="00C940B6">
              <w:rPr>
                <w:webHidden/>
              </w:rPr>
              <w:t>76</w:t>
            </w:r>
            <w:r w:rsidR="00C940B6">
              <w:rPr>
                <w:webHidden/>
              </w:rPr>
              <w:fldChar w:fldCharType="end"/>
            </w:r>
          </w:hyperlink>
        </w:p>
        <w:p w:rsidR="00C940B6" w:rsidRDefault="008A190F" w:rsidP="003578CC">
          <w:pPr>
            <w:pStyle w:val="TOC4"/>
            <w:rPr>
              <w:rFonts w:eastAsiaTheme="minorEastAsia" w:cstheme="minorBidi"/>
            </w:rPr>
          </w:pPr>
          <w:hyperlink w:anchor="_Toc482872109" w:history="1">
            <w:r w:rsidR="00C940B6" w:rsidRPr="00FA1582">
              <w:rPr>
                <w:rStyle w:val="Hyperlink"/>
              </w:rPr>
              <w:t>Carbon Monoxide Detector</w:t>
            </w:r>
            <w:r w:rsidR="00C940B6">
              <w:rPr>
                <w:webHidden/>
              </w:rPr>
              <w:tab/>
            </w:r>
            <w:r w:rsidR="00C940B6">
              <w:rPr>
                <w:webHidden/>
              </w:rPr>
              <w:fldChar w:fldCharType="begin"/>
            </w:r>
            <w:r w:rsidR="00C940B6">
              <w:rPr>
                <w:webHidden/>
              </w:rPr>
              <w:instrText xml:space="preserve"> PAGEREF _Toc482872109 \h </w:instrText>
            </w:r>
            <w:r w:rsidR="00C940B6">
              <w:rPr>
                <w:webHidden/>
              </w:rPr>
            </w:r>
            <w:r w:rsidR="00C940B6">
              <w:rPr>
                <w:webHidden/>
              </w:rPr>
              <w:fldChar w:fldCharType="separate"/>
            </w:r>
            <w:r w:rsidR="00C940B6">
              <w:rPr>
                <w:webHidden/>
              </w:rPr>
              <w:t>76</w:t>
            </w:r>
            <w:r w:rsidR="00C940B6">
              <w:rPr>
                <w:webHidden/>
              </w:rPr>
              <w:fldChar w:fldCharType="end"/>
            </w:r>
          </w:hyperlink>
        </w:p>
        <w:p w:rsidR="00C940B6" w:rsidRDefault="008A190F" w:rsidP="003578CC">
          <w:pPr>
            <w:pStyle w:val="TOC4"/>
            <w:rPr>
              <w:rFonts w:eastAsiaTheme="minorEastAsia" w:cstheme="minorBidi"/>
            </w:rPr>
          </w:pPr>
          <w:hyperlink w:anchor="_Toc482872110" w:history="1">
            <w:r w:rsidR="00C940B6" w:rsidRPr="00FA1582">
              <w:rPr>
                <w:rStyle w:val="Hyperlink"/>
              </w:rPr>
              <w:t>Weather Warnings</w:t>
            </w:r>
            <w:r w:rsidR="00C940B6">
              <w:rPr>
                <w:webHidden/>
              </w:rPr>
              <w:tab/>
            </w:r>
            <w:r w:rsidR="00C940B6">
              <w:rPr>
                <w:webHidden/>
              </w:rPr>
              <w:fldChar w:fldCharType="begin"/>
            </w:r>
            <w:r w:rsidR="00C940B6">
              <w:rPr>
                <w:webHidden/>
              </w:rPr>
              <w:instrText xml:space="preserve"> PAGEREF _Toc482872110 \h </w:instrText>
            </w:r>
            <w:r w:rsidR="00C940B6">
              <w:rPr>
                <w:webHidden/>
              </w:rPr>
            </w:r>
            <w:r w:rsidR="00C940B6">
              <w:rPr>
                <w:webHidden/>
              </w:rPr>
              <w:fldChar w:fldCharType="separate"/>
            </w:r>
            <w:r w:rsidR="00C940B6">
              <w:rPr>
                <w:webHidden/>
              </w:rPr>
              <w:t>76</w:t>
            </w:r>
            <w:r w:rsidR="00C940B6">
              <w:rPr>
                <w:webHidden/>
              </w:rPr>
              <w:fldChar w:fldCharType="end"/>
            </w:r>
          </w:hyperlink>
        </w:p>
        <w:p w:rsidR="00C940B6" w:rsidRDefault="008A190F" w:rsidP="003578CC">
          <w:pPr>
            <w:pStyle w:val="TOC4"/>
            <w:rPr>
              <w:rFonts w:eastAsiaTheme="minorEastAsia" w:cstheme="minorBidi"/>
            </w:rPr>
          </w:pPr>
          <w:hyperlink w:anchor="_Toc482872111" w:history="1">
            <w:r w:rsidR="00C940B6" w:rsidRPr="00FA1582">
              <w:rPr>
                <w:rStyle w:val="Hyperlink"/>
              </w:rPr>
              <w:t>Security System Alarm</w:t>
            </w:r>
            <w:r w:rsidR="00C940B6">
              <w:rPr>
                <w:webHidden/>
              </w:rPr>
              <w:tab/>
            </w:r>
            <w:r w:rsidR="00C940B6">
              <w:rPr>
                <w:webHidden/>
              </w:rPr>
              <w:fldChar w:fldCharType="begin"/>
            </w:r>
            <w:r w:rsidR="00C940B6">
              <w:rPr>
                <w:webHidden/>
              </w:rPr>
              <w:instrText xml:space="preserve"> PAGEREF _Toc482872111 \h </w:instrText>
            </w:r>
            <w:r w:rsidR="00C940B6">
              <w:rPr>
                <w:webHidden/>
              </w:rPr>
            </w:r>
            <w:r w:rsidR="00C940B6">
              <w:rPr>
                <w:webHidden/>
              </w:rPr>
              <w:fldChar w:fldCharType="separate"/>
            </w:r>
            <w:r w:rsidR="00C940B6">
              <w:rPr>
                <w:webHidden/>
              </w:rPr>
              <w:t>77</w:t>
            </w:r>
            <w:r w:rsidR="00C940B6">
              <w:rPr>
                <w:webHidden/>
              </w:rPr>
              <w:fldChar w:fldCharType="end"/>
            </w:r>
          </w:hyperlink>
        </w:p>
        <w:p w:rsidR="00C940B6" w:rsidRDefault="008A190F" w:rsidP="003578CC">
          <w:pPr>
            <w:pStyle w:val="TOC4"/>
            <w:rPr>
              <w:rFonts w:eastAsiaTheme="minorEastAsia" w:cstheme="minorBidi"/>
            </w:rPr>
          </w:pPr>
          <w:hyperlink w:anchor="_Toc482872112" w:history="1">
            <w:r w:rsidR="00C940B6" w:rsidRPr="00FA1582">
              <w:rPr>
                <w:rStyle w:val="Hyperlink"/>
              </w:rPr>
              <w:t>Appliance Buzzer/Timer</w:t>
            </w:r>
            <w:r w:rsidR="00C940B6">
              <w:rPr>
                <w:webHidden/>
              </w:rPr>
              <w:tab/>
            </w:r>
            <w:r w:rsidR="00C940B6">
              <w:rPr>
                <w:webHidden/>
              </w:rPr>
              <w:fldChar w:fldCharType="begin"/>
            </w:r>
            <w:r w:rsidR="00C940B6">
              <w:rPr>
                <w:webHidden/>
              </w:rPr>
              <w:instrText xml:space="preserve"> PAGEREF _Toc482872112 \h </w:instrText>
            </w:r>
            <w:r w:rsidR="00C940B6">
              <w:rPr>
                <w:webHidden/>
              </w:rPr>
            </w:r>
            <w:r w:rsidR="00C940B6">
              <w:rPr>
                <w:webHidden/>
              </w:rPr>
              <w:fldChar w:fldCharType="separate"/>
            </w:r>
            <w:r w:rsidR="00C940B6">
              <w:rPr>
                <w:webHidden/>
              </w:rPr>
              <w:t>77</w:t>
            </w:r>
            <w:r w:rsidR="00C940B6">
              <w:rPr>
                <w:webHidden/>
              </w:rPr>
              <w:fldChar w:fldCharType="end"/>
            </w:r>
          </w:hyperlink>
        </w:p>
        <w:p w:rsidR="00C940B6" w:rsidRDefault="008A190F" w:rsidP="003578CC">
          <w:pPr>
            <w:pStyle w:val="TOC4"/>
            <w:rPr>
              <w:rFonts w:eastAsiaTheme="minorEastAsia" w:cstheme="minorBidi"/>
            </w:rPr>
          </w:pPr>
          <w:hyperlink w:anchor="_Toc482872113" w:history="1">
            <w:r w:rsidR="00C940B6" w:rsidRPr="00FA1582">
              <w:rPr>
                <w:rStyle w:val="Hyperlink"/>
              </w:rPr>
              <w:t>Alarm Clock</w:t>
            </w:r>
            <w:r w:rsidR="00C940B6">
              <w:rPr>
                <w:webHidden/>
              </w:rPr>
              <w:tab/>
            </w:r>
            <w:r w:rsidR="00C940B6">
              <w:rPr>
                <w:webHidden/>
              </w:rPr>
              <w:fldChar w:fldCharType="begin"/>
            </w:r>
            <w:r w:rsidR="00C940B6">
              <w:rPr>
                <w:webHidden/>
              </w:rPr>
              <w:instrText xml:space="preserve"> PAGEREF _Toc482872113 \h </w:instrText>
            </w:r>
            <w:r w:rsidR="00C940B6">
              <w:rPr>
                <w:webHidden/>
              </w:rPr>
            </w:r>
            <w:r w:rsidR="00C940B6">
              <w:rPr>
                <w:webHidden/>
              </w:rPr>
              <w:fldChar w:fldCharType="separate"/>
            </w:r>
            <w:r w:rsidR="00C940B6">
              <w:rPr>
                <w:webHidden/>
              </w:rPr>
              <w:t>77</w:t>
            </w:r>
            <w:r w:rsidR="00C940B6">
              <w:rPr>
                <w:webHidden/>
              </w:rPr>
              <w:fldChar w:fldCharType="end"/>
            </w:r>
          </w:hyperlink>
        </w:p>
        <w:p w:rsidR="00C940B6" w:rsidRDefault="008A190F" w:rsidP="003578CC">
          <w:pPr>
            <w:pStyle w:val="TOC4"/>
            <w:rPr>
              <w:rFonts w:eastAsiaTheme="minorEastAsia" w:cstheme="minorBidi"/>
            </w:rPr>
          </w:pPr>
          <w:hyperlink w:anchor="_Toc482872114" w:history="1">
            <w:r w:rsidR="00C940B6" w:rsidRPr="00FA1582">
              <w:rPr>
                <w:rStyle w:val="Hyperlink"/>
              </w:rPr>
              <w:t>Telephone</w:t>
            </w:r>
            <w:r w:rsidR="00C940B6">
              <w:rPr>
                <w:webHidden/>
              </w:rPr>
              <w:tab/>
            </w:r>
            <w:r w:rsidR="00C940B6">
              <w:rPr>
                <w:webHidden/>
              </w:rPr>
              <w:fldChar w:fldCharType="begin"/>
            </w:r>
            <w:r w:rsidR="00C940B6">
              <w:rPr>
                <w:webHidden/>
              </w:rPr>
              <w:instrText xml:space="preserve"> PAGEREF _Toc482872114 \h </w:instrText>
            </w:r>
            <w:r w:rsidR="00C940B6">
              <w:rPr>
                <w:webHidden/>
              </w:rPr>
            </w:r>
            <w:r w:rsidR="00C940B6">
              <w:rPr>
                <w:webHidden/>
              </w:rPr>
              <w:fldChar w:fldCharType="separate"/>
            </w:r>
            <w:r w:rsidR="00C940B6">
              <w:rPr>
                <w:webHidden/>
              </w:rPr>
              <w:t>78</w:t>
            </w:r>
            <w:r w:rsidR="00C940B6">
              <w:rPr>
                <w:webHidden/>
              </w:rPr>
              <w:fldChar w:fldCharType="end"/>
            </w:r>
          </w:hyperlink>
        </w:p>
        <w:p w:rsidR="00C940B6" w:rsidRDefault="008A190F" w:rsidP="003578CC">
          <w:pPr>
            <w:pStyle w:val="TOC4"/>
            <w:rPr>
              <w:rFonts w:eastAsiaTheme="minorEastAsia" w:cstheme="minorBidi"/>
            </w:rPr>
          </w:pPr>
          <w:hyperlink w:anchor="_Toc482872115" w:history="1">
            <w:r w:rsidR="00C940B6" w:rsidRPr="00FA1582">
              <w:rPr>
                <w:rStyle w:val="Hyperlink"/>
              </w:rPr>
              <w:t>Television, Radio or Stereo</w:t>
            </w:r>
            <w:r w:rsidR="00C940B6">
              <w:rPr>
                <w:webHidden/>
              </w:rPr>
              <w:tab/>
            </w:r>
            <w:r w:rsidR="00C940B6">
              <w:rPr>
                <w:webHidden/>
              </w:rPr>
              <w:fldChar w:fldCharType="begin"/>
            </w:r>
            <w:r w:rsidR="00C940B6">
              <w:rPr>
                <w:webHidden/>
              </w:rPr>
              <w:instrText xml:space="preserve"> PAGEREF _Toc482872115 \h </w:instrText>
            </w:r>
            <w:r w:rsidR="00C940B6">
              <w:rPr>
                <w:webHidden/>
              </w:rPr>
            </w:r>
            <w:r w:rsidR="00C940B6">
              <w:rPr>
                <w:webHidden/>
              </w:rPr>
              <w:fldChar w:fldCharType="separate"/>
            </w:r>
            <w:r w:rsidR="00C940B6">
              <w:rPr>
                <w:webHidden/>
              </w:rPr>
              <w:t>79</w:t>
            </w:r>
            <w:r w:rsidR="00C940B6">
              <w:rPr>
                <w:webHidden/>
              </w:rPr>
              <w:fldChar w:fldCharType="end"/>
            </w:r>
          </w:hyperlink>
        </w:p>
        <w:p w:rsidR="00C940B6" w:rsidRDefault="008A190F" w:rsidP="003578CC">
          <w:pPr>
            <w:pStyle w:val="TOC4"/>
            <w:rPr>
              <w:rFonts w:eastAsiaTheme="minorEastAsia" w:cstheme="minorBidi"/>
            </w:rPr>
          </w:pPr>
          <w:hyperlink w:anchor="_Toc482872116" w:history="1">
            <w:r w:rsidR="00C940B6" w:rsidRPr="00FA1582">
              <w:rPr>
                <w:rStyle w:val="Hyperlink"/>
              </w:rPr>
              <w:t>Getting Attention</w:t>
            </w:r>
            <w:r w:rsidR="00C940B6">
              <w:rPr>
                <w:webHidden/>
              </w:rPr>
              <w:tab/>
            </w:r>
            <w:r w:rsidR="00C940B6">
              <w:rPr>
                <w:webHidden/>
              </w:rPr>
              <w:fldChar w:fldCharType="begin"/>
            </w:r>
            <w:r w:rsidR="00C940B6">
              <w:rPr>
                <w:webHidden/>
              </w:rPr>
              <w:instrText xml:space="preserve"> PAGEREF _Toc482872116 \h </w:instrText>
            </w:r>
            <w:r w:rsidR="00C940B6">
              <w:rPr>
                <w:webHidden/>
              </w:rPr>
            </w:r>
            <w:r w:rsidR="00C940B6">
              <w:rPr>
                <w:webHidden/>
              </w:rPr>
              <w:fldChar w:fldCharType="separate"/>
            </w:r>
            <w:r w:rsidR="00C940B6">
              <w:rPr>
                <w:webHidden/>
              </w:rPr>
              <w:t>80</w:t>
            </w:r>
            <w:r w:rsidR="00C940B6">
              <w:rPr>
                <w:webHidden/>
              </w:rPr>
              <w:fldChar w:fldCharType="end"/>
            </w:r>
          </w:hyperlink>
        </w:p>
        <w:p w:rsidR="00C940B6" w:rsidRDefault="008A190F" w:rsidP="003578CC">
          <w:pPr>
            <w:pStyle w:val="TOC4"/>
            <w:rPr>
              <w:rFonts w:eastAsiaTheme="minorEastAsia" w:cstheme="minorBidi"/>
            </w:rPr>
          </w:pPr>
          <w:hyperlink w:anchor="_Toc482872117" w:history="1">
            <w:r w:rsidR="00C940B6" w:rsidRPr="00FA1582">
              <w:rPr>
                <w:rStyle w:val="Hyperlink"/>
              </w:rPr>
              <w:t>Running Water</w:t>
            </w:r>
            <w:r w:rsidR="00C940B6">
              <w:rPr>
                <w:webHidden/>
              </w:rPr>
              <w:tab/>
            </w:r>
            <w:r w:rsidR="00C940B6">
              <w:rPr>
                <w:webHidden/>
              </w:rPr>
              <w:fldChar w:fldCharType="begin"/>
            </w:r>
            <w:r w:rsidR="00C940B6">
              <w:rPr>
                <w:webHidden/>
              </w:rPr>
              <w:instrText xml:space="preserve"> PAGEREF _Toc482872117 \h </w:instrText>
            </w:r>
            <w:r w:rsidR="00C940B6">
              <w:rPr>
                <w:webHidden/>
              </w:rPr>
            </w:r>
            <w:r w:rsidR="00C940B6">
              <w:rPr>
                <w:webHidden/>
              </w:rPr>
              <w:fldChar w:fldCharType="separate"/>
            </w:r>
            <w:r w:rsidR="00C940B6">
              <w:rPr>
                <w:webHidden/>
              </w:rPr>
              <w:t>81</w:t>
            </w:r>
            <w:r w:rsidR="00C940B6">
              <w:rPr>
                <w:webHidden/>
              </w:rPr>
              <w:fldChar w:fldCharType="end"/>
            </w:r>
          </w:hyperlink>
        </w:p>
        <w:p w:rsidR="00C940B6" w:rsidRDefault="008A190F" w:rsidP="003578CC">
          <w:pPr>
            <w:pStyle w:val="TOC4"/>
            <w:rPr>
              <w:rFonts w:eastAsiaTheme="minorEastAsia" w:cstheme="minorBidi"/>
            </w:rPr>
          </w:pPr>
          <w:hyperlink w:anchor="_Toc482872118" w:history="1">
            <w:r w:rsidR="00C940B6" w:rsidRPr="00FA1582">
              <w:rPr>
                <w:rStyle w:val="Hyperlink"/>
              </w:rPr>
              <w:t>Room Acoustics</w:t>
            </w:r>
            <w:r w:rsidR="00C940B6">
              <w:rPr>
                <w:webHidden/>
              </w:rPr>
              <w:tab/>
            </w:r>
            <w:r w:rsidR="00C940B6">
              <w:rPr>
                <w:webHidden/>
              </w:rPr>
              <w:fldChar w:fldCharType="begin"/>
            </w:r>
            <w:r w:rsidR="00C940B6">
              <w:rPr>
                <w:webHidden/>
              </w:rPr>
              <w:instrText xml:space="preserve"> PAGEREF _Toc482872118 \h </w:instrText>
            </w:r>
            <w:r w:rsidR="00C940B6">
              <w:rPr>
                <w:webHidden/>
              </w:rPr>
            </w:r>
            <w:r w:rsidR="00C940B6">
              <w:rPr>
                <w:webHidden/>
              </w:rPr>
              <w:fldChar w:fldCharType="separate"/>
            </w:r>
            <w:r w:rsidR="00C940B6">
              <w:rPr>
                <w:webHidden/>
              </w:rPr>
              <w:t>81</w:t>
            </w:r>
            <w:r w:rsidR="00C940B6">
              <w:rPr>
                <w:webHidden/>
              </w:rPr>
              <w:fldChar w:fldCharType="end"/>
            </w:r>
          </w:hyperlink>
        </w:p>
        <w:p w:rsidR="00C940B6" w:rsidRDefault="00C940B6">
          <w:r>
            <w:rPr>
              <w:rFonts w:asciiTheme="majorHAnsi" w:hAnsiTheme="majorHAnsi"/>
              <w:b/>
              <w:bCs/>
              <w:caps/>
              <w:sz w:val="24"/>
              <w:szCs w:val="24"/>
            </w:rPr>
            <w:fldChar w:fldCharType="end"/>
          </w:r>
        </w:p>
      </w:sdtContent>
    </w:sdt>
    <w:p w:rsidR="00EA72F1" w:rsidRPr="00A658D6" w:rsidRDefault="00EA72F1" w:rsidP="00EA72F1">
      <w:pPr>
        <w:pStyle w:val="Heading1"/>
        <w:jc w:val="center"/>
      </w:pPr>
      <w:bookmarkStart w:id="11" w:name="_Toc482872060"/>
      <w:r w:rsidRPr="00A658D6">
        <w:lastRenderedPageBreak/>
        <w:t>Assistive Technology in Minnesota</w:t>
      </w:r>
      <w:bookmarkEnd w:id="11"/>
    </w:p>
    <w:p w:rsidR="00EA72F1" w:rsidRPr="004A7AE1" w:rsidRDefault="00EA72F1" w:rsidP="00EA72F1">
      <w:pPr>
        <w:pStyle w:val="Heading2"/>
      </w:pPr>
      <w:bookmarkStart w:id="12" w:name="_Toc482872061"/>
      <w:r w:rsidRPr="004A7AE1">
        <w:t>Summary</w:t>
      </w:r>
      <w:bookmarkEnd w:id="12"/>
    </w:p>
    <w:p w:rsidR="00EA72F1" w:rsidRPr="00A658D6" w:rsidRDefault="00EA72F1" w:rsidP="00EA72F1">
      <w:r w:rsidRPr="00A658D6">
        <w:t>The 2007 Legislature directed the Minnesota State Council on Disability (MSCOD) to conduct a statewide review of assistive technology needs.</w:t>
      </w:r>
    </w:p>
    <w:p w:rsidR="00EA72F1" w:rsidRPr="00A658D6" w:rsidRDefault="00EA72F1" w:rsidP="00EA72F1">
      <w:r>
        <w:t xml:space="preserve">For over thirty years, the Minnesota State Council on Disability, an independent state agency, has been serving Minnesotans with disabilities. The MSCOD collaborates with other agencies and organizations that serve people with specific disabilities and advises the governor, the legislature, and state agencies on general disability related public policy. </w:t>
      </w:r>
      <w:r w:rsidRPr="00A658D6">
        <w:t>The MSCOD serves to expand opportunities, improve the quality of life, and empower all pe</w:t>
      </w:r>
      <w:r w:rsidR="009E2D61">
        <w:t>rsons living with disabilities.</w:t>
      </w:r>
    </w:p>
    <w:p w:rsidR="00EA72F1" w:rsidRPr="00A658D6" w:rsidRDefault="00EA72F1" w:rsidP="00EA72F1">
      <w:r w:rsidRPr="00A658D6">
        <w:t>The Minnesota State Council on Disability (MSCOD) convened an Assistive Technology Steering Committee comprised of a broad group of invited state agency representatives, community-based service providers and assistive technology consumers.</w:t>
      </w:r>
      <w:r>
        <w:t xml:space="preserve"> A list of all participating agencies and their representatives is provided in Appendix One.</w:t>
      </w:r>
      <w:r w:rsidRPr="00A658D6">
        <w:t xml:space="preserve"> Although </w:t>
      </w:r>
      <w:smartTag w:uri="urn:schemas-microsoft-com:office:smarttags" w:element="State">
        <w:smartTag w:uri="urn:schemas-microsoft-com:office:smarttags" w:element="place">
          <w:r w:rsidRPr="00A658D6">
            <w:t>Minnesota</w:t>
          </w:r>
        </w:smartTag>
      </w:smartTag>
      <w:r w:rsidRPr="00A658D6">
        <w:t xml:space="preserve"> managed care organizations were invited to participate, none chose to do so. Therefore, the following report does not include information reflecting the substantial role of managed care organizations as providers and funders of assistive technology for people with disabilities.</w:t>
      </w:r>
    </w:p>
    <w:p w:rsidR="00EA72F1" w:rsidRPr="00A658D6" w:rsidRDefault="00EA72F1" w:rsidP="00EA72F1">
      <w:r w:rsidRPr="00A658D6">
        <w:t>The committee’s task was to review, gather, distribute and discuss data regarding the current demographic statistics, level of state agency expenditures for assistive technology (AT) services, and proposed recommendations to the legislature for consideration. The committee held fourteen meetings, and a subcommittee on recommendations cond</w:t>
      </w:r>
      <w:r w:rsidR="009E2D61">
        <w:t>ucted five additional meetings.</w:t>
      </w:r>
    </w:p>
    <w:p w:rsidR="00EA72F1" w:rsidRPr="00A658D6" w:rsidRDefault="00EA72F1" w:rsidP="00EA72F1">
      <w:r w:rsidRPr="00A658D6">
        <w:t>The state of Minnesota continues to substantially invest in AT as a resource for people with disabilities and seniors. Public funds provide AT services</w:t>
      </w:r>
      <w:r>
        <w:t xml:space="preserve">, </w:t>
      </w:r>
      <w:r w:rsidRPr="00A658D6">
        <w:t>equipment</w:t>
      </w:r>
      <w:r>
        <w:t>, and</w:t>
      </w:r>
      <w:r w:rsidRPr="00A658D6">
        <w:t xml:space="preserve"> modifications. The following committee findings reaffirm </w:t>
      </w:r>
      <w:smartTag w:uri="urn:schemas-microsoft-com:office:smarttags" w:element="State">
        <w:smartTag w:uri="urn:schemas-microsoft-com:office:smarttags" w:element="place">
          <w:r w:rsidRPr="00A658D6">
            <w:t>Minnesota</w:t>
          </w:r>
        </w:smartTag>
      </w:smartTag>
      <w:r w:rsidRPr="00A658D6">
        <w:t xml:space="preserve">’s </w:t>
      </w:r>
      <w:r w:rsidRPr="00A658D6">
        <w:lastRenderedPageBreak/>
        <w:t>commitment to supporting people with disabilities of all ages through ensuring their access to assistive technologies.</w:t>
      </w:r>
    </w:p>
    <w:p w:rsidR="00EA72F1" w:rsidRPr="004A7AE1" w:rsidRDefault="00EA72F1" w:rsidP="00EA72F1">
      <w:pPr>
        <w:rPr>
          <w:rStyle w:val="Strong"/>
        </w:rPr>
      </w:pPr>
      <w:r w:rsidRPr="004A7AE1">
        <w:rPr>
          <w:rStyle w:val="Strong"/>
        </w:rPr>
        <w:t>Finding: Assistive technology is an investment that enables Minnesotans with disabilities of all ages to live, learn and work in their communities.</w:t>
      </w:r>
    </w:p>
    <w:p w:rsidR="00EA72F1" w:rsidRPr="004A7AE1" w:rsidRDefault="00EA72F1" w:rsidP="00EA72F1">
      <w:pPr>
        <w:rPr>
          <w:rStyle w:val="Strong"/>
        </w:rPr>
      </w:pPr>
      <w:r w:rsidRPr="004A7AE1">
        <w:rPr>
          <w:rStyle w:val="Strong"/>
        </w:rPr>
        <w:t>Finding: There is a need for an ongoing facilitated approach to encourage participation by all relevant state agencies, consumer groups and interested nonprofit and private sector representatives to enhance statewide coordination.</w:t>
      </w:r>
    </w:p>
    <w:p w:rsidR="00EA72F1" w:rsidRPr="004A7AE1" w:rsidRDefault="00EA72F1" w:rsidP="00EA72F1">
      <w:pPr>
        <w:spacing w:after="560"/>
        <w:rPr>
          <w:rStyle w:val="Strong"/>
        </w:rPr>
      </w:pPr>
      <w:r w:rsidRPr="004A7AE1">
        <w:rPr>
          <w:rStyle w:val="Strong"/>
        </w:rPr>
        <w:t>Finding: Assistive technology can increase and improve citizen participation during the next biennium and beyond.</w:t>
      </w:r>
    </w:p>
    <w:p w:rsidR="00EA72F1" w:rsidRPr="00A658D6" w:rsidRDefault="00EA72F1" w:rsidP="00EA72F1">
      <w:pPr>
        <w:pStyle w:val="Heading1"/>
      </w:pPr>
      <w:bookmarkStart w:id="13" w:name="_Toc482872062"/>
      <w:r w:rsidRPr="00A658D6">
        <w:t>Introduction</w:t>
      </w:r>
      <w:bookmarkEnd w:id="13"/>
    </w:p>
    <w:p w:rsidR="00EA72F1" w:rsidRPr="00A658D6" w:rsidRDefault="00EA72F1" w:rsidP="00EA72F1">
      <w:r w:rsidRPr="00A658D6">
        <w:t>Assistive technologies are so woven into the fabric of everyday life that we tend not to recognize them as such. We aren’t usually aware, for instance, that curb cuts, hearing aids and railings are assistive technologies. For people with disabilities of all ages, such assistive technologies such as wheelchairs, walkers and computer software and hardware are essential for participation in daily life as they work, learn and pa</w:t>
      </w:r>
      <w:r w:rsidR="009E2D61">
        <w:t>rticipate in their communities.</w:t>
      </w:r>
    </w:p>
    <w:p w:rsidR="00EA72F1" w:rsidRPr="00A658D6" w:rsidRDefault="00EA72F1" w:rsidP="00EA72F1">
      <w:r w:rsidRPr="00A658D6">
        <w:t>The 2007 Legislature directed the Minnesota State Council on Disability (MSCOD) to conduct a statewide review of assistive technology needs. No funds were appropriated in service of this legislation. Specifically, Minnesota Law 2007, Ch.147, Art.7, Sec.70 directs:</w:t>
      </w:r>
    </w:p>
    <w:p w:rsidR="00EA72F1" w:rsidRPr="00A658D6" w:rsidRDefault="00EA72F1" w:rsidP="0052111D">
      <w:pPr>
        <w:pStyle w:val="Quote"/>
        <w:ind w:left="720"/>
        <w:jc w:val="left"/>
        <w:rPr>
          <w:szCs w:val="16"/>
        </w:rPr>
      </w:pPr>
      <w:r w:rsidRPr="00A658D6">
        <w:t>Assistive Technology Recommendations.</w:t>
      </w:r>
    </w:p>
    <w:p w:rsidR="00EA72F1" w:rsidRPr="00A658D6" w:rsidRDefault="00EA72F1" w:rsidP="0052111D">
      <w:pPr>
        <w:pStyle w:val="Quote"/>
        <w:ind w:left="720"/>
        <w:jc w:val="left"/>
        <w:rPr>
          <w:szCs w:val="16"/>
        </w:rPr>
      </w:pPr>
      <w:r w:rsidRPr="00A658D6">
        <w:t xml:space="preserve">Subdivision 1. </w:t>
      </w:r>
      <w:r w:rsidRPr="00A658D6">
        <w:rPr>
          <w:bCs/>
        </w:rPr>
        <w:t>Review.</w:t>
      </w:r>
      <w:r w:rsidRPr="00A658D6">
        <w:t xml:space="preserve"> During the biennium ending June 30, 2009, the Council on Disability shall facilitate a statewide review of the assistive technology needs of people with disabling conditions, and seniors. The council shall identify community-based service </w:t>
      </w:r>
      <w:r w:rsidRPr="00A658D6">
        <w:lastRenderedPageBreak/>
        <w:t>providers, state agencies, and other entities involved in providing assistive technology supports.</w:t>
      </w:r>
    </w:p>
    <w:p w:rsidR="00EA72F1" w:rsidRPr="00A658D6" w:rsidRDefault="00EA72F1" w:rsidP="0052111D">
      <w:pPr>
        <w:pStyle w:val="Quote"/>
        <w:ind w:left="720"/>
        <w:jc w:val="left"/>
        <w:rPr>
          <w:b/>
        </w:rPr>
      </w:pPr>
      <w:proofErr w:type="spellStart"/>
      <w:r w:rsidRPr="00A658D6">
        <w:t>Subd</w:t>
      </w:r>
      <w:proofErr w:type="spellEnd"/>
      <w:r w:rsidRPr="00A658D6">
        <w:t xml:space="preserve">. 2. </w:t>
      </w:r>
      <w:r w:rsidRPr="00A658D6">
        <w:rPr>
          <w:bCs/>
        </w:rPr>
        <w:t>Recommendations.</w:t>
      </w:r>
      <w:r w:rsidRPr="00A658D6">
        <w:t xml:space="preserve"> The council shall present to the chairs of the house and senate committees having jurisdiction over human services, by January 1, 2009, recommendations, including proposed legislation creating a statewide comprehensive plan to meet the assistive technology needs of people with disabling conditions and seniors. The statewide plan must include steps to coordinate and streamline assistive technology services.</w:t>
      </w:r>
    </w:p>
    <w:p w:rsidR="00EA72F1" w:rsidRPr="004A7AE1" w:rsidRDefault="00EA72F1" w:rsidP="0052111D">
      <w:pPr>
        <w:pStyle w:val="ListParagraph"/>
      </w:pPr>
      <w:r w:rsidRPr="004A7AE1">
        <w:t xml:space="preserve">This report is written to fulfill the directive of the Minnesota legislature. The report has three major sections. The first is an overview that includes the definition of assistive technology, Minnesota demographic information, </w:t>
      </w:r>
      <w:proofErr w:type="gramStart"/>
      <w:r w:rsidRPr="004A7AE1">
        <w:t>employment</w:t>
      </w:r>
      <w:proofErr w:type="gramEnd"/>
      <w:r w:rsidRPr="004A7AE1">
        <w:t xml:space="preserve"> data regarding people with disabilities and their use of assistive technology, and a review of some community-based assistive tec</w:t>
      </w:r>
      <w:r w:rsidR="009E2D61">
        <w:t>hnology providers in Minnesota.</w:t>
      </w:r>
    </w:p>
    <w:p w:rsidR="00EA72F1" w:rsidRPr="004A7AE1" w:rsidRDefault="00EA72F1" w:rsidP="0052111D">
      <w:pPr>
        <w:pStyle w:val="ListParagraph"/>
      </w:pPr>
      <w:r w:rsidRPr="004A7AE1">
        <w:t>The second section presents information gathered by the multi-departmental, community and agency committee that examined where some people learn about assistive technology and the relationship of current state f</w:t>
      </w:r>
      <w:r w:rsidR="009E2D61">
        <w:t>unding to assistive technology.</w:t>
      </w:r>
    </w:p>
    <w:p w:rsidR="00EA72F1" w:rsidRPr="004A7AE1" w:rsidRDefault="00EA72F1" w:rsidP="0052111D">
      <w:pPr>
        <w:pStyle w:val="ListParagraph"/>
        <w:spacing w:after="280"/>
      </w:pPr>
      <w:r w:rsidRPr="004A7AE1">
        <w:t>The final section lists the major findings, conclusion and resolutions resulting from this review.</w:t>
      </w:r>
    </w:p>
    <w:p w:rsidR="00EA72F1" w:rsidRPr="00A658D6" w:rsidRDefault="00EA72F1" w:rsidP="00EA72F1">
      <w:r w:rsidRPr="00A658D6">
        <w:t xml:space="preserve">The MSCOD is a small, independent state agency that advises, provides technical assistance, and collaborates and advocates to expand opportunities, improve the quality of life and empower all persons with disabilities. In response to the legislative direction, the MSCOD convened an Assistive Technology Steering Committee (Committee), comprised of a broad group of state agency representatives, community-based service providers and assistive technology consumers to review, gather, distribute and discuss data regarding the current demographic statistics, level of state agency expenditures for assistive technology (AT) services and proposed recommendations to the legislature for consideration (see </w:t>
      </w:r>
      <w:hyperlink w:anchor="_Appendix_1:_List" w:history="1">
        <w:r w:rsidRPr="004A7AE1">
          <w:rPr>
            <w:rStyle w:val="Hyperlink"/>
          </w:rPr>
          <w:t>Appendix 1</w:t>
        </w:r>
      </w:hyperlink>
      <w:r w:rsidRPr="00A658D6">
        <w:t xml:space="preserve"> for Committee membership listing). The Committee held fourteen meetings, and a subcommittee on recommendations conducted five </w:t>
      </w:r>
      <w:r w:rsidRPr="00A658D6">
        <w:lastRenderedPageBreak/>
        <w:t xml:space="preserve">additional meetings. Although </w:t>
      </w:r>
      <w:smartTag w:uri="urn:schemas-microsoft-com:office:smarttags" w:element="State">
        <w:smartTag w:uri="urn:schemas-microsoft-com:office:smarttags" w:element="place">
          <w:r w:rsidRPr="00A658D6">
            <w:t>Minnesota</w:t>
          </w:r>
        </w:smartTag>
      </w:smartTag>
      <w:r w:rsidRPr="00A658D6">
        <w:t xml:space="preserve"> managed care organizations were invited to par</w:t>
      </w:r>
      <w:r w:rsidR="009E2D61">
        <w:t xml:space="preserve">ticipate, none chose to do so. </w:t>
      </w:r>
      <w:r w:rsidRPr="00A658D6">
        <w:t>Therefore, the following report does not include information reflecting the substantial role of managed care organizations as providers and funders of assistive technology for people with disabilities.</w:t>
      </w:r>
    </w:p>
    <w:p w:rsidR="00EA72F1" w:rsidRPr="00A658D6" w:rsidRDefault="00EA72F1" w:rsidP="00EA72F1">
      <w:r w:rsidRPr="00A658D6">
        <w:t xml:space="preserve">The MSCOD contracted with Management Analysis &amp; Development (MAD), Minnesota Department of Administration, to assist with the start-up phase of the project. The MSCOD then contracted with Aurora Consulting Inc., to work with the Committee to continue research and data gathering, facilitate meetings, examine gaps in current service and systems, generate a slate of recommendations and write the final legislative report. </w:t>
      </w:r>
    </w:p>
    <w:p w:rsidR="0041139C" w:rsidRDefault="00EA72F1" w:rsidP="00EA72F1">
      <w:r w:rsidRPr="00A658D6">
        <w:t>The following report incorporates findings from the MAD report, the Committee work and additional data analysis and recommendations. The System of Technology to Achieve Results (STAR) created a section on its website with national and state literature on the topic of AT. This information remains available on the STAR website.</w:t>
      </w:r>
    </w:p>
    <w:p w:rsidR="00EA72F1" w:rsidRDefault="00EA72F1" w:rsidP="00EA72F1">
      <w:r>
        <w:br w:type="page"/>
      </w:r>
    </w:p>
    <w:p w:rsidR="00EA72F1" w:rsidRPr="00A658D6" w:rsidRDefault="00EA72F1" w:rsidP="00EA72F1">
      <w:pPr>
        <w:pStyle w:val="Heading1"/>
      </w:pPr>
      <w:bookmarkStart w:id="14" w:name="_Toc482872063"/>
      <w:r w:rsidRPr="00A658D6">
        <w:lastRenderedPageBreak/>
        <w:t>OVERVIEW</w:t>
      </w:r>
      <w:bookmarkEnd w:id="14"/>
    </w:p>
    <w:p w:rsidR="00EA72F1" w:rsidRPr="00A658D6" w:rsidRDefault="00EA72F1" w:rsidP="00EA72F1">
      <w:pPr>
        <w:pStyle w:val="Heading2"/>
      </w:pPr>
      <w:bookmarkStart w:id="15" w:name="_Toc482872064"/>
      <w:r w:rsidRPr="00A658D6">
        <w:t>What is Assistive Technology?</w:t>
      </w:r>
      <w:bookmarkEnd w:id="15"/>
    </w:p>
    <w:p w:rsidR="00EA72F1" w:rsidRPr="00A658D6" w:rsidRDefault="00EA72F1" w:rsidP="00EA72F1">
      <w:pPr>
        <w:rPr>
          <w:strike/>
        </w:rPr>
      </w:pPr>
      <w:r w:rsidRPr="00A658D6">
        <w:t xml:space="preserve">Every day we encounter assistive technology. Wheelchairs, walkers, sidewalk curb cuts, voice recognition software, and hearing aids </w:t>
      </w:r>
      <w:r w:rsidR="009E2D61">
        <w:t>are all assistive technologies.</w:t>
      </w:r>
    </w:p>
    <w:p w:rsidR="00EA72F1" w:rsidRPr="00A658D6" w:rsidRDefault="00EA72F1" w:rsidP="00EA72F1">
      <w:r w:rsidRPr="00A658D6">
        <w:t xml:space="preserve">The Individuals with Disabilities Education Act (IDEA) defines an assistive technology device as </w:t>
      </w:r>
      <w:r w:rsidRPr="004827FD">
        <w:rPr>
          <w:rStyle w:val="Emphasis"/>
        </w:rPr>
        <w:t>“…any item, piece of equipment, or product, whether acquired commercially off the shelf, modified or customized, that is used to increase, maintain or improve functional capabilities of individuals with disabilities”</w:t>
      </w:r>
      <w:r w:rsidRPr="00A658D6">
        <w:t xml:space="preserve"> [U.S. Code, Title 20, Chapter 33, Section 1401 (25)]. It further defines as</w:t>
      </w:r>
      <w:r>
        <w:t xml:space="preserve">sistive technology services as </w:t>
      </w:r>
      <w:r w:rsidRPr="004827FD">
        <w:rPr>
          <w:rStyle w:val="Emphasis"/>
        </w:rPr>
        <w:t>“… any service that directly assists an individual with a disability in the selection, acquisition, or use of assistive technology device”</w:t>
      </w:r>
      <w:r w:rsidRPr="00A658D6">
        <w:t xml:space="preserve"> [U.S. Code, Title 20, Chapter 33, Section 1401 (26)]. This federal definition of AT appears in the Developmental Disabilities Act, the Assistive Technology Act, the Rehabilitation Act and the Individuals with Disabilities Education Act. These broad definitions encompass devices, technologies and accommodations that enable people with disabilities of all ages to more fully to live, work and contribute to their communities. The Department of Human Services defines assistive technology for people with disabilities more narrowly. For example, DHS would not include computer hardware or virtual reality devices as items eligible for Minnesota Medicaid Funding.</w:t>
      </w:r>
    </w:p>
    <w:p w:rsidR="00EA72F1" w:rsidRPr="00A658D6" w:rsidRDefault="00EA72F1" w:rsidP="00EA72F1">
      <w:r w:rsidRPr="00A658D6">
        <w:t>The National Classification System for Assistive Technology Devices and Services</w:t>
      </w:r>
      <w:r w:rsidRPr="00A658D6">
        <w:rPr>
          <w:rStyle w:val="FootnoteReference"/>
        </w:rPr>
        <w:footnoteReference w:id="1"/>
      </w:r>
      <w:r w:rsidRPr="00A658D6">
        <w:t xml:space="preserve"> uses the following organizational method to classify the varieties of available technologies:</w:t>
      </w:r>
    </w:p>
    <w:p w:rsidR="00EA72F1" w:rsidRPr="004A7AE1" w:rsidRDefault="00EA72F1" w:rsidP="00566455">
      <w:pPr>
        <w:pStyle w:val="ListBullet"/>
        <w:numPr>
          <w:ilvl w:val="0"/>
          <w:numId w:val="7"/>
        </w:numPr>
        <w:ind w:left="720"/>
      </w:pPr>
      <w:r w:rsidRPr="004A7AE1">
        <w:t>Architectural elements</w:t>
      </w:r>
    </w:p>
    <w:p w:rsidR="00EA72F1" w:rsidRPr="004A7AE1" w:rsidRDefault="00EA72F1" w:rsidP="00566455">
      <w:pPr>
        <w:pStyle w:val="ListBullet2"/>
        <w:numPr>
          <w:ilvl w:val="1"/>
          <w:numId w:val="12"/>
        </w:numPr>
      </w:pPr>
      <w:r w:rsidRPr="004A7AE1">
        <w:t>Support devices</w:t>
      </w:r>
    </w:p>
    <w:p w:rsidR="00EA72F1" w:rsidRPr="004A7AE1" w:rsidRDefault="00EA72F1" w:rsidP="00566455">
      <w:pPr>
        <w:pStyle w:val="ListBullet2"/>
        <w:numPr>
          <w:ilvl w:val="1"/>
          <w:numId w:val="12"/>
        </w:numPr>
      </w:pPr>
      <w:r w:rsidRPr="004A7AE1">
        <w:lastRenderedPageBreak/>
        <w:t>Opening/closing devices</w:t>
      </w:r>
    </w:p>
    <w:p w:rsidR="00EA72F1" w:rsidRPr="004A7AE1" w:rsidRDefault="00EA72F1" w:rsidP="00566455">
      <w:pPr>
        <w:pStyle w:val="ListBullet2"/>
        <w:numPr>
          <w:ilvl w:val="1"/>
          <w:numId w:val="12"/>
        </w:numPr>
      </w:pPr>
      <w:r w:rsidRPr="004A7AE1">
        <w:t>Home construction elements</w:t>
      </w:r>
    </w:p>
    <w:p w:rsidR="00EA72F1" w:rsidRPr="004A7AE1" w:rsidRDefault="00EA72F1" w:rsidP="00566455">
      <w:pPr>
        <w:pStyle w:val="ListBullet2"/>
        <w:numPr>
          <w:ilvl w:val="1"/>
          <w:numId w:val="12"/>
        </w:numPr>
      </w:pPr>
      <w:r w:rsidRPr="004A7AE1">
        <w:t>Lifts/elevators/hoists/ramps</w:t>
      </w:r>
    </w:p>
    <w:p w:rsidR="00EA72F1" w:rsidRPr="004A7AE1" w:rsidRDefault="00EA72F1" w:rsidP="00566455">
      <w:pPr>
        <w:pStyle w:val="ListBullet2"/>
        <w:numPr>
          <w:ilvl w:val="1"/>
          <w:numId w:val="12"/>
        </w:numPr>
      </w:pPr>
      <w:r w:rsidRPr="004A7AE1">
        <w:t>Safety equipment</w:t>
      </w:r>
    </w:p>
    <w:p w:rsidR="00EA72F1" w:rsidRPr="004A7AE1" w:rsidRDefault="00EA72F1" w:rsidP="00566455">
      <w:pPr>
        <w:pStyle w:val="ListBullet2"/>
        <w:numPr>
          <w:ilvl w:val="1"/>
          <w:numId w:val="12"/>
        </w:numPr>
      </w:pPr>
      <w:r w:rsidRPr="004A7AE1">
        <w:t xml:space="preserve">Flooring </w:t>
      </w:r>
    </w:p>
    <w:p w:rsidR="00EA72F1" w:rsidRPr="00A658D6" w:rsidRDefault="00EA72F1" w:rsidP="00566455">
      <w:pPr>
        <w:pStyle w:val="ListBullet"/>
        <w:numPr>
          <w:ilvl w:val="0"/>
          <w:numId w:val="7"/>
        </w:numPr>
        <w:ind w:left="720"/>
      </w:pPr>
      <w:r w:rsidRPr="00A658D6">
        <w:t>Sensory elements</w:t>
      </w:r>
    </w:p>
    <w:p w:rsidR="00EA72F1" w:rsidRPr="00A658D6" w:rsidRDefault="00EA72F1" w:rsidP="00566455">
      <w:pPr>
        <w:pStyle w:val="ListBullet2"/>
        <w:numPr>
          <w:ilvl w:val="1"/>
          <w:numId w:val="12"/>
        </w:numPr>
      </w:pPr>
      <w:r w:rsidRPr="00A658D6">
        <w:t>Optical aids</w:t>
      </w:r>
    </w:p>
    <w:p w:rsidR="00EA72F1" w:rsidRPr="00A658D6" w:rsidRDefault="00EA72F1" w:rsidP="00566455">
      <w:pPr>
        <w:pStyle w:val="ListBullet2"/>
        <w:numPr>
          <w:ilvl w:val="1"/>
          <w:numId w:val="12"/>
        </w:numPr>
      </w:pPr>
      <w:r w:rsidRPr="00A658D6">
        <w:t>Auditory devices</w:t>
      </w:r>
    </w:p>
    <w:p w:rsidR="00EA72F1" w:rsidRPr="00A658D6" w:rsidRDefault="00EA72F1" w:rsidP="00566455">
      <w:pPr>
        <w:pStyle w:val="ListBullet2"/>
        <w:numPr>
          <w:ilvl w:val="1"/>
          <w:numId w:val="12"/>
        </w:numPr>
      </w:pPr>
      <w:r w:rsidRPr="00A658D6">
        <w:t>Cognitive aids</w:t>
      </w:r>
    </w:p>
    <w:p w:rsidR="00EA72F1" w:rsidRPr="00A658D6" w:rsidRDefault="00EA72F1" w:rsidP="00566455">
      <w:pPr>
        <w:pStyle w:val="ListBullet2"/>
        <w:numPr>
          <w:ilvl w:val="1"/>
          <w:numId w:val="12"/>
        </w:numPr>
      </w:pPr>
      <w:r w:rsidRPr="00A658D6">
        <w:t>Devices for multiple disabilities</w:t>
      </w:r>
    </w:p>
    <w:p w:rsidR="00EA72F1" w:rsidRPr="00A658D6" w:rsidRDefault="00EA72F1" w:rsidP="00566455">
      <w:pPr>
        <w:pStyle w:val="ListBullet2"/>
        <w:numPr>
          <w:ilvl w:val="1"/>
          <w:numId w:val="12"/>
        </w:numPr>
      </w:pPr>
      <w:r w:rsidRPr="00A658D6">
        <w:t>Augmentative communication aids</w:t>
      </w:r>
    </w:p>
    <w:p w:rsidR="00EA72F1" w:rsidRPr="00A658D6" w:rsidRDefault="00EA72F1" w:rsidP="00566455">
      <w:pPr>
        <w:pStyle w:val="ListBullet"/>
        <w:numPr>
          <w:ilvl w:val="0"/>
          <w:numId w:val="7"/>
        </w:numPr>
        <w:ind w:left="720"/>
      </w:pPr>
      <w:r w:rsidRPr="00A658D6">
        <w:t>Computers</w:t>
      </w:r>
    </w:p>
    <w:p w:rsidR="00EA72F1" w:rsidRPr="00A658D6" w:rsidRDefault="00EA72F1" w:rsidP="00566455">
      <w:pPr>
        <w:pStyle w:val="ListBullet2"/>
        <w:numPr>
          <w:ilvl w:val="1"/>
          <w:numId w:val="12"/>
        </w:numPr>
      </w:pPr>
      <w:r w:rsidRPr="00A658D6">
        <w:t>Computer hardware</w:t>
      </w:r>
    </w:p>
    <w:p w:rsidR="00EA72F1" w:rsidRPr="00A658D6" w:rsidRDefault="00EA72F1" w:rsidP="00566455">
      <w:pPr>
        <w:pStyle w:val="ListBullet2"/>
        <w:numPr>
          <w:ilvl w:val="1"/>
          <w:numId w:val="12"/>
        </w:numPr>
      </w:pPr>
      <w:r w:rsidRPr="00A658D6">
        <w:t>Computer software</w:t>
      </w:r>
    </w:p>
    <w:p w:rsidR="00EA72F1" w:rsidRPr="00A658D6" w:rsidRDefault="00EA72F1" w:rsidP="00566455">
      <w:pPr>
        <w:pStyle w:val="ListBullet2"/>
        <w:numPr>
          <w:ilvl w:val="1"/>
          <w:numId w:val="12"/>
        </w:numPr>
      </w:pPr>
      <w:r w:rsidRPr="00A658D6">
        <w:t>Computer accessories</w:t>
      </w:r>
    </w:p>
    <w:p w:rsidR="00EA72F1" w:rsidRPr="00A658D6" w:rsidRDefault="00EA72F1" w:rsidP="00566455">
      <w:pPr>
        <w:pStyle w:val="ListBullet2"/>
        <w:numPr>
          <w:ilvl w:val="1"/>
          <w:numId w:val="12"/>
        </w:numPr>
      </w:pPr>
      <w:r w:rsidRPr="00A658D6">
        <w:t>Specialized calculators</w:t>
      </w:r>
    </w:p>
    <w:p w:rsidR="00EA72F1" w:rsidRPr="00A658D6" w:rsidRDefault="00EA72F1" w:rsidP="00566455">
      <w:pPr>
        <w:pStyle w:val="ListBullet2"/>
        <w:numPr>
          <w:ilvl w:val="1"/>
          <w:numId w:val="12"/>
        </w:numPr>
      </w:pPr>
      <w:r w:rsidRPr="00A658D6">
        <w:t>Virtual reality devices</w:t>
      </w:r>
    </w:p>
    <w:p w:rsidR="00EA72F1" w:rsidRPr="00A658D6" w:rsidRDefault="00EA72F1" w:rsidP="00566455">
      <w:pPr>
        <w:pStyle w:val="ListBullet"/>
        <w:numPr>
          <w:ilvl w:val="0"/>
          <w:numId w:val="7"/>
        </w:numPr>
        <w:ind w:left="720"/>
      </w:pPr>
      <w:r w:rsidRPr="00A658D6">
        <w:t xml:space="preserve">Controls </w:t>
      </w:r>
    </w:p>
    <w:p w:rsidR="00EA72F1" w:rsidRPr="00A658D6" w:rsidRDefault="00EA72F1" w:rsidP="00566455">
      <w:pPr>
        <w:pStyle w:val="ListBullet2"/>
        <w:numPr>
          <w:ilvl w:val="1"/>
          <w:numId w:val="12"/>
        </w:numPr>
      </w:pPr>
      <w:r w:rsidRPr="00A658D6">
        <w:t>Environmental control systems</w:t>
      </w:r>
    </w:p>
    <w:p w:rsidR="00EA72F1" w:rsidRPr="00A658D6" w:rsidRDefault="00EA72F1" w:rsidP="00566455">
      <w:pPr>
        <w:pStyle w:val="ListBullet2"/>
        <w:numPr>
          <w:ilvl w:val="1"/>
          <w:numId w:val="12"/>
        </w:numPr>
      </w:pPr>
      <w:r w:rsidRPr="00A658D6">
        <w:t>Timer switches (controls)</w:t>
      </w:r>
    </w:p>
    <w:p w:rsidR="00EA72F1" w:rsidRPr="00A658D6" w:rsidRDefault="00EA72F1" w:rsidP="00566455">
      <w:pPr>
        <w:pStyle w:val="ListBullet2"/>
        <w:numPr>
          <w:ilvl w:val="1"/>
          <w:numId w:val="12"/>
        </w:numPr>
      </w:pPr>
      <w:r w:rsidRPr="00A658D6">
        <w:t>Remote controls</w:t>
      </w:r>
    </w:p>
    <w:p w:rsidR="00EA72F1" w:rsidRPr="00A658D6" w:rsidRDefault="00EA72F1" w:rsidP="00566455">
      <w:pPr>
        <w:pStyle w:val="ListBullet2"/>
        <w:numPr>
          <w:ilvl w:val="1"/>
          <w:numId w:val="12"/>
        </w:numPr>
      </w:pPr>
      <w:r w:rsidRPr="00A658D6">
        <w:t>Operating controls/devices</w:t>
      </w:r>
    </w:p>
    <w:p w:rsidR="00EA72F1" w:rsidRPr="00A658D6" w:rsidRDefault="00EA72F1" w:rsidP="00566455">
      <w:pPr>
        <w:pStyle w:val="ListBullet"/>
        <w:numPr>
          <w:ilvl w:val="0"/>
          <w:numId w:val="7"/>
        </w:numPr>
        <w:ind w:left="720"/>
      </w:pPr>
      <w:r w:rsidRPr="00A658D6">
        <w:t>Independent Living</w:t>
      </w:r>
    </w:p>
    <w:p w:rsidR="00EA72F1" w:rsidRPr="00A658D6" w:rsidRDefault="00EA72F1" w:rsidP="00566455">
      <w:pPr>
        <w:pStyle w:val="ListBullet2"/>
        <w:numPr>
          <w:ilvl w:val="1"/>
          <w:numId w:val="12"/>
        </w:numPr>
      </w:pPr>
      <w:r w:rsidRPr="00A658D6">
        <w:t>Apparel</w:t>
      </w:r>
    </w:p>
    <w:p w:rsidR="00EA72F1" w:rsidRPr="00A658D6" w:rsidRDefault="00EA72F1" w:rsidP="00566455">
      <w:pPr>
        <w:pStyle w:val="ListBullet2"/>
        <w:numPr>
          <w:ilvl w:val="1"/>
          <w:numId w:val="12"/>
        </w:numPr>
      </w:pPr>
      <w:r w:rsidRPr="00A658D6">
        <w:t>Hygiene aids</w:t>
      </w:r>
    </w:p>
    <w:p w:rsidR="00EA72F1" w:rsidRPr="00A658D6" w:rsidRDefault="00EA72F1" w:rsidP="00566455">
      <w:pPr>
        <w:pStyle w:val="ListBullet2"/>
        <w:numPr>
          <w:ilvl w:val="1"/>
          <w:numId w:val="12"/>
        </w:numPr>
      </w:pPr>
      <w:r w:rsidRPr="00A658D6">
        <w:t>Body protection aids/devices</w:t>
      </w:r>
    </w:p>
    <w:p w:rsidR="00EA72F1" w:rsidRPr="00A658D6" w:rsidRDefault="00EA72F1" w:rsidP="00566455">
      <w:pPr>
        <w:pStyle w:val="ListBullet2"/>
        <w:numPr>
          <w:ilvl w:val="1"/>
          <w:numId w:val="12"/>
        </w:numPr>
      </w:pPr>
      <w:r w:rsidRPr="00A658D6">
        <w:t>Aids for toileting</w:t>
      </w:r>
    </w:p>
    <w:p w:rsidR="00EA72F1" w:rsidRPr="00A658D6" w:rsidRDefault="00EA72F1" w:rsidP="00566455">
      <w:pPr>
        <w:pStyle w:val="ListBullet2"/>
        <w:numPr>
          <w:ilvl w:val="1"/>
          <w:numId w:val="12"/>
        </w:numPr>
      </w:pPr>
      <w:r w:rsidRPr="00A658D6">
        <w:t>Aids for dressing/undressing</w:t>
      </w:r>
    </w:p>
    <w:p w:rsidR="00EA72F1" w:rsidRPr="00A658D6" w:rsidRDefault="00EA72F1" w:rsidP="00566455">
      <w:pPr>
        <w:pStyle w:val="ListBullet2"/>
        <w:numPr>
          <w:ilvl w:val="1"/>
          <w:numId w:val="12"/>
        </w:numPr>
      </w:pPr>
      <w:r w:rsidRPr="00A658D6">
        <w:t>Aids for washing/bathing/showering</w:t>
      </w:r>
    </w:p>
    <w:p w:rsidR="00EA72F1" w:rsidRPr="00A658D6" w:rsidRDefault="00EA72F1" w:rsidP="00566455">
      <w:pPr>
        <w:pStyle w:val="ListBullet2"/>
        <w:numPr>
          <w:ilvl w:val="1"/>
          <w:numId w:val="12"/>
        </w:numPr>
      </w:pPr>
      <w:r w:rsidRPr="00A658D6">
        <w:t>Manicure/pedicure aids</w:t>
      </w:r>
    </w:p>
    <w:p w:rsidR="00EA72F1" w:rsidRPr="00A658D6" w:rsidRDefault="00EA72F1" w:rsidP="00566455">
      <w:pPr>
        <w:pStyle w:val="ListBullet2"/>
        <w:numPr>
          <w:ilvl w:val="1"/>
          <w:numId w:val="12"/>
        </w:numPr>
      </w:pPr>
      <w:r w:rsidRPr="00A658D6">
        <w:t>Aids for hair care</w:t>
      </w:r>
    </w:p>
    <w:p w:rsidR="00EA72F1" w:rsidRPr="00A658D6" w:rsidRDefault="00EA72F1" w:rsidP="00566455">
      <w:pPr>
        <w:pStyle w:val="ListBullet2"/>
        <w:numPr>
          <w:ilvl w:val="1"/>
          <w:numId w:val="12"/>
        </w:numPr>
      </w:pPr>
      <w:r w:rsidRPr="00A658D6">
        <w:t>Dental care aids</w:t>
      </w:r>
    </w:p>
    <w:p w:rsidR="00EA72F1" w:rsidRPr="00A658D6" w:rsidRDefault="00EA72F1" w:rsidP="00566455">
      <w:pPr>
        <w:pStyle w:val="ListBullet2"/>
        <w:numPr>
          <w:ilvl w:val="1"/>
          <w:numId w:val="12"/>
        </w:numPr>
      </w:pPr>
      <w:r w:rsidRPr="00A658D6">
        <w:t>Facial care/skin care aids</w:t>
      </w:r>
    </w:p>
    <w:p w:rsidR="00EA72F1" w:rsidRPr="00A658D6" w:rsidRDefault="00EA72F1" w:rsidP="00566455">
      <w:pPr>
        <w:pStyle w:val="ListBullet2"/>
        <w:numPr>
          <w:ilvl w:val="1"/>
          <w:numId w:val="12"/>
        </w:numPr>
      </w:pPr>
      <w:r w:rsidRPr="00A658D6">
        <w:lastRenderedPageBreak/>
        <w:t>Housekeeping/ household aids</w:t>
      </w:r>
    </w:p>
    <w:p w:rsidR="00EA72F1" w:rsidRPr="00A658D6" w:rsidRDefault="00EA72F1" w:rsidP="00566455">
      <w:pPr>
        <w:pStyle w:val="ListBullet2"/>
        <w:numPr>
          <w:ilvl w:val="1"/>
          <w:numId w:val="12"/>
        </w:numPr>
      </w:pPr>
      <w:r w:rsidRPr="00A658D6">
        <w:t>Aids for handling/manipulating products</w:t>
      </w:r>
    </w:p>
    <w:p w:rsidR="00EA72F1" w:rsidRPr="00A658D6" w:rsidRDefault="00EA72F1" w:rsidP="00566455">
      <w:pPr>
        <w:pStyle w:val="ListBullet2"/>
        <w:numPr>
          <w:ilvl w:val="1"/>
          <w:numId w:val="12"/>
        </w:numPr>
      </w:pPr>
      <w:r w:rsidRPr="00A658D6">
        <w:t>Orientation aids</w:t>
      </w:r>
    </w:p>
    <w:p w:rsidR="00EA72F1" w:rsidRPr="00A658D6" w:rsidRDefault="00EA72F1" w:rsidP="00566455">
      <w:pPr>
        <w:pStyle w:val="ListBullet2"/>
        <w:numPr>
          <w:ilvl w:val="1"/>
          <w:numId w:val="12"/>
        </w:numPr>
      </w:pPr>
      <w:r w:rsidRPr="00A658D6">
        <w:t>All other durable medical equipment</w:t>
      </w:r>
    </w:p>
    <w:p w:rsidR="00EA72F1" w:rsidRPr="00A658D6" w:rsidRDefault="00EA72F1" w:rsidP="00566455">
      <w:pPr>
        <w:pStyle w:val="ListBullet"/>
        <w:numPr>
          <w:ilvl w:val="0"/>
          <w:numId w:val="7"/>
        </w:numPr>
        <w:ind w:left="720"/>
      </w:pPr>
      <w:r w:rsidRPr="00A658D6">
        <w:t>Mobility</w:t>
      </w:r>
    </w:p>
    <w:p w:rsidR="00EA72F1" w:rsidRPr="00A658D6" w:rsidRDefault="00EA72F1" w:rsidP="00566455">
      <w:pPr>
        <w:pStyle w:val="ListBullet2"/>
        <w:numPr>
          <w:ilvl w:val="1"/>
          <w:numId w:val="12"/>
        </w:numPr>
      </w:pPr>
      <w:r w:rsidRPr="00A658D6">
        <w:t>Transportation (motor vehicle, bike)</w:t>
      </w:r>
    </w:p>
    <w:p w:rsidR="00EA72F1" w:rsidRPr="00A658D6" w:rsidRDefault="00EA72F1" w:rsidP="00566455">
      <w:pPr>
        <w:pStyle w:val="ListBullet2"/>
        <w:numPr>
          <w:ilvl w:val="1"/>
          <w:numId w:val="12"/>
        </w:numPr>
      </w:pPr>
      <w:r w:rsidRPr="00A658D6">
        <w:t>Walking/standing aids</w:t>
      </w:r>
    </w:p>
    <w:p w:rsidR="00EA72F1" w:rsidRPr="00A658D6" w:rsidRDefault="00EA72F1" w:rsidP="00566455">
      <w:pPr>
        <w:pStyle w:val="ListBullet2"/>
        <w:numPr>
          <w:ilvl w:val="1"/>
          <w:numId w:val="12"/>
        </w:numPr>
      </w:pPr>
      <w:r w:rsidRPr="00A658D6">
        <w:t xml:space="preserve">Wheelchair </w:t>
      </w:r>
    </w:p>
    <w:p w:rsidR="00EA72F1" w:rsidRPr="00A658D6" w:rsidRDefault="00EA72F1" w:rsidP="00566455">
      <w:pPr>
        <w:pStyle w:val="ListBullet2"/>
        <w:numPr>
          <w:ilvl w:val="1"/>
          <w:numId w:val="12"/>
        </w:numPr>
      </w:pPr>
      <w:r w:rsidRPr="00A658D6">
        <w:t>All other types of mobility</w:t>
      </w:r>
    </w:p>
    <w:p w:rsidR="00EA72F1" w:rsidRPr="00A658D6" w:rsidRDefault="00EA72F1" w:rsidP="00566455">
      <w:pPr>
        <w:pStyle w:val="ListBullet"/>
        <w:numPr>
          <w:ilvl w:val="0"/>
          <w:numId w:val="7"/>
        </w:numPr>
        <w:ind w:left="720"/>
      </w:pPr>
      <w:r w:rsidRPr="00A658D6">
        <w:t>Orthotics/Prosthetics</w:t>
      </w:r>
    </w:p>
    <w:p w:rsidR="00EA72F1" w:rsidRPr="00A658D6" w:rsidRDefault="00EA72F1" w:rsidP="00566455">
      <w:pPr>
        <w:pStyle w:val="ListBullet2"/>
        <w:numPr>
          <w:ilvl w:val="1"/>
          <w:numId w:val="12"/>
        </w:numPr>
      </w:pPr>
      <w:r w:rsidRPr="00A658D6">
        <w:t>Spinal orthotic systems</w:t>
      </w:r>
    </w:p>
    <w:p w:rsidR="00EA72F1" w:rsidRPr="00A658D6" w:rsidRDefault="00EA72F1" w:rsidP="00566455">
      <w:pPr>
        <w:pStyle w:val="ListBullet2"/>
        <w:numPr>
          <w:ilvl w:val="1"/>
          <w:numId w:val="12"/>
        </w:numPr>
      </w:pPr>
      <w:r w:rsidRPr="00A658D6">
        <w:t>Upper limb orthotic systems</w:t>
      </w:r>
    </w:p>
    <w:p w:rsidR="00EA72F1" w:rsidRPr="00A658D6" w:rsidRDefault="00EA72F1" w:rsidP="00566455">
      <w:pPr>
        <w:pStyle w:val="ListBullet2"/>
        <w:numPr>
          <w:ilvl w:val="1"/>
          <w:numId w:val="12"/>
        </w:numPr>
      </w:pPr>
      <w:r w:rsidRPr="00A658D6">
        <w:t>Lower limb orthotic systems</w:t>
      </w:r>
    </w:p>
    <w:p w:rsidR="00EA72F1" w:rsidRPr="00A658D6" w:rsidRDefault="00EA72F1" w:rsidP="00566455">
      <w:pPr>
        <w:pStyle w:val="ListBullet2"/>
        <w:numPr>
          <w:ilvl w:val="1"/>
          <w:numId w:val="12"/>
        </w:numPr>
      </w:pPr>
      <w:r w:rsidRPr="00A658D6">
        <w:t>Functional electrical stimulators</w:t>
      </w:r>
    </w:p>
    <w:p w:rsidR="00EA72F1" w:rsidRPr="00A658D6" w:rsidRDefault="00EA72F1" w:rsidP="00566455">
      <w:pPr>
        <w:pStyle w:val="ListBullet2"/>
        <w:numPr>
          <w:ilvl w:val="1"/>
          <w:numId w:val="12"/>
        </w:numPr>
      </w:pPr>
      <w:r w:rsidRPr="00A658D6">
        <w:t>Hybrid orthotic systems</w:t>
      </w:r>
    </w:p>
    <w:p w:rsidR="00EA72F1" w:rsidRPr="00A658D6" w:rsidRDefault="00EA72F1" w:rsidP="00566455">
      <w:pPr>
        <w:pStyle w:val="ListBullet2"/>
        <w:numPr>
          <w:ilvl w:val="1"/>
          <w:numId w:val="12"/>
        </w:numPr>
      </w:pPr>
      <w:r w:rsidRPr="00A658D6">
        <w:t>Upper limb prosthetic systems</w:t>
      </w:r>
    </w:p>
    <w:p w:rsidR="00EA72F1" w:rsidRPr="00A658D6" w:rsidRDefault="00EA72F1" w:rsidP="00566455">
      <w:pPr>
        <w:pStyle w:val="ListBullet2"/>
        <w:numPr>
          <w:ilvl w:val="1"/>
          <w:numId w:val="12"/>
        </w:numPr>
      </w:pPr>
      <w:r w:rsidRPr="00A658D6">
        <w:t>Upper limb prostheses</w:t>
      </w:r>
    </w:p>
    <w:p w:rsidR="00EA72F1" w:rsidRPr="00A658D6" w:rsidRDefault="00EA72F1" w:rsidP="00566455">
      <w:pPr>
        <w:pStyle w:val="ListBullet2"/>
        <w:numPr>
          <w:ilvl w:val="1"/>
          <w:numId w:val="12"/>
        </w:numPr>
      </w:pPr>
      <w:r w:rsidRPr="00A658D6">
        <w:t>Lower limb prostheses</w:t>
      </w:r>
    </w:p>
    <w:p w:rsidR="00EA72F1" w:rsidRPr="00A658D6" w:rsidRDefault="00EA72F1" w:rsidP="00566455">
      <w:pPr>
        <w:pStyle w:val="ListBullet2"/>
        <w:numPr>
          <w:ilvl w:val="1"/>
          <w:numId w:val="12"/>
        </w:numPr>
      </w:pPr>
      <w:r w:rsidRPr="00A658D6">
        <w:t>Lower limb prosthetic systems</w:t>
      </w:r>
    </w:p>
    <w:p w:rsidR="00EA72F1" w:rsidRPr="00A658D6" w:rsidRDefault="00EA72F1" w:rsidP="00566455">
      <w:pPr>
        <w:pStyle w:val="ListBullet2"/>
        <w:numPr>
          <w:ilvl w:val="1"/>
          <w:numId w:val="12"/>
        </w:numPr>
      </w:pPr>
      <w:r w:rsidRPr="00A658D6">
        <w:t>Cosmetic/non-functional lower limb prostheses</w:t>
      </w:r>
    </w:p>
    <w:p w:rsidR="00EA72F1" w:rsidRPr="00A658D6" w:rsidRDefault="00EA72F1" w:rsidP="00566455">
      <w:pPr>
        <w:pStyle w:val="ListBullet2"/>
        <w:numPr>
          <w:ilvl w:val="1"/>
          <w:numId w:val="12"/>
        </w:numPr>
      </w:pPr>
      <w:r w:rsidRPr="00A658D6">
        <w:t>Non-limb prostheses</w:t>
      </w:r>
    </w:p>
    <w:p w:rsidR="00EA72F1" w:rsidRPr="00A658D6" w:rsidRDefault="00EA72F1" w:rsidP="00566455">
      <w:pPr>
        <w:pStyle w:val="ListBullet"/>
        <w:numPr>
          <w:ilvl w:val="0"/>
          <w:numId w:val="7"/>
        </w:numPr>
        <w:ind w:left="720"/>
      </w:pPr>
      <w:r>
        <w:t>Recreation/Leisure/</w:t>
      </w:r>
      <w:r w:rsidRPr="00A658D6">
        <w:t>Sports</w:t>
      </w:r>
    </w:p>
    <w:p w:rsidR="00EA72F1" w:rsidRPr="00A658D6" w:rsidRDefault="00EA72F1" w:rsidP="00566455">
      <w:pPr>
        <w:pStyle w:val="ListBullet2"/>
        <w:numPr>
          <w:ilvl w:val="1"/>
          <w:numId w:val="12"/>
        </w:numPr>
      </w:pPr>
      <w:r w:rsidRPr="00A658D6">
        <w:t>Toys</w:t>
      </w:r>
    </w:p>
    <w:p w:rsidR="00EA72F1" w:rsidRPr="00A658D6" w:rsidRDefault="00EA72F1" w:rsidP="00566455">
      <w:pPr>
        <w:pStyle w:val="ListBullet2"/>
        <w:numPr>
          <w:ilvl w:val="1"/>
          <w:numId w:val="12"/>
        </w:numPr>
      </w:pPr>
      <w:r w:rsidRPr="00A658D6">
        <w:t>Indoor games</w:t>
      </w:r>
    </w:p>
    <w:p w:rsidR="00EA72F1" w:rsidRPr="00A658D6" w:rsidRDefault="00EA72F1" w:rsidP="00566455">
      <w:pPr>
        <w:pStyle w:val="ListBullet2"/>
        <w:numPr>
          <w:ilvl w:val="1"/>
          <w:numId w:val="12"/>
        </w:numPr>
      </w:pPr>
      <w:r w:rsidRPr="00A658D6">
        <w:t>Arts and crafts</w:t>
      </w:r>
    </w:p>
    <w:p w:rsidR="00EA72F1" w:rsidRPr="00A658D6" w:rsidRDefault="00EA72F1" w:rsidP="00566455">
      <w:pPr>
        <w:pStyle w:val="ListBullet2"/>
        <w:numPr>
          <w:ilvl w:val="1"/>
          <w:numId w:val="12"/>
        </w:numPr>
      </w:pPr>
      <w:r w:rsidRPr="00A658D6">
        <w:t>Photography</w:t>
      </w:r>
    </w:p>
    <w:p w:rsidR="00EA72F1" w:rsidRPr="00A658D6" w:rsidRDefault="00EA72F1" w:rsidP="00566455">
      <w:pPr>
        <w:pStyle w:val="ListBullet2"/>
        <w:numPr>
          <w:ilvl w:val="1"/>
          <w:numId w:val="12"/>
        </w:numPr>
      </w:pPr>
      <w:r w:rsidRPr="00A658D6">
        <w:t>Physical fitness</w:t>
      </w:r>
    </w:p>
    <w:p w:rsidR="00EA72F1" w:rsidRPr="00A658D6" w:rsidRDefault="00EA72F1" w:rsidP="00566455">
      <w:pPr>
        <w:pStyle w:val="ListBullet2"/>
        <w:numPr>
          <w:ilvl w:val="1"/>
          <w:numId w:val="12"/>
        </w:numPr>
      </w:pPr>
      <w:r w:rsidRPr="00A658D6">
        <w:t xml:space="preserve">Gardening/horticultural </w:t>
      </w:r>
    </w:p>
    <w:p w:rsidR="00EA72F1" w:rsidRPr="00A658D6" w:rsidRDefault="00EA72F1" w:rsidP="00566455">
      <w:pPr>
        <w:pStyle w:val="ListBullet2"/>
        <w:numPr>
          <w:ilvl w:val="1"/>
          <w:numId w:val="12"/>
        </w:numPr>
      </w:pPr>
      <w:r w:rsidRPr="00A658D6">
        <w:t>Camping</w:t>
      </w:r>
    </w:p>
    <w:p w:rsidR="00EA72F1" w:rsidRPr="00A658D6" w:rsidRDefault="00EA72F1" w:rsidP="00566455">
      <w:pPr>
        <w:pStyle w:val="ListBullet2"/>
        <w:numPr>
          <w:ilvl w:val="1"/>
          <w:numId w:val="12"/>
        </w:numPr>
      </w:pPr>
      <w:r w:rsidRPr="00A658D6">
        <w:t>Hiking</w:t>
      </w:r>
    </w:p>
    <w:p w:rsidR="00EA72F1" w:rsidRPr="00A658D6" w:rsidRDefault="00EA72F1" w:rsidP="00566455">
      <w:pPr>
        <w:pStyle w:val="ListBullet2"/>
        <w:numPr>
          <w:ilvl w:val="1"/>
          <w:numId w:val="12"/>
        </w:numPr>
      </w:pPr>
      <w:r w:rsidRPr="00A658D6">
        <w:t>Fishing/hunting/shooting</w:t>
      </w:r>
    </w:p>
    <w:p w:rsidR="00EA72F1" w:rsidRPr="00A658D6" w:rsidRDefault="00EA72F1" w:rsidP="00566455">
      <w:pPr>
        <w:pStyle w:val="ListBullet2"/>
        <w:numPr>
          <w:ilvl w:val="1"/>
          <w:numId w:val="12"/>
        </w:numPr>
      </w:pPr>
      <w:r w:rsidRPr="00A658D6">
        <w:t>Sports</w:t>
      </w:r>
    </w:p>
    <w:p w:rsidR="00EA72F1" w:rsidRPr="00A658D6" w:rsidRDefault="00EA72F1" w:rsidP="00566455">
      <w:pPr>
        <w:pStyle w:val="ListBullet2"/>
        <w:numPr>
          <w:ilvl w:val="1"/>
          <w:numId w:val="12"/>
        </w:numPr>
      </w:pPr>
      <w:r w:rsidRPr="00A658D6">
        <w:t>Musical instruments</w:t>
      </w:r>
    </w:p>
    <w:p w:rsidR="00EA72F1" w:rsidRPr="00A658D6" w:rsidRDefault="00EA72F1" w:rsidP="00566455">
      <w:pPr>
        <w:pStyle w:val="ListBullet"/>
        <w:numPr>
          <w:ilvl w:val="0"/>
          <w:numId w:val="7"/>
        </w:numPr>
        <w:ind w:left="720"/>
      </w:pPr>
      <w:r>
        <w:lastRenderedPageBreak/>
        <w:t>Modified Furniture/</w:t>
      </w:r>
      <w:r w:rsidRPr="00A658D6">
        <w:t>Furnishings</w:t>
      </w:r>
    </w:p>
    <w:p w:rsidR="00EA72F1" w:rsidRPr="00A658D6" w:rsidRDefault="00EA72F1" w:rsidP="00566455">
      <w:pPr>
        <w:pStyle w:val="ListBullet2"/>
        <w:numPr>
          <w:ilvl w:val="1"/>
          <w:numId w:val="12"/>
        </w:numPr>
      </w:pPr>
      <w:r w:rsidRPr="00A658D6">
        <w:t>Tables</w:t>
      </w:r>
    </w:p>
    <w:p w:rsidR="00EA72F1" w:rsidRPr="00A658D6" w:rsidRDefault="00EA72F1" w:rsidP="00566455">
      <w:pPr>
        <w:pStyle w:val="ListBullet2"/>
        <w:numPr>
          <w:ilvl w:val="1"/>
          <w:numId w:val="12"/>
        </w:numPr>
      </w:pPr>
      <w:r w:rsidRPr="00A658D6">
        <w:t>Light fixtures</w:t>
      </w:r>
    </w:p>
    <w:p w:rsidR="00EA72F1" w:rsidRPr="00A658D6" w:rsidRDefault="00EA72F1" w:rsidP="00566455">
      <w:pPr>
        <w:pStyle w:val="ListBullet2"/>
        <w:numPr>
          <w:ilvl w:val="1"/>
          <w:numId w:val="12"/>
        </w:numPr>
      </w:pPr>
      <w:r w:rsidRPr="00A658D6">
        <w:t>Chairs/sitting furniture</w:t>
      </w:r>
    </w:p>
    <w:p w:rsidR="00EA72F1" w:rsidRPr="00A658D6" w:rsidRDefault="00EA72F1" w:rsidP="00566455">
      <w:pPr>
        <w:pStyle w:val="ListBullet2"/>
        <w:numPr>
          <w:ilvl w:val="1"/>
          <w:numId w:val="12"/>
        </w:numPr>
      </w:pPr>
      <w:r w:rsidRPr="00A658D6">
        <w:t>Beds/bedding</w:t>
      </w:r>
    </w:p>
    <w:p w:rsidR="00EA72F1" w:rsidRPr="00A658D6" w:rsidRDefault="00EA72F1" w:rsidP="00566455">
      <w:pPr>
        <w:pStyle w:val="ListBullet2"/>
        <w:numPr>
          <w:ilvl w:val="1"/>
          <w:numId w:val="12"/>
        </w:numPr>
      </w:pPr>
      <w:r w:rsidRPr="00A658D6">
        <w:t>Height adjustment of furniture</w:t>
      </w:r>
    </w:p>
    <w:p w:rsidR="00EA72F1" w:rsidRPr="00A658D6" w:rsidRDefault="00EA72F1" w:rsidP="00566455">
      <w:pPr>
        <w:pStyle w:val="ListBullet2"/>
        <w:numPr>
          <w:ilvl w:val="1"/>
          <w:numId w:val="12"/>
        </w:numPr>
      </w:pPr>
      <w:r w:rsidRPr="00A658D6">
        <w:t>Work furniture</w:t>
      </w:r>
    </w:p>
    <w:p w:rsidR="00EA72F1" w:rsidRPr="00A658D6" w:rsidRDefault="00EA72F1" w:rsidP="00566455">
      <w:pPr>
        <w:pStyle w:val="ListBullet"/>
        <w:numPr>
          <w:ilvl w:val="0"/>
          <w:numId w:val="7"/>
        </w:numPr>
        <w:ind w:left="720"/>
      </w:pPr>
      <w:r w:rsidRPr="00A658D6">
        <w:t>Services</w:t>
      </w:r>
    </w:p>
    <w:p w:rsidR="00EA72F1" w:rsidRPr="00A658D6" w:rsidRDefault="00EA72F1" w:rsidP="00566455">
      <w:pPr>
        <w:pStyle w:val="ListBullet2"/>
        <w:numPr>
          <w:ilvl w:val="1"/>
          <w:numId w:val="12"/>
        </w:numPr>
      </w:pPr>
      <w:r w:rsidRPr="00A658D6">
        <w:t>Individual evaluation</w:t>
      </w:r>
    </w:p>
    <w:p w:rsidR="00EA72F1" w:rsidRPr="00A658D6" w:rsidRDefault="00EA72F1" w:rsidP="00566455">
      <w:pPr>
        <w:pStyle w:val="ListBullet2"/>
        <w:numPr>
          <w:ilvl w:val="1"/>
          <w:numId w:val="12"/>
        </w:numPr>
      </w:pPr>
      <w:r w:rsidRPr="00A658D6">
        <w:t>Support to acquire devices/services</w:t>
      </w:r>
    </w:p>
    <w:p w:rsidR="00EA72F1" w:rsidRPr="00A658D6" w:rsidRDefault="00EA72F1" w:rsidP="00566455">
      <w:pPr>
        <w:pStyle w:val="ListBullet2"/>
        <w:numPr>
          <w:ilvl w:val="1"/>
          <w:numId w:val="12"/>
        </w:numPr>
      </w:pPr>
      <w:r w:rsidRPr="00A658D6">
        <w:t>Device and service selection and utilization services</w:t>
      </w:r>
    </w:p>
    <w:p w:rsidR="00EA72F1" w:rsidRPr="00A658D6" w:rsidRDefault="00EA72F1" w:rsidP="00566455">
      <w:pPr>
        <w:pStyle w:val="ListBullet2"/>
        <w:numPr>
          <w:ilvl w:val="1"/>
          <w:numId w:val="12"/>
        </w:numPr>
      </w:pPr>
      <w:r w:rsidRPr="00A658D6">
        <w:t>Coordination/linkage with other therapies or services</w:t>
      </w:r>
    </w:p>
    <w:p w:rsidR="00EA72F1" w:rsidRPr="00A658D6" w:rsidRDefault="00EA72F1" w:rsidP="00566455">
      <w:pPr>
        <w:pStyle w:val="ListBullet2"/>
        <w:numPr>
          <w:ilvl w:val="1"/>
          <w:numId w:val="12"/>
        </w:numPr>
      </w:pPr>
      <w:r w:rsidRPr="00A658D6">
        <w:t>Training/technical assistance</w:t>
      </w:r>
    </w:p>
    <w:p w:rsidR="00EA72F1" w:rsidRPr="00A658D6" w:rsidRDefault="00EA72F1" w:rsidP="00566455">
      <w:pPr>
        <w:pStyle w:val="ListBullet2"/>
        <w:numPr>
          <w:ilvl w:val="1"/>
          <w:numId w:val="12"/>
        </w:numPr>
      </w:pPr>
      <w:r w:rsidRPr="00A658D6">
        <w:t>Miscellaneous support services</w:t>
      </w:r>
    </w:p>
    <w:p w:rsidR="00EA72F1" w:rsidRPr="00A658D6" w:rsidRDefault="00EA72F1" w:rsidP="00EA72F1">
      <w:r w:rsidRPr="00A658D6">
        <w:t xml:space="preserve">An example of a checklist of AT solutions provided by the Minnesota Deaf and Hard of Hearing Services Division is included in </w:t>
      </w:r>
      <w:hyperlink w:anchor="_Appendix_5" w:history="1">
        <w:r w:rsidRPr="004A7AE1">
          <w:rPr>
            <w:rStyle w:val="Hyperlink"/>
          </w:rPr>
          <w:t>Appendix 5</w:t>
        </w:r>
      </w:hyperlink>
      <w:r w:rsidRPr="00A658D6">
        <w:t>. This and other checklists help people who are deaf or hard of hearing navigate through the many available options to determine the kind of AT devices they need.</w:t>
      </w:r>
    </w:p>
    <w:p w:rsidR="00EA72F1" w:rsidRPr="00A658D6" w:rsidRDefault="00EA72F1" w:rsidP="00EA72F1">
      <w:pPr>
        <w:pStyle w:val="Heading2"/>
      </w:pPr>
      <w:bookmarkStart w:id="16" w:name="_Toc482872065"/>
      <w:r w:rsidRPr="00A658D6">
        <w:t>Which populations are most likely to use assistive technology?</w:t>
      </w:r>
      <w:bookmarkEnd w:id="16"/>
    </w:p>
    <w:p w:rsidR="00EA72F1" w:rsidRPr="004A7AE1" w:rsidRDefault="00EA72F1" w:rsidP="005E4868">
      <w:pPr>
        <w:pStyle w:val="Heading3"/>
      </w:pPr>
      <w:bookmarkStart w:id="17" w:name="_Toc482872066"/>
      <w:r w:rsidRPr="004A7AE1">
        <w:t>A Demographic Overview</w:t>
      </w:r>
      <w:bookmarkEnd w:id="17"/>
    </w:p>
    <w:p w:rsidR="00EA72F1" w:rsidRPr="00A658D6" w:rsidRDefault="00EA72F1" w:rsidP="00D317A3">
      <w:pPr>
        <w:rPr>
          <w:b/>
        </w:rPr>
      </w:pPr>
      <w:r w:rsidRPr="00A658D6">
        <w:t>In 2006, there were approximately 600,000 Minnesotans with disabilities who were five years of age and older.</w:t>
      </w:r>
      <w:r w:rsidRPr="00A658D6">
        <w:rPr>
          <w:rStyle w:val="FootnoteReference"/>
        </w:rPr>
        <w:footnoteReference w:id="2"/>
      </w:r>
      <w:r w:rsidRPr="00A658D6">
        <w:t xml:space="preserve"> That number is expected to grow as the population ages and injured veterans return from combat in </w:t>
      </w:r>
      <w:smartTag w:uri="urn:schemas-microsoft-com:office:smarttags" w:element="country-region">
        <w:r w:rsidRPr="00A658D6">
          <w:t>Iraq</w:t>
        </w:r>
      </w:smartTag>
      <w:r w:rsidRPr="00A658D6">
        <w:t xml:space="preserve">, </w:t>
      </w:r>
      <w:smartTag w:uri="urn:schemas-microsoft-com:office:smarttags" w:element="country-region">
        <w:smartTag w:uri="urn:schemas-microsoft-com:office:smarttags" w:element="place">
          <w:r w:rsidRPr="00A658D6">
            <w:t>Afghanistan</w:t>
          </w:r>
        </w:smartTag>
      </w:smartTag>
      <w:r w:rsidRPr="00A658D6">
        <w:t xml:space="preserve"> and other areas of the world. Additionally, there are an estimated 178,000 children with special health care needs in </w:t>
      </w:r>
      <w:smartTag w:uri="urn:schemas-microsoft-com:office:smarttags" w:element="State">
        <w:smartTag w:uri="urn:schemas-microsoft-com:office:smarttags" w:element="place">
          <w:r w:rsidRPr="00A658D6">
            <w:t>Minnesota</w:t>
          </w:r>
        </w:smartTag>
      </w:smartTag>
      <w:r w:rsidRPr="00A658D6">
        <w:t>.</w:t>
      </w:r>
      <w:r w:rsidRPr="00A658D6">
        <w:rPr>
          <w:rStyle w:val="FootnoteReference"/>
        </w:rPr>
        <w:footnoteReference w:id="3"/>
      </w:r>
      <w:r w:rsidRPr="00A658D6">
        <w:rPr>
          <w:b/>
        </w:rPr>
        <w:t xml:space="preserve"> </w:t>
      </w:r>
      <w:r w:rsidRPr="00A658D6">
        <w:t xml:space="preserve">Data from the Minnesota </w:t>
      </w:r>
      <w:r w:rsidRPr="00A658D6">
        <w:lastRenderedPageBreak/>
        <w:t>Department of Health on Minnesota children with special health care needs indicate that 12.9% of children with disabilities continue to have unmet needs for specialty care, 18.3% of families experience financial problems due the child’s condition and that 21% of families with children with special health needs caused family members to cut back or stop working.</w:t>
      </w:r>
      <w:r w:rsidRPr="00A658D6">
        <w:rPr>
          <w:rStyle w:val="FootnoteReference"/>
        </w:rPr>
        <w:footnoteReference w:id="4"/>
      </w:r>
    </w:p>
    <w:p w:rsidR="00EA72F1" w:rsidRPr="00A658D6" w:rsidRDefault="00EA72F1" w:rsidP="00D317A3">
      <w:pPr>
        <w:spacing w:after="560"/>
      </w:pPr>
      <w:r w:rsidRPr="00A658D6">
        <w:t>As shown in Table 1, Minnesota’s estimated overall population increased by nearly 200,000, or 4% from 2000 to 2005. The population of residents older than 65 has in</w:t>
      </w:r>
      <w:r w:rsidR="009E2D61">
        <w:t>creased at an even higher rate.</w:t>
      </w:r>
    </w:p>
    <w:p w:rsidR="00EA72F1" w:rsidRPr="004A7AE1" w:rsidRDefault="00EA72F1" w:rsidP="00D317A3">
      <w:pPr>
        <w:pStyle w:val="Caption"/>
      </w:pPr>
      <w:r w:rsidRPr="004A7AE1">
        <w:t xml:space="preserve">Table 1: Minnesota Population by Age, 2000 and 2005 </w:t>
      </w:r>
      <w:r w:rsidRPr="004A7AE1">
        <w:rPr>
          <w:rStyle w:val="FootnoteReference"/>
          <w:rFonts w:eastAsia="Calibri"/>
        </w:rPr>
        <w:footnoteReference w:id="5"/>
      </w:r>
    </w:p>
    <w:tbl>
      <w:tblPr>
        <w:tblStyle w:val="GridTable4-Accent31"/>
        <w:tblW w:w="0" w:type="auto"/>
        <w:tblLook w:val="04A0" w:firstRow="1" w:lastRow="0" w:firstColumn="1" w:lastColumn="0" w:noHBand="0" w:noVBand="1"/>
      </w:tblPr>
      <w:tblGrid>
        <w:gridCol w:w="2214"/>
        <w:gridCol w:w="2214"/>
        <w:gridCol w:w="2214"/>
        <w:gridCol w:w="2214"/>
      </w:tblGrid>
      <w:tr w:rsidR="0009258D" w:rsidRPr="0009258D" w:rsidTr="0094060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214" w:type="dxa"/>
          </w:tcPr>
          <w:p w:rsidR="00EA72F1" w:rsidRPr="0009258D" w:rsidRDefault="00EA72F1" w:rsidP="0094060D">
            <w:pPr>
              <w:pStyle w:val="NoSpacing"/>
              <w:rPr>
                <w:rStyle w:val="Strong"/>
                <w:b/>
                <w:color w:val="auto"/>
              </w:rPr>
            </w:pPr>
            <w:bookmarkStart w:id="18" w:name="ColumnTitle_1"/>
            <w:r w:rsidRPr="0009258D">
              <w:rPr>
                <w:rStyle w:val="Strong"/>
                <w:b/>
                <w:color w:val="auto"/>
              </w:rPr>
              <w:t>Age Range</w:t>
            </w:r>
          </w:p>
          <w:p w:rsidR="00EA72F1" w:rsidRPr="0009258D" w:rsidRDefault="00EA72F1" w:rsidP="0094060D">
            <w:pPr>
              <w:pStyle w:val="NoSpacing"/>
              <w:rPr>
                <w:rStyle w:val="Strong"/>
                <w:b/>
                <w:color w:val="auto"/>
              </w:rPr>
            </w:pPr>
            <w:r w:rsidRPr="0009258D">
              <w:rPr>
                <w:rStyle w:val="Strong"/>
                <w:b/>
                <w:color w:val="auto"/>
              </w:rPr>
              <w:t>(in years)</w:t>
            </w:r>
          </w:p>
        </w:tc>
        <w:tc>
          <w:tcPr>
            <w:tcW w:w="2214" w:type="dxa"/>
          </w:tcPr>
          <w:p w:rsidR="00EA72F1" w:rsidRPr="0009258D" w:rsidRDefault="00EA72F1" w:rsidP="0094060D">
            <w:pPr>
              <w:spacing w:after="0"/>
              <w:cnfStyle w:val="100000000000" w:firstRow="1" w:lastRow="0" w:firstColumn="0" w:lastColumn="0" w:oddVBand="0" w:evenVBand="0" w:oddHBand="0" w:evenHBand="0" w:firstRowFirstColumn="0" w:firstRowLastColumn="0" w:lastRowFirstColumn="0" w:lastRowLastColumn="0"/>
              <w:rPr>
                <w:rStyle w:val="Strong"/>
                <w:b/>
                <w:color w:val="auto"/>
              </w:rPr>
            </w:pPr>
            <w:r w:rsidRPr="0009258D">
              <w:rPr>
                <w:rStyle w:val="Strong"/>
                <w:b/>
                <w:color w:val="auto"/>
              </w:rPr>
              <w:t>2000 Estimate</w:t>
            </w:r>
          </w:p>
        </w:tc>
        <w:tc>
          <w:tcPr>
            <w:tcW w:w="2214" w:type="dxa"/>
          </w:tcPr>
          <w:p w:rsidR="00EA72F1" w:rsidRPr="0009258D" w:rsidRDefault="00EA72F1" w:rsidP="0094060D">
            <w:pPr>
              <w:spacing w:after="0"/>
              <w:cnfStyle w:val="100000000000" w:firstRow="1" w:lastRow="0" w:firstColumn="0" w:lastColumn="0" w:oddVBand="0" w:evenVBand="0" w:oddHBand="0" w:evenHBand="0" w:firstRowFirstColumn="0" w:firstRowLastColumn="0" w:lastRowFirstColumn="0" w:lastRowLastColumn="0"/>
              <w:rPr>
                <w:rStyle w:val="Strong"/>
                <w:b/>
                <w:color w:val="auto"/>
              </w:rPr>
            </w:pPr>
            <w:r w:rsidRPr="0009258D">
              <w:rPr>
                <w:rStyle w:val="Strong"/>
                <w:b/>
                <w:color w:val="auto"/>
              </w:rPr>
              <w:t xml:space="preserve">2005 Estimate </w:t>
            </w:r>
          </w:p>
        </w:tc>
        <w:tc>
          <w:tcPr>
            <w:tcW w:w="2214" w:type="dxa"/>
          </w:tcPr>
          <w:p w:rsidR="00EA72F1" w:rsidRPr="0009258D" w:rsidRDefault="00EA72F1" w:rsidP="0094060D">
            <w:pPr>
              <w:pStyle w:val="NoSpacing"/>
              <w:cnfStyle w:val="100000000000" w:firstRow="1" w:lastRow="0" w:firstColumn="0" w:lastColumn="0" w:oddVBand="0" w:evenVBand="0" w:oddHBand="0" w:evenHBand="0" w:firstRowFirstColumn="0" w:firstRowLastColumn="0" w:lastRowFirstColumn="0" w:lastRowLastColumn="0"/>
              <w:rPr>
                <w:rStyle w:val="Strong"/>
                <w:b/>
                <w:color w:val="auto"/>
              </w:rPr>
            </w:pPr>
            <w:r w:rsidRPr="0009258D">
              <w:rPr>
                <w:rStyle w:val="Strong"/>
                <w:b/>
                <w:color w:val="auto"/>
              </w:rPr>
              <w:t xml:space="preserve">Percent </w:t>
            </w:r>
          </w:p>
          <w:p w:rsidR="00EA72F1" w:rsidRPr="0009258D" w:rsidRDefault="00EA72F1" w:rsidP="0094060D">
            <w:pPr>
              <w:pStyle w:val="NoSpacing"/>
              <w:cnfStyle w:val="100000000000" w:firstRow="1" w:lastRow="0" w:firstColumn="0" w:lastColumn="0" w:oddVBand="0" w:evenVBand="0" w:oddHBand="0" w:evenHBand="0" w:firstRowFirstColumn="0" w:firstRowLastColumn="0" w:lastRowFirstColumn="0" w:lastRowLastColumn="0"/>
              <w:rPr>
                <w:rStyle w:val="Strong"/>
                <w:b/>
                <w:color w:val="auto"/>
              </w:rPr>
            </w:pPr>
            <w:r w:rsidRPr="0009258D">
              <w:rPr>
                <w:rStyle w:val="Strong"/>
                <w:b/>
                <w:color w:val="auto"/>
              </w:rPr>
              <w:t xml:space="preserve">Change </w:t>
            </w:r>
          </w:p>
        </w:tc>
      </w:tr>
      <w:bookmarkEnd w:id="18"/>
      <w:tr w:rsidR="00EA72F1" w:rsidRPr="00A658D6" w:rsidTr="00D317A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dxa"/>
          </w:tcPr>
          <w:p w:rsidR="00EA72F1" w:rsidRPr="0009258D" w:rsidRDefault="00EA72F1" w:rsidP="0094060D">
            <w:pPr>
              <w:spacing w:after="240"/>
              <w:rPr>
                <w:rStyle w:val="Strong"/>
                <w:b/>
              </w:rPr>
            </w:pPr>
            <w:r w:rsidRPr="0009258D">
              <w:rPr>
                <w:rStyle w:val="Strong"/>
                <w:b/>
              </w:rPr>
              <w:t xml:space="preserve">B to 4 </w:t>
            </w:r>
          </w:p>
        </w:tc>
        <w:tc>
          <w:tcPr>
            <w:tcW w:w="0" w:type="dxa"/>
          </w:tcPr>
          <w:p w:rsidR="00EA72F1" w:rsidRPr="00A658D6" w:rsidRDefault="00EA72F1" w:rsidP="0094060D">
            <w:pPr>
              <w:spacing w:after="240"/>
              <w:cnfStyle w:val="000000100000" w:firstRow="0" w:lastRow="0" w:firstColumn="0" w:lastColumn="0" w:oddVBand="0" w:evenVBand="0" w:oddHBand="1" w:evenHBand="0" w:firstRowFirstColumn="0" w:firstRowLastColumn="0" w:lastRowFirstColumn="0" w:lastRowLastColumn="0"/>
            </w:pPr>
            <w:r w:rsidRPr="00A658D6">
              <w:t>328,889</w:t>
            </w:r>
          </w:p>
        </w:tc>
        <w:tc>
          <w:tcPr>
            <w:tcW w:w="0" w:type="dxa"/>
          </w:tcPr>
          <w:p w:rsidR="00EA72F1" w:rsidRPr="00A658D6" w:rsidRDefault="00EA72F1" w:rsidP="0094060D">
            <w:pPr>
              <w:spacing w:after="240"/>
              <w:cnfStyle w:val="000000100000" w:firstRow="0" w:lastRow="0" w:firstColumn="0" w:lastColumn="0" w:oddVBand="0" w:evenVBand="0" w:oddHBand="1" w:evenHBand="0" w:firstRowFirstColumn="0" w:firstRowLastColumn="0" w:lastRowFirstColumn="0" w:lastRowLastColumn="0"/>
            </w:pPr>
            <w:r w:rsidRPr="00A658D6">
              <w:t>335,577</w:t>
            </w:r>
          </w:p>
        </w:tc>
        <w:tc>
          <w:tcPr>
            <w:tcW w:w="0" w:type="dxa"/>
          </w:tcPr>
          <w:p w:rsidR="00EA72F1" w:rsidRPr="00A658D6" w:rsidRDefault="00EA72F1" w:rsidP="0094060D">
            <w:pPr>
              <w:spacing w:after="240"/>
              <w:cnfStyle w:val="000000100000" w:firstRow="0" w:lastRow="0" w:firstColumn="0" w:lastColumn="0" w:oddVBand="0" w:evenVBand="0" w:oddHBand="1" w:evenHBand="0" w:firstRowFirstColumn="0" w:firstRowLastColumn="0" w:lastRowFirstColumn="0" w:lastRowLastColumn="0"/>
            </w:pPr>
            <w:r w:rsidRPr="00A658D6">
              <w:t>2.0</w:t>
            </w:r>
          </w:p>
        </w:tc>
      </w:tr>
      <w:tr w:rsidR="00EA72F1" w:rsidRPr="00A658D6" w:rsidTr="00D317A3">
        <w:trPr>
          <w:cantSplit/>
        </w:trPr>
        <w:tc>
          <w:tcPr>
            <w:cnfStyle w:val="001000000000" w:firstRow="0" w:lastRow="0" w:firstColumn="1" w:lastColumn="0" w:oddVBand="0" w:evenVBand="0" w:oddHBand="0" w:evenHBand="0" w:firstRowFirstColumn="0" w:firstRowLastColumn="0" w:lastRowFirstColumn="0" w:lastRowLastColumn="0"/>
            <w:tcW w:w="0" w:type="dxa"/>
            <w:shd w:val="clear" w:color="auto" w:fill="D9D9D9"/>
          </w:tcPr>
          <w:p w:rsidR="00EA72F1" w:rsidRPr="0009258D" w:rsidRDefault="00EA72F1" w:rsidP="0094060D">
            <w:pPr>
              <w:spacing w:after="240"/>
              <w:rPr>
                <w:rStyle w:val="Strong"/>
                <w:b/>
              </w:rPr>
            </w:pPr>
            <w:r w:rsidRPr="0009258D">
              <w:rPr>
                <w:rStyle w:val="Strong"/>
                <w:b/>
              </w:rPr>
              <w:t xml:space="preserve">5 to 9 </w:t>
            </w:r>
          </w:p>
        </w:tc>
        <w:tc>
          <w:tcPr>
            <w:tcW w:w="0" w:type="dxa"/>
            <w:shd w:val="clear" w:color="auto" w:fill="D9D9D9"/>
          </w:tcPr>
          <w:p w:rsidR="00EA72F1" w:rsidRPr="00A658D6" w:rsidRDefault="00EA72F1" w:rsidP="0094060D">
            <w:pPr>
              <w:spacing w:after="240"/>
              <w:cnfStyle w:val="000000000000" w:firstRow="0" w:lastRow="0" w:firstColumn="0" w:lastColumn="0" w:oddVBand="0" w:evenVBand="0" w:oddHBand="0" w:evenHBand="0" w:firstRowFirstColumn="0" w:firstRowLastColumn="0" w:lastRowFirstColumn="0" w:lastRowLastColumn="0"/>
            </w:pPr>
            <w:r w:rsidRPr="00A658D6">
              <w:t>353,518</w:t>
            </w:r>
          </w:p>
        </w:tc>
        <w:tc>
          <w:tcPr>
            <w:tcW w:w="0" w:type="dxa"/>
            <w:shd w:val="clear" w:color="auto" w:fill="D9D9D9"/>
          </w:tcPr>
          <w:p w:rsidR="00EA72F1" w:rsidRPr="00A658D6" w:rsidRDefault="00EA72F1" w:rsidP="0094060D">
            <w:pPr>
              <w:spacing w:after="240"/>
              <w:cnfStyle w:val="000000000000" w:firstRow="0" w:lastRow="0" w:firstColumn="0" w:lastColumn="0" w:oddVBand="0" w:evenVBand="0" w:oddHBand="0" w:evenHBand="0" w:firstRowFirstColumn="0" w:firstRowLastColumn="0" w:lastRowFirstColumn="0" w:lastRowLastColumn="0"/>
            </w:pPr>
            <w:r w:rsidRPr="00A658D6">
              <w:t>322,236</w:t>
            </w:r>
          </w:p>
        </w:tc>
        <w:tc>
          <w:tcPr>
            <w:tcW w:w="0" w:type="dxa"/>
            <w:shd w:val="clear" w:color="auto" w:fill="D9D9D9"/>
          </w:tcPr>
          <w:p w:rsidR="00EA72F1" w:rsidRPr="00A658D6" w:rsidRDefault="00EA72F1" w:rsidP="0094060D">
            <w:pPr>
              <w:spacing w:after="240"/>
              <w:cnfStyle w:val="000000000000" w:firstRow="0" w:lastRow="0" w:firstColumn="0" w:lastColumn="0" w:oddVBand="0" w:evenVBand="0" w:oddHBand="0" w:evenHBand="0" w:firstRowFirstColumn="0" w:firstRowLastColumn="0" w:lastRowFirstColumn="0" w:lastRowLastColumn="0"/>
            </w:pPr>
            <w:r w:rsidRPr="00A658D6">
              <w:t>-8.8</w:t>
            </w:r>
          </w:p>
        </w:tc>
      </w:tr>
      <w:tr w:rsidR="00EA72F1" w:rsidRPr="00A658D6" w:rsidTr="00D317A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dxa"/>
          </w:tcPr>
          <w:p w:rsidR="00EA72F1" w:rsidRPr="0009258D" w:rsidRDefault="00EA72F1" w:rsidP="0094060D">
            <w:pPr>
              <w:spacing w:after="240"/>
              <w:rPr>
                <w:rStyle w:val="Strong"/>
                <w:b/>
              </w:rPr>
            </w:pPr>
            <w:r w:rsidRPr="0009258D">
              <w:rPr>
                <w:rStyle w:val="Strong"/>
                <w:b/>
              </w:rPr>
              <w:t>10 to 14</w:t>
            </w:r>
          </w:p>
        </w:tc>
        <w:tc>
          <w:tcPr>
            <w:tcW w:w="0" w:type="dxa"/>
          </w:tcPr>
          <w:p w:rsidR="00EA72F1" w:rsidRPr="00A658D6" w:rsidRDefault="00EA72F1" w:rsidP="0094060D">
            <w:pPr>
              <w:spacing w:after="240"/>
              <w:cnfStyle w:val="000000100000" w:firstRow="0" w:lastRow="0" w:firstColumn="0" w:lastColumn="0" w:oddVBand="0" w:evenVBand="0" w:oddHBand="1" w:evenHBand="0" w:firstRowFirstColumn="0" w:firstRowLastColumn="0" w:lastRowFirstColumn="0" w:lastRowLastColumn="0"/>
            </w:pPr>
            <w:r w:rsidRPr="00A658D6">
              <w:t>374,490</w:t>
            </w:r>
          </w:p>
        </w:tc>
        <w:tc>
          <w:tcPr>
            <w:tcW w:w="0" w:type="dxa"/>
          </w:tcPr>
          <w:p w:rsidR="00EA72F1" w:rsidRPr="00A658D6" w:rsidRDefault="00EA72F1" w:rsidP="0094060D">
            <w:pPr>
              <w:spacing w:after="240"/>
              <w:cnfStyle w:val="000000100000" w:firstRow="0" w:lastRow="0" w:firstColumn="0" w:lastColumn="0" w:oddVBand="0" w:evenVBand="0" w:oddHBand="1" w:evenHBand="0" w:firstRowFirstColumn="0" w:firstRowLastColumn="0" w:lastRowFirstColumn="0" w:lastRowLastColumn="0"/>
            </w:pPr>
            <w:r w:rsidRPr="00A658D6">
              <w:t>347,759</w:t>
            </w:r>
          </w:p>
        </w:tc>
        <w:tc>
          <w:tcPr>
            <w:tcW w:w="0" w:type="dxa"/>
          </w:tcPr>
          <w:p w:rsidR="00EA72F1" w:rsidRPr="00A658D6" w:rsidRDefault="00EA72F1" w:rsidP="0094060D">
            <w:pPr>
              <w:spacing w:after="240"/>
              <w:cnfStyle w:val="000000100000" w:firstRow="0" w:lastRow="0" w:firstColumn="0" w:lastColumn="0" w:oddVBand="0" w:evenVBand="0" w:oddHBand="1" w:evenHBand="0" w:firstRowFirstColumn="0" w:firstRowLastColumn="0" w:lastRowFirstColumn="0" w:lastRowLastColumn="0"/>
            </w:pPr>
            <w:r>
              <w:t>-7.1</w:t>
            </w:r>
          </w:p>
        </w:tc>
      </w:tr>
      <w:tr w:rsidR="00EA72F1" w:rsidRPr="00A658D6" w:rsidTr="00D317A3">
        <w:trPr>
          <w:cantSplit/>
        </w:trPr>
        <w:tc>
          <w:tcPr>
            <w:cnfStyle w:val="001000000000" w:firstRow="0" w:lastRow="0" w:firstColumn="1" w:lastColumn="0" w:oddVBand="0" w:evenVBand="0" w:oddHBand="0" w:evenHBand="0" w:firstRowFirstColumn="0" w:firstRowLastColumn="0" w:lastRowFirstColumn="0" w:lastRowLastColumn="0"/>
            <w:tcW w:w="0" w:type="dxa"/>
            <w:shd w:val="clear" w:color="auto" w:fill="D9D9D9"/>
          </w:tcPr>
          <w:p w:rsidR="00EA72F1" w:rsidRPr="0009258D" w:rsidRDefault="00EA72F1" w:rsidP="0094060D">
            <w:pPr>
              <w:spacing w:after="240"/>
              <w:rPr>
                <w:rStyle w:val="Strong"/>
                <w:b/>
              </w:rPr>
            </w:pPr>
            <w:r w:rsidRPr="0009258D">
              <w:rPr>
                <w:rStyle w:val="Strong"/>
                <w:b/>
              </w:rPr>
              <w:t>15 to 19</w:t>
            </w:r>
          </w:p>
        </w:tc>
        <w:tc>
          <w:tcPr>
            <w:tcW w:w="0" w:type="dxa"/>
            <w:shd w:val="clear" w:color="auto" w:fill="D9D9D9"/>
          </w:tcPr>
          <w:p w:rsidR="00EA72F1" w:rsidRPr="00A658D6" w:rsidRDefault="00EA72F1" w:rsidP="0094060D">
            <w:pPr>
              <w:spacing w:after="240"/>
              <w:cnfStyle w:val="000000000000" w:firstRow="0" w:lastRow="0" w:firstColumn="0" w:lastColumn="0" w:oddVBand="0" w:evenVBand="0" w:oddHBand="0" w:evenHBand="0" w:firstRowFirstColumn="0" w:firstRowLastColumn="0" w:lastRowFirstColumn="0" w:lastRowLastColumn="0"/>
            </w:pPr>
            <w:r w:rsidRPr="00A658D6">
              <w:t>375,930</w:t>
            </w:r>
          </w:p>
        </w:tc>
        <w:tc>
          <w:tcPr>
            <w:tcW w:w="0" w:type="dxa"/>
            <w:shd w:val="clear" w:color="auto" w:fill="D9D9D9"/>
          </w:tcPr>
          <w:p w:rsidR="00EA72F1" w:rsidRPr="00A658D6" w:rsidRDefault="00EA72F1" w:rsidP="0094060D">
            <w:pPr>
              <w:spacing w:after="240"/>
              <w:cnfStyle w:val="000000000000" w:firstRow="0" w:lastRow="0" w:firstColumn="0" w:lastColumn="0" w:oddVBand="0" w:evenVBand="0" w:oddHBand="0" w:evenHBand="0" w:firstRowFirstColumn="0" w:firstRowLastColumn="0" w:lastRowFirstColumn="0" w:lastRowLastColumn="0"/>
            </w:pPr>
            <w:r w:rsidRPr="00A658D6">
              <w:t>375,222</w:t>
            </w:r>
          </w:p>
        </w:tc>
        <w:tc>
          <w:tcPr>
            <w:tcW w:w="0" w:type="dxa"/>
            <w:shd w:val="clear" w:color="auto" w:fill="D9D9D9"/>
          </w:tcPr>
          <w:p w:rsidR="00EA72F1" w:rsidRPr="00A658D6" w:rsidRDefault="00EA72F1" w:rsidP="0094060D">
            <w:pPr>
              <w:spacing w:after="240"/>
              <w:cnfStyle w:val="000000000000" w:firstRow="0" w:lastRow="0" w:firstColumn="0" w:lastColumn="0" w:oddVBand="0" w:evenVBand="0" w:oddHBand="0" w:evenHBand="0" w:firstRowFirstColumn="0" w:firstRowLastColumn="0" w:lastRowFirstColumn="0" w:lastRowLastColumn="0"/>
            </w:pPr>
            <w:r>
              <w:t>-0.2</w:t>
            </w:r>
          </w:p>
        </w:tc>
      </w:tr>
      <w:tr w:rsidR="00EA72F1" w:rsidRPr="00A658D6" w:rsidTr="00D317A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dxa"/>
          </w:tcPr>
          <w:p w:rsidR="00EA72F1" w:rsidRPr="0009258D" w:rsidRDefault="00EA72F1" w:rsidP="0094060D">
            <w:pPr>
              <w:spacing w:after="240"/>
              <w:rPr>
                <w:rStyle w:val="Strong"/>
                <w:b/>
              </w:rPr>
            </w:pPr>
            <w:r w:rsidRPr="0009258D">
              <w:rPr>
                <w:rStyle w:val="Strong"/>
                <w:b/>
              </w:rPr>
              <w:t>20 to 24</w:t>
            </w:r>
          </w:p>
        </w:tc>
        <w:tc>
          <w:tcPr>
            <w:tcW w:w="0" w:type="dxa"/>
          </w:tcPr>
          <w:p w:rsidR="00EA72F1" w:rsidRPr="00A658D6" w:rsidRDefault="00EA72F1" w:rsidP="0094060D">
            <w:pPr>
              <w:spacing w:after="240"/>
              <w:cnfStyle w:val="000000100000" w:firstRow="0" w:lastRow="0" w:firstColumn="0" w:lastColumn="0" w:oddVBand="0" w:evenVBand="0" w:oddHBand="1" w:evenHBand="0" w:firstRowFirstColumn="0" w:firstRowLastColumn="0" w:lastRowFirstColumn="0" w:lastRowLastColumn="0"/>
            </w:pPr>
            <w:r w:rsidRPr="00A658D6">
              <w:t>326,139</w:t>
            </w:r>
          </w:p>
        </w:tc>
        <w:tc>
          <w:tcPr>
            <w:tcW w:w="0" w:type="dxa"/>
          </w:tcPr>
          <w:p w:rsidR="00EA72F1" w:rsidRPr="00A658D6" w:rsidRDefault="00EA72F1" w:rsidP="0094060D">
            <w:pPr>
              <w:spacing w:after="240"/>
              <w:cnfStyle w:val="000000100000" w:firstRow="0" w:lastRow="0" w:firstColumn="0" w:lastColumn="0" w:oddVBand="0" w:evenVBand="0" w:oddHBand="1" w:evenHBand="0" w:firstRowFirstColumn="0" w:firstRowLastColumn="0" w:lastRowFirstColumn="0" w:lastRowLastColumn="0"/>
            </w:pPr>
            <w:r w:rsidRPr="00A658D6">
              <w:t>382,106</w:t>
            </w:r>
          </w:p>
        </w:tc>
        <w:tc>
          <w:tcPr>
            <w:tcW w:w="0" w:type="dxa"/>
          </w:tcPr>
          <w:p w:rsidR="00EA72F1" w:rsidRPr="00A658D6" w:rsidRDefault="00EA72F1" w:rsidP="0094060D">
            <w:pPr>
              <w:spacing w:after="240"/>
              <w:cnfStyle w:val="000000100000" w:firstRow="0" w:lastRow="0" w:firstColumn="0" w:lastColumn="0" w:oddVBand="0" w:evenVBand="0" w:oddHBand="1" w:evenHBand="0" w:firstRowFirstColumn="0" w:firstRowLastColumn="0" w:lastRowFirstColumn="0" w:lastRowLastColumn="0"/>
            </w:pPr>
            <w:r>
              <w:t>17.2</w:t>
            </w:r>
          </w:p>
        </w:tc>
      </w:tr>
      <w:tr w:rsidR="00EA72F1" w:rsidRPr="00A658D6" w:rsidTr="00D317A3">
        <w:trPr>
          <w:cantSplit/>
        </w:trPr>
        <w:tc>
          <w:tcPr>
            <w:cnfStyle w:val="001000000000" w:firstRow="0" w:lastRow="0" w:firstColumn="1" w:lastColumn="0" w:oddVBand="0" w:evenVBand="0" w:oddHBand="0" w:evenHBand="0" w:firstRowFirstColumn="0" w:firstRowLastColumn="0" w:lastRowFirstColumn="0" w:lastRowLastColumn="0"/>
            <w:tcW w:w="0" w:type="dxa"/>
            <w:shd w:val="clear" w:color="auto" w:fill="D9D9D9"/>
          </w:tcPr>
          <w:p w:rsidR="00EA72F1" w:rsidRPr="0009258D" w:rsidRDefault="00EA72F1" w:rsidP="0094060D">
            <w:pPr>
              <w:spacing w:after="240"/>
              <w:rPr>
                <w:rStyle w:val="Strong"/>
                <w:b/>
              </w:rPr>
            </w:pPr>
            <w:r w:rsidRPr="0009258D">
              <w:rPr>
                <w:rStyle w:val="Strong"/>
                <w:b/>
              </w:rPr>
              <w:t>25 to 29</w:t>
            </w:r>
          </w:p>
        </w:tc>
        <w:tc>
          <w:tcPr>
            <w:tcW w:w="0" w:type="dxa"/>
            <w:shd w:val="clear" w:color="auto" w:fill="D9D9D9"/>
          </w:tcPr>
          <w:p w:rsidR="00EA72F1" w:rsidRPr="00A658D6" w:rsidRDefault="00EA72F1" w:rsidP="0094060D">
            <w:pPr>
              <w:spacing w:after="240"/>
              <w:cnfStyle w:val="000000000000" w:firstRow="0" w:lastRow="0" w:firstColumn="0" w:lastColumn="0" w:oddVBand="0" w:evenVBand="0" w:oddHBand="0" w:evenHBand="0" w:firstRowFirstColumn="0" w:firstRowLastColumn="0" w:lastRowFirstColumn="0" w:lastRowLastColumn="0"/>
            </w:pPr>
            <w:r w:rsidRPr="00A658D6">
              <w:t>318,923</w:t>
            </w:r>
          </w:p>
        </w:tc>
        <w:tc>
          <w:tcPr>
            <w:tcW w:w="0" w:type="dxa"/>
            <w:shd w:val="clear" w:color="auto" w:fill="D9D9D9"/>
          </w:tcPr>
          <w:p w:rsidR="00EA72F1" w:rsidRPr="00A658D6" w:rsidRDefault="00EA72F1" w:rsidP="0094060D">
            <w:pPr>
              <w:spacing w:after="240"/>
              <w:cnfStyle w:val="000000000000" w:firstRow="0" w:lastRow="0" w:firstColumn="0" w:lastColumn="0" w:oddVBand="0" w:evenVBand="0" w:oddHBand="0" w:evenHBand="0" w:firstRowFirstColumn="0" w:firstRowLastColumn="0" w:lastRowFirstColumn="0" w:lastRowLastColumn="0"/>
            </w:pPr>
            <w:r w:rsidRPr="00A658D6">
              <w:t>344,087</w:t>
            </w:r>
          </w:p>
        </w:tc>
        <w:tc>
          <w:tcPr>
            <w:tcW w:w="0" w:type="dxa"/>
            <w:shd w:val="clear" w:color="auto" w:fill="D9D9D9"/>
          </w:tcPr>
          <w:p w:rsidR="00EA72F1" w:rsidRPr="00A658D6" w:rsidRDefault="00EA72F1" w:rsidP="0094060D">
            <w:pPr>
              <w:spacing w:after="240"/>
              <w:cnfStyle w:val="000000000000" w:firstRow="0" w:lastRow="0" w:firstColumn="0" w:lastColumn="0" w:oddVBand="0" w:evenVBand="0" w:oddHBand="0" w:evenHBand="0" w:firstRowFirstColumn="0" w:firstRowLastColumn="0" w:lastRowFirstColumn="0" w:lastRowLastColumn="0"/>
            </w:pPr>
            <w:r>
              <w:t>7.9</w:t>
            </w:r>
          </w:p>
        </w:tc>
      </w:tr>
      <w:tr w:rsidR="00EA72F1" w:rsidRPr="00A658D6" w:rsidTr="00D317A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dxa"/>
          </w:tcPr>
          <w:p w:rsidR="00EA72F1" w:rsidRPr="0009258D" w:rsidRDefault="00EA72F1" w:rsidP="0094060D">
            <w:pPr>
              <w:spacing w:after="240"/>
              <w:rPr>
                <w:rStyle w:val="Strong"/>
                <w:b/>
              </w:rPr>
            </w:pPr>
            <w:r w:rsidRPr="0009258D">
              <w:rPr>
                <w:rStyle w:val="Strong"/>
                <w:b/>
              </w:rPr>
              <w:t>30 to 34</w:t>
            </w:r>
          </w:p>
        </w:tc>
        <w:tc>
          <w:tcPr>
            <w:tcW w:w="0" w:type="dxa"/>
          </w:tcPr>
          <w:p w:rsidR="00EA72F1" w:rsidRPr="00A658D6" w:rsidRDefault="00EA72F1" w:rsidP="0094060D">
            <w:pPr>
              <w:spacing w:after="240"/>
              <w:cnfStyle w:val="000000100000" w:firstRow="0" w:lastRow="0" w:firstColumn="0" w:lastColumn="0" w:oddVBand="0" w:evenVBand="0" w:oddHBand="1" w:evenHBand="0" w:firstRowFirstColumn="0" w:firstRowLastColumn="0" w:lastRowFirstColumn="0" w:lastRowLastColumn="0"/>
            </w:pPr>
            <w:r w:rsidRPr="00A658D6">
              <w:t>354,024</w:t>
            </w:r>
          </w:p>
        </w:tc>
        <w:tc>
          <w:tcPr>
            <w:tcW w:w="0" w:type="dxa"/>
          </w:tcPr>
          <w:p w:rsidR="00EA72F1" w:rsidRPr="00A658D6" w:rsidRDefault="00EA72F1" w:rsidP="0094060D">
            <w:pPr>
              <w:spacing w:after="240"/>
              <w:cnfStyle w:val="000000100000" w:firstRow="0" w:lastRow="0" w:firstColumn="0" w:lastColumn="0" w:oddVBand="0" w:evenVBand="0" w:oddHBand="1" w:evenHBand="0" w:firstRowFirstColumn="0" w:firstRowLastColumn="0" w:lastRowFirstColumn="0" w:lastRowLastColumn="0"/>
            </w:pPr>
            <w:r w:rsidRPr="00A658D6">
              <w:t>339,869</w:t>
            </w:r>
          </w:p>
        </w:tc>
        <w:tc>
          <w:tcPr>
            <w:tcW w:w="0" w:type="dxa"/>
          </w:tcPr>
          <w:p w:rsidR="00EA72F1" w:rsidRPr="00A658D6" w:rsidRDefault="00EA72F1" w:rsidP="0094060D">
            <w:pPr>
              <w:spacing w:after="240"/>
              <w:cnfStyle w:val="000000100000" w:firstRow="0" w:lastRow="0" w:firstColumn="0" w:lastColumn="0" w:oddVBand="0" w:evenVBand="0" w:oddHBand="1" w:evenHBand="0" w:firstRowFirstColumn="0" w:firstRowLastColumn="0" w:lastRowFirstColumn="0" w:lastRowLastColumn="0"/>
            </w:pPr>
            <w:r>
              <w:t>-4.0</w:t>
            </w:r>
          </w:p>
        </w:tc>
      </w:tr>
      <w:tr w:rsidR="00EA72F1" w:rsidRPr="00A658D6" w:rsidTr="00D317A3">
        <w:trPr>
          <w:cantSplit/>
        </w:trPr>
        <w:tc>
          <w:tcPr>
            <w:cnfStyle w:val="001000000000" w:firstRow="0" w:lastRow="0" w:firstColumn="1" w:lastColumn="0" w:oddVBand="0" w:evenVBand="0" w:oddHBand="0" w:evenHBand="0" w:firstRowFirstColumn="0" w:firstRowLastColumn="0" w:lastRowFirstColumn="0" w:lastRowLastColumn="0"/>
            <w:tcW w:w="0" w:type="dxa"/>
            <w:shd w:val="clear" w:color="auto" w:fill="D9D9D9"/>
          </w:tcPr>
          <w:p w:rsidR="00EA72F1" w:rsidRPr="0009258D" w:rsidRDefault="00EA72F1" w:rsidP="0094060D">
            <w:pPr>
              <w:spacing w:after="240"/>
              <w:rPr>
                <w:rStyle w:val="Strong"/>
                <w:b/>
              </w:rPr>
            </w:pPr>
            <w:r w:rsidRPr="0009258D">
              <w:rPr>
                <w:rStyle w:val="Strong"/>
                <w:b/>
              </w:rPr>
              <w:t>35 to 39</w:t>
            </w:r>
          </w:p>
        </w:tc>
        <w:tc>
          <w:tcPr>
            <w:tcW w:w="0" w:type="dxa"/>
            <w:shd w:val="clear" w:color="auto" w:fill="D9D9D9"/>
          </w:tcPr>
          <w:p w:rsidR="00EA72F1" w:rsidRPr="00A658D6" w:rsidRDefault="00EA72F1" w:rsidP="0094060D">
            <w:pPr>
              <w:spacing w:after="240"/>
              <w:cnfStyle w:val="000000000000" w:firstRow="0" w:lastRow="0" w:firstColumn="0" w:lastColumn="0" w:oddVBand="0" w:evenVBand="0" w:oddHBand="0" w:evenHBand="0" w:firstRowFirstColumn="0" w:firstRowLastColumn="0" w:lastRowFirstColumn="0" w:lastRowLastColumn="0"/>
            </w:pPr>
            <w:r w:rsidRPr="00A658D6">
              <w:t>411,119</w:t>
            </w:r>
          </w:p>
        </w:tc>
        <w:tc>
          <w:tcPr>
            <w:tcW w:w="0" w:type="dxa"/>
            <w:shd w:val="clear" w:color="auto" w:fill="D9D9D9"/>
          </w:tcPr>
          <w:p w:rsidR="00EA72F1" w:rsidRPr="00A658D6" w:rsidRDefault="00EA72F1" w:rsidP="0094060D">
            <w:pPr>
              <w:spacing w:after="240"/>
              <w:cnfStyle w:val="000000000000" w:firstRow="0" w:lastRow="0" w:firstColumn="0" w:lastColumn="0" w:oddVBand="0" w:evenVBand="0" w:oddHBand="0" w:evenHBand="0" w:firstRowFirstColumn="0" w:firstRowLastColumn="0" w:lastRowFirstColumn="0" w:lastRowLastColumn="0"/>
            </w:pPr>
            <w:r w:rsidRPr="00A658D6">
              <w:t>366,127</w:t>
            </w:r>
          </w:p>
        </w:tc>
        <w:tc>
          <w:tcPr>
            <w:tcW w:w="0" w:type="dxa"/>
            <w:shd w:val="clear" w:color="auto" w:fill="D9D9D9"/>
          </w:tcPr>
          <w:p w:rsidR="00EA72F1" w:rsidRPr="00A658D6" w:rsidRDefault="00EA72F1" w:rsidP="0094060D">
            <w:pPr>
              <w:spacing w:after="240"/>
              <w:cnfStyle w:val="000000000000" w:firstRow="0" w:lastRow="0" w:firstColumn="0" w:lastColumn="0" w:oddVBand="0" w:evenVBand="0" w:oddHBand="0" w:evenHBand="0" w:firstRowFirstColumn="0" w:firstRowLastColumn="0" w:lastRowFirstColumn="0" w:lastRowLastColumn="0"/>
            </w:pPr>
            <w:r>
              <w:t>-10.9</w:t>
            </w:r>
          </w:p>
        </w:tc>
      </w:tr>
      <w:tr w:rsidR="00EA72F1" w:rsidRPr="00A658D6" w:rsidTr="00D317A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dxa"/>
          </w:tcPr>
          <w:p w:rsidR="00EA72F1" w:rsidRPr="0009258D" w:rsidRDefault="00EA72F1" w:rsidP="0094060D">
            <w:pPr>
              <w:spacing w:after="240"/>
              <w:rPr>
                <w:rStyle w:val="Strong"/>
                <w:b/>
              </w:rPr>
            </w:pPr>
            <w:r w:rsidRPr="0009258D">
              <w:rPr>
                <w:rStyle w:val="Strong"/>
                <w:b/>
              </w:rPr>
              <w:lastRenderedPageBreak/>
              <w:t>40 to 44</w:t>
            </w:r>
          </w:p>
        </w:tc>
        <w:tc>
          <w:tcPr>
            <w:tcW w:w="0" w:type="dxa"/>
          </w:tcPr>
          <w:p w:rsidR="00EA72F1" w:rsidRPr="00A658D6" w:rsidRDefault="00EA72F1" w:rsidP="0094060D">
            <w:pPr>
              <w:spacing w:after="240"/>
              <w:cnfStyle w:val="000000100000" w:firstRow="0" w:lastRow="0" w:firstColumn="0" w:lastColumn="0" w:oddVBand="0" w:evenVBand="0" w:oddHBand="1" w:evenHBand="0" w:firstRowFirstColumn="0" w:firstRowLastColumn="0" w:lastRowFirstColumn="0" w:lastRowLastColumn="0"/>
            </w:pPr>
            <w:r w:rsidRPr="00A658D6">
              <w:t>414,271</w:t>
            </w:r>
          </w:p>
        </w:tc>
        <w:tc>
          <w:tcPr>
            <w:tcW w:w="0" w:type="dxa"/>
          </w:tcPr>
          <w:p w:rsidR="00EA72F1" w:rsidRPr="00A658D6" w:rsidRDefault="00EA72F1" w:rsidP="0094060D">
            <w:pPr>
              <w:spacing w:after="240"/>
              <w:cnfStyle w:val="000000100000" w:firstRow="0" w:lastRow="0" w:firstColumn="0" w:lastColumn="0" w:oddVBand="0" w:evenVBand="0" w:oddHBand="1" w:evenHBand="0" w:firstRowFirstColumn="0" w:firstRowLastColumn="0" w:lastRowFirstColumn="0" w:lastRowLastColumn="0"/>
            </w:pPr>
            <w:r w:rsidRPr="00A658D6">
              <w:t>414,913</w:t>
            </w:r>
          </w:p>
        </w:tc>
        <w:tc>
          <w:tcPr>
            <w:tcW w:w="0" w:type="dxa"/>
          </w:tcPr>
          <w:p w:rsidR="00EA72F1" w:rsidRPr="00A658D6" w:rsidRDefault="00EA72F1" w:rsidP="0094060D">
            <w:pPr>
              <w:spacing w:after="240"/>
              <w:cnfStyle w:val="000000100000" w:firstRow="0" w:lastRow="0" w:firstColumn="0" w:lastColumn="0" w:oddVBand="0" w:evenVBand="0" w:oddHBand="1" w:evenHBand="0" w:firstRowFirstColumn="0" w:firstRowLastColumn="0" w:lastRowFirstColumn="0" w:lastRowLastColumn="0"/>
            </w:pPr>
            <w:r w:rsidRPr="00A658D6">
              <w:t>0.2</w:t>
            </w:r>
          </w:p>
        </w:tc>
      </w:tr>
      <w:tr w:rsidR="00EA72F1" w:rsidRPr="00A658D6" w:rsidTr="00D317A3">
        <w:trPr>
          <w:cantSplit/>
        </w:trPr>
        <w:tc>
          <w:tcPr>
            <w:cnfStyle w:val="001000000000" w:firstRow="0" w:lastRow="0" w:firstColumn="1" w:lastColumn="0" w:oddVBand="0" w:evenVBand="0" w:oddHBand="0" w:evenHBand="0" w:firstRowFirstColumn="0" w:firstRowLastColumn="0" w:lastRowFirstColumn="0" w:lastRowLastColumn="0"/>
            <w:tcW w:w="0" w:type="dxa"/>
            <w:shd w:val="clear" w:color="auto" w:fill="D9D9D9"/>
          </w:tcPr>
          <w:p w:rsidR="00EA72F1" w:rsidRPr="0009258D" w:rsidRDefault="00EA72F1" w:rsidP="0094060D">
            <w:pPr>
              <w:spacing w:after="240"/>
              <w:rPr>
                <w:rStyle w:val="Strong"/>
                <w:b/>
              </w:rPr>
            </w:pPr>
            <w:r w:rsidRPr="0009258D">
              <w:rPr>
                <w:rStyle w:val="Strong"/>
                <w:b/>
              </w:rPr>
              <w:t>45 to 49</w:t>
            </w:r>
          </w:p>
        </w:tc>
        <w:tc>
          <w:tcPr>
            <w:tcW w:w="0" w:type="dxa"/>
            <w:shd w:val="clear" w:color="auto" w:fill="D9D9D9"/>
          </w:tcPr>
          <w:p w:rsidR="00EA72F1" w:rsidRPr="00A658D6" w:rsidRDefault="00EA72F1" w:rsidP="0094060D">
            <w:pPr>
              <w:spacing w:after="240"/>
              <w:cnfStyle w:val="000000000000" w:firstRow="0" w:lastRow="0" w:firstColumn="0" w:lastColumn="0" w:oddVBand="0" w:evenVBand="0" w:oddHBand="0" w:evenHBand="0" w:firstRowFirstColumn="0" w:firstRowLastColumn="0" w:lastRowFirstColumn="0" w:lastRowLastColumn="0"/>
            </w:pPr>
            <w:r w:rsidRPr="00A658D6">
              <w:t>367,244</w:t>
            </w:r>
          </w:p>
        </w:tc>
        <w:tc>
          <w:tcPr>
            <w:tcW w:w="0" w:type="dxa"/>
            <w:shd w:val="clear" w:color="auto" w:fill="D9D9D9"/>
          </w:tcPr>
          <w:p w:rsidR="00EA72F1" w:rsidRPr="00A658D6" w:rsidRDefault="00EA72F1" w:rsidP="0094060D">
            <w:pPr>
              <w:spacing w:after="240"/>
              <w:cnfStyle w:val="000000000000" w:firstRow="0" w:lastRow="0" w:firstColumn="0" w:lastColumn="0" w:oddVBand="0" w:evenVBand="0" w:oddHBand="0" w:evenHBand="0" w:firstRowFirstColumn="0" w:firstRowLastColumn="0" w:lastRowFirstColumn="0" w:lastRowLastColumn="0"/>
            </w:pPr>
            <w:r w:rsidRPr="00A658D6">
              <w:t>411,980</w:t>
            </w:r>
          </w:p>
        </w:tc>
        <w:tc>
          <w:tcPr>
            <w:tcW w:w="0" w:type="dxa"/>
            <w:shd w:val="clear" w:color="auto" w:fill="D9D9D9"/>
          </w:tcPr>
          <w:p w:rsidR="00EA72F1" w:rsidRPr="00A658D6" w:rsidRDefault="00EA72F1" w:rsidP="0094060D">
            <w:pPr>
              <w:spacing w:after="240"/>
              <w:cnfStyle w:val="000000000000" w:firstRow="0" w:lastRow="0" w:firstColumn="0" w:lastColumn="0" w:oddVBand="0" w:evenVBand="0" w:oddHBand="0" w:evenHBand="0" w:firstRowFirstColumn="0" w:firstRowLastColumn="0" w:lastRowFirstColumn="0" w:lastRowLastColumn="0"/>
            </w:pPr>
            <w:r>
              <w:t>12.2</w:t>
            </w:r>
          </w:p>
        </w:tc>
      </w:tr>
      <w:tr w:rsidR="00EA72F1" w:rsidRPr="00A658D6" w:rsidTr="00D317A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dxa"/>
          </w:tcPr>
          <w:p w:rsidR="00EA72F1" w:rsidRPr="0009258D" w:rsidRDefault="00EA72F1" w:rsidP="0094060D">
            <w:pPr>
              <w:spacing w:after="240"/>
              <w:rPr>
                <w:rStyle w:val="Strong"/>
                <w:b/>
              </w:rPr>
            </w:pPr>
            <w:r w:rsidRPr="0009258D">
              <w:rPr>
                <w:rStyle w:val="Strong"/>
                <w:b/>
              </w:rPr>
              <w:t>50 to 54</w:t>
            </w:r>
          </w:p>
        </w:tc>
        <w:tc>
          <w:tcPr>
            <w:tcW w:w="0" w:type="dxa"/>
          </w:tcPr>
          <w:p w:rsidR="00EA72F1" w:rsidRPr="00A658D6" w:rsidRDefault="00EA72F1" w:rsidP="0094060D">
            <w:pPr>
              <w:spacing w:after="240"/>
              <w:cnfStyle w:val="000000100000" w:firstRow="0" w:lastRow="0" w:firstColumn="0" w:lastColumn="0" w:oddVBand="0" w:evenVBand="0" w:oddHBand="1" w:evenHBand="0" w:firstRowFirstColumn="0" w:firstRowLastColumn="0" w:lastRowFirstColumn="0" w:lastRowLastColumn="0"/>
            </w:pPr>
            <w:r w:rsidRPr="00A658D6">
              <w:t>306,041</w:t>
            </w:r>
          </w:p>
        </w:tc>
        <w:tc>
          <w:tcPr>
            <w:tcW w:w="0" w:type="dxa"/>
          </w:tcPr>
          <w:p w:rsidR="00EA72F1" w:rsidRPr="00A658D6" w:rsidRDefault="00EA72F1" w:rsidP="0094060D">
            <w:pPr>
              <w:spacing w:after="240"/>
              <w:cnfStyle w:val="000000100000" w:firstRow="0" w:lastRow="0" w:firstColumn="0" w:lastColumn="0" w:oddVBand="0" w:evenVBand="0" w:oddHBand="1" w:evenHBand="0" w:firstRowFirstColumn="0" w:firstRowLastColumn="0" w:lastRowFirstColumn="0" w:lastRowLastColumn="0"/>
            </w:pPr>
            <w:r w:rsidRPr="00A658D6">
              <w:t>359,991</w:t>
            </w:r>
          </w:p>
        </w:tc>
        <w:tc>
          <w:tcPr>
            <w:tcW w:w="0" w:type="dxa"/>
          </w:tcPr>
          <w:p w:rsidR="00EA72F1" w:rsidRPr="00A658D6" w:rsidRDefault="00EA72F1" w:rsidP="0094060D">
            <w:pPr>
              <w:spacing w:after="240"/>
              <w:cnfStyle w:val="000000100000" w:firstRow="0" w:lastRow="0" w:firstColumn="0" w:lastColumn="0" w:oddVBand="0" w:evenVBand="0" w:oddHBand="1" w:evenHBand="0" w:firstRowFirstColumn="0" w:firstRowLastColumn="0" w:lastRowFirstColumn="0" w:lastRowLastColumn="0"/>
            </w:pPr>
            <w:r>
              <w:t>17.6</w:t>
            </w:r>
          </w:p>
        </w:tc>
      </w:tr>
      <w:tr w:rsidR="00EA72F1" w:rsidRPr="00A658D6" w:rsidTr="00D317A3">
        <w:trPr>
          <w:cantSplit/>
        </w:trPr>
        <w:tc>
          <w:tcPr>
            <w:cnfStyle w:val="001000000000" w:firstRow="0" w:lastRow="0" w:firstColumn="1" w:lastColumn="0" w:oddVBand="0" w:evenVBand="0" w:oddHBand="0" w:evenHBand="0" w:firstRowFirstColumn="0" w:firstRowLastColumn="0" w:lastRowFirstColumn="0" w:lastRowLastColumn="0"/>
            <w:tcW w:w="0" w:type="dxa"/>
            <w:shd w:val="clear" w:color="auto" w:fill="D9D9D9"/>
          </w:tcPr>
          <w:p w:rsidR="00EA72F1" w:rsidRPr="0009258D" w:rsidRDefault="00EA72F1" w:rsidP="0094060D">
            <w:pPr>
              <w:spacing w:after="240"/>
              <w:rPr>
                <w:rStyle w:val="Strong"/>
                <w:b/>
              </w:rPr>
            </w:pPr>
            <w:r w:rsidRPr="0009258D">
              <w:rPr>
                <w:rStyle w:val="Strong"/>
                <w:b/>
              </w:rPr>
              <w:t>55 to 59</w:t>
            </w:r>
          </w:p>
        </w:tc>
        <w:tc>
          <w:tcPr>
            <w:tcW w:w="0" w:type="dxa"/>
            <w:shd w:val="clear" w:color="auto" w:fill="D9D9D9"/>
          </w:tcPr>
          <w:p w:rsidR="00EA72F1" w:rsidRPr="00A658D6" w:rsidRDefault="00EA72F1" w:rsidP="0094060D">
            <w:pPr>
              <w:spacing w:after="240"/>
              <w:cnfStyle w:val="000000000000" w:firstRow="0" w:lastRow="0" w:firstColumn="0" w:lastColumn="0" w:oddVBand="0" w:evenVBand="0" w:oddHBand="0" w:evenHBand="0" w:firstRowFirstColumn="0" w:firstRowLastColumn="0" w:lastRowFirstColumn="0" w:lastRowLastColumn="0"/>
            </w:pPr>
            <w:r w:rsidRPr="00A658D6">
              <w:t>228,402</w:t>
            </w:r>
          </w:p>
        </w:tc>
        <w:tc>
          <w:tcPr>
            <w:tcW w:w="0" w:type="dxa"/>
            <w:shd w:val="clear" w:color="auto" w:fill="D9D9D9"/>
          </w:tcPr>
          <w:p w:rsidR="00EA72F1" w:rsidRPr="00A658D6" w:rsidRDefault="00EA72F1" w:rsidP="0094060D">
            <w:pPr>
              <w:spacing w:after="240"/>
              <w:cnfStyle w:val="000000000000" w:firstRow="0" w:lastRow="0" w:firstColumn="0" w:lastColumn="0" w:oddVBand="0" w:evenVBand="0" w:oddHBand="0" w:evenHBand="0" w:firstRowFirstColumn="0" w:firstRowLastColumn="0" w:lastRowFirstColumn="0" w:lastRowLastColumn="0"/>
            </w:pPr>
            <w:r w:rsidRPr="00A658D6">
              <w:t>294,630</w:t>
            </w:r>
          </w:p>
        </w:tc>
        <w:tc>
          <w:tcPr>
            <w:tcW w:w="0" w:type="dxa"/>
            <w:shd w:val="clear" w:color="auto" w:fill="D9D9D9"/>
          </w:tcPr>
          <w:p w:rsidR="00EA72F1" w:rsidRPr="00A658D6" w:rsidRDefault="00EA72F1" w:rsidP="0094060D">
            <w:pPr>
              <w:spacing w:after="240"/>
              <w:cnfStyle w:val="000000000000" w:firstRow="0" w:lastRow="0" w:firstColumn="0" w:lastColumn="0" w:oddVBand="0" w:evenVBand="0" w:oddHBand="0" w:evenHBand="0" w:firstRowFirstColumn="0" w:firstRowLastColumn="0" w:lastRowFirstColumn="0" w:lastRowLastColumn="0"/>
            </w:pPr>
            <w:r>
              <w:t>29.0</w:t>
            </w:r>
          </w:p>
        </w:tc>
      </w:tr>
      <w:tr w:rsidR="00EA72F1" w:rsidRPr="00A658D6" w:rsidTr="00D317A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dxa"/>
          </w:tcPr>
          <w:p w:rsidR="00EA72F1" w:rsidRPr="0009258D" w:rsidRDefault="00EA72F1" w:rsidP="0094060D">
            <w:pPr>
              <w:spacing w:after="240"/>
              <w:rPr>
                <w:rStyle w:val="Strong"/>
                <w:b/>
              </w:rPr>
            </w:pPr>
            <w:r w:rsidRPr="0009258D">
              <w:rPr>
                <w:rStyle w:val="Strong"/>
                <w:b/>
              </w:rPr>
              <w:t>60 to 64</w:t>
            </w:r>
          </w:p>
        </w:tc>
        <w:tc>
          <w:tcPr>
            <w:tcW w:w="0" w:type="dxa"/>
          </w:tcPr>
          <w:p w:rsidR="00EA72F1" w:rsidRPr="00A658D6" w:rsidRDefault="00EA72F1" w:rsidP="0094060D">
            <w:pPr>
              <w:spacing w:after="240"/>
              <w:cnfStyle w:val="000000100000" w:firstRow="0" w:lastRow="0" w:firstColumn="0" w:lastColumn="0" w:oddVBand="0" w:evenVBand="0" w:oddHBand="1" w:evenHBand="0" w:firstRowFirstColumn="0" w:firstRowLastColumn="0" w:lastRowFirstColumn="0" w:lastRowLastColumn="0"/>
            </w:pPr>
            <w:r w:rsidRPr="00A658D6">
              <w:t>179,409</w:t>
            </w:r>
          </w:p>
        </w:tc>
        <w:tc>
          <w:tcPr>
            <w:tcW w:w="0" w:type="dxa"/>
          </w:tcPr>
          <w:p w:rsidR="00EA72F1" w:rsidRPr="00A658D6" w:rsidRDefault="00EA72F1" w:rsidP="0094060D">
            <w:pPr>
              <w:spacing w:after="240"/>
              <w:cnfStyle w:val="000000100000" w:firstRow="0" w:lastRow="0" w:firstColumn="0" w:lastColumn="0" w:oddVBand="0" w:evenVBand="0" w:oddHBand="1" w:evenHBand="0" w:firstRowFirstColumn="0" w:firstRowLastColumn="0" w:lastRowFirstColumn="0" w:lastRowLastColumn="0"/>
            </w:pPr>
            <w:r w:rsidRPr="00A658D6">
              <w:t>215,061</w:t>
            </w:r>
          </w:p>
        </w:tc>
        <w:tc>
          <w:tcPr>
            <w:tcW w:w="0" w:type="dxa"/>
          </w:tcPr>
          <w:p w:rsidR="00EA72F1" w:rsidRPr="00A658D6" w:rsidRDefault="00EA72F1" w:rsidP="0094060D">
            <w:pPr>
              <w:spacing w:after="240"/>
              <w:cnfStyle w:val="000000100000" w:firstRow="0" w:lastRow="0" w:firstColumn="0" w:lastColumn="0" w:oddVBand="0" w:evenVBand="0" w:oddHBand="1" w:evenHBand="0" w:firstRowFirstColumn="0" w:firstRowLastColumn="0" w:lastRowFirstColumn="0" w:lastRowLastColumn="0"/>
            </w:pPr>
            <w:r>
              <w:t>19.9</w:t>
            </w:r>
          </w:p>
        </w:tc>
      </w:tr>
      <w:tr w:rsidR="00EA72F1" w:rsidRPr="00A658D6" w:rsidTr="00D317A3">
        <w:trPr>
          <w:cantSplit/>
        </w:trPr>
        <w:tc>
          <w:tcPr>
            <w:cnfStyle w:val="001000000000" w:firstRow="0" w:lastRow="0" w:firstColumn="1" w:lastColumn="0" w:oddVBand="0" w:evenVBand="0" w:oddHBand="0" w:evenHBand="0" w:firstRowFirstColumn="0" w:firstRowLastColumn="0" w:lastRowFirstColumn="0" w:lastRowLastColumn="0"/>
            <w:tcW w:w="0" w:type="dxa"/>
            <w:shd w:val="clear" w:color="auto" w:fill="D9D9D9"/>
          </w:tcPr>
          <w:p w:rsidR="00EA72F1" w:rsidRPr="0009258D" w:rsidRDefault="00EA72F1" w:rsidP="0094060D">
            <w:pPr>
              <w:spacing w:after="240"/>
              <w:rPr>
                <w:rStyle w:val="Strong"/>
                <w:b/>
              </w:rPr>
            </w:pPr>
            <w:r w:rsidRPr="0009258D">
              <w:rPr>
                <w:rStyle w:val="Strong"/>
                <w:b/>
              </w:rPr>
              <w:t xml:space="preserve">65 to 69 </w:t>
            </w:r>
          </w:p>
        </w:tc>
        <w:tc>
          <w:tcPr>
            <w:tcW w:w="0" w:type="dxa"/>
            <w:shd w:val="clear" w:color="auto" w:fill="D9D9D9"/>
          </w:tcPr>
          <w:p w:rsidR="00EA72F1" w:rsidRPr="00A658D6" w:rsidRDefault="00EA72F1" w:rsidP="0094060D">
            <w:pPr>
              <w:spacing w:after="240"/>
              <w:cnfStyle w:val="000000000000" w:firstRow="0" w:lastRow="0" w:firstColumn="0" w:lastColumn="0" w:oddVBand="0" w:evenVBand="0" w:oddHBand="0" w:evenHBand="0" w:firstRowFirstColumn="0" w:firstRowLastColumn="0" w:lastRowFirstColumn="0" w:lastRowLastColumn="0"/>
            </w:pPr>
            <w:r w:rsidRPr="00A658D6">
              <w:t>152,925</w:t>
            </w:r>
          </w:p>
        </w:tc>
        <w:tc>
          <w:tcPr>
            <w:tcW w:w="0" w:type="dxa"/>
            <w:shd w:val="clear" w:color="auto" w:fill="D9D9D9"/>
          </w:tcPr>
          <w:p w:rsidR="00EA72F1" w:rsidRPr="00A658D6" w:rsidRDefault="00EA72F1" w:rsidP="0094060D">
            <w:pPr>
              <w:spacing w:after="240"/>
              <w:cnfStyle w:val="000000000000" w:firstRow="0" w:lastRow="0" w:firstColumn="0" w:lastColumn="0" w:oddVBand="0" w:evenVBand="0" w:oddHBand="0" w:evenHBand="0" w:firstRowFirstColumn="0" w:firstRowLastColumn="0" w:lastRowFirstColumn="0" w:lastRowLastColumn="0"/>
            </w:pPr>
            <w:r w:rsidRPr="00A658D6">
              <w:t>164,903</w:t>
            </w:r>
          </w:p>
        </w:tc>
        <w:tc>
          <w:tcPr>
            <w:tcW w:w="0" w:type="dxa"/>
            <w:shd w:val="clear" w:color="auto" w:fill="D9D9D9"/>
          </w:tcPr>
          <w:p w:rsidR="00EA72F1" w:rsidRPr="00A658D6" w:rsidRDefault="00EA72F1" w:rsidP="0094060D">
            <w:pPr>
              <w:spacing w:after="240"/>
              <w:cnfStyle w:val="000000000000" w:firstRow="0" w:lastRow="0" w:firstColumn="0" w:lastColumn="0" w:oddVBand="0" w:evenVBand="0" w:oddHBand="0" w:evenHBand="0" w:firstRowFirstColumn="0" w:firstRowLastColumn="0" w:lastRowFirstColumn="0" w:lastRowLastColumn="0"/>
            </w:pPr>
            <w:r>
              <w:t>7.8</w:t>
            </w:r>
          </w:p>
        </w:tc>
      </w:tr>
      <w:tr w:rsidR="00EA72F1" w:rsidRPr="00A658D6" w:rsidTr="00D317A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dxa"/>
          </w:tcPr>
          <w:p w:rsidR="00EA72F1" w:rsidRPr="0009258D" w:rsidRDefault="00EA72F1" w:rsidP="0094060D">
            <w:pPr>
              <w:spacing w:after="240"/>
              <w:rPr>
                <w:rStyle w:val="Strong"/>
                <w:b/>
              </w:rPr>
            </w:pPr>
            <w:r w:rsidRPr="0009258D">
              <w:rPr>
                <w:rStyle w:val="Strong"/>
                <w:b/>
              </w:rPr>
              <w:t xml:space="preserve">70 to 74 </w:t>
            </w:r>
          </w:p>
        </w:tc>
        <w:tc>
          <w:tcPr>
            <w:tcW w:w="0" w:type="dxa"/>
          </w:tcPr>
          <w:p w:rsidR="00EA72F1" w:rsidRPr="00A658D6" w:rsidRDefault="00EA72F1" w:rsidP="0094060D">
            <w:pPr>
              <w:spacing w:after="240"/>
              <w:cnfStyle w:val="000000100000" w:firstRow="0" w:lastRow="0" w:firstColumn="0" w:lastColumn="0" w:oddVBand="0" w:evenVBand="0" w:oddHBand="1" w:evenHBand="0" w:firstRowFirstColumn="0" w:firstRowLastColumn="0" w:lastRowFirstColumn="0" w:lastRowLastColumn="0"/>
            </w:pPr>
            <w:r w:rsidRPr="00A658D6">
              <w:t>142,539</w:t>
            </w:r>
          </w:p>
        </w:tc>
        <w:tc>
          <w:tcPr>
            <w:tcW w:w="0" w:type="dxa"/>
          </w:tcPr>
          <w:p w:rsidR="00EA72F1" w:rsidRPr="00A658D6" w:rsidRDefault="00EA72F1" w:rsidP="0094060D">
            <w:pPr>
              <w:spacing w:after="240"/>
              <w:cnfStyle w:val="000000100000" w:firstRow="0" w:lastRow="0" w:firstColumn="0" w:lastColumn="0" w:oddVBand="0" w:evenVBand="0" w:oddHBand="1" w:evenHBand="0" w:firstRowFirstColumn="0" w:firstRowLastColumn="0" w:lastRowFirstColumn="0" w:lastRowLastColumn="0"/>
            </w:pPr>
            <w:r w:rsidRPr="00A658D6">
              <w:t>138,084</w:t>
            </w:r>
          </w:p>
        </w:tc>
        <w:tc>
          <w:tcPr>
            <w:tcW w:w="0" w:type="dxa"/>
          </w:tcPr>
          <w:p w:rsidR="00EA72F1" w:rsidRPr="00A658D6" w:rsidRDefault="00EA72F1" w:rsidP="0094060D">
            <w:pPr>
              <w:spacing w:after="240"/>
              <w:cnfStyle w:val="000000100000" w:firstRow="0" w:lastRow="0" w:firstColumn="0" w:lastColumn="0" w:oddVBand="0" w:evenVBand="0" w:oddHBand="1" w:evenHBand="0" w:firstRowFirstColumn="0" w:firstRowLastColumn="0" w:lastRowFirstColumn="0" w:lastRowLastColumn="0"/>
            </w:pPr>
            <w:r>
              <w:t>-3.1</w:t>
            </w:r>
          </w:p>
        </w:tc>
      </w:tr>
      <w:tr w:rsidR="00EA72F1" w:rsidRPr="00A658D6" w:rsidTr="00D317A3">
        <w:trPr>
          <w:cantSplit/>
        </w:trPr>
        <w:tc>
          <w:tcPr>
            <w:cnfStyle w:val="001000000000" w:firstRow="0" w:lastRow="0" w:firstColumn="1" w:lastColumn="0" w:oddVBand="0" w:evenVBand="0" w:oddHBand="0" w:evenHBand="0" w:firstRowFirstColumn="0" w:firstRowLastColumn="0" w:lastRowFirstColumn="0" w:lastRowLastColumn="0"/>
            <w:tcW w:w="0" w:type="dxa"/>
            <w:shd w:val="clear" w:color="auto" w:fill="D9D9D9"/>
          </w:tcPr>
          <w:p w:rsidR="00EA72F1" w:rsidRPr="0009258D" w:rsidRDefault="00EA72F1" w:rsidP="0094060D">
            <w:pPr>
              <w:spacing w:after="240"/>
              <w:rPr>
                <w:rStyle w:val="Strong"/>
                <w:b/>
              </w:rPr>
            </w:pPr>
            <w:r w:rsidRPr="0009258D">
              <w:rPr>
                <w:rStyle w:val="Strong"/>
                <w:b/>
              </w:rPr>
              <w:t xml:space="preserve">75 to 79 </w:t>
            </w:r>
          </w:p>
        </w:tc>
        <w:tc>
          <w:tcPr>
            <w:tcW w:w="0" w:type="dxa"/>
            <w:shd w:val="clear" w:color="auto" w:fill="D9D9D9"/>
          </w:tcPr>
          <w:p w:rsidR="00EA72F1" w:rsidRPr="00A658D6" w:rsidRDefault="00EA72F1" w:rsidP="0094060D">
            <w:pPr>
              <w:spacing w:after="240"/>
              <w:cnfStyle w:val="000000000000" w:firstRow="0" w:lastRow="0" w:firstColumn="0" w:lastColumn="0" w:oddVBand="0" w:evenVBand="0" w:oddHBand="0" w:evenHBand="0" w:firstRowFirstColumn="0" w:firstRowLastColumn="0" w:lastRowFirstColumn="0" w:lastRowLastColumn="0"/>
            </w:pPr>
            <w:r w:rsidRPr="00A658D6">
              <w:t>122,943</w:t>
            </w:r>
          </w:p>
        </w:tc>
        <w:tc>
          <w:tcPr>
            <w:tcW w:w="0" w:type="dxa"/>
            <w:shd w:val="clear" w:color="auto" w:fill="D9D9D9"/>
          </w:tcPr>
          <w:p w:rsidR="00EA72F1" w:rsidRPr="00A658D6" w:rsidRDefault="00EA72F1" w:rsidP="0094060D">
            <w:pPr>
              <w:spacing w:after="240"/>
              <w:cnfStyle w:val="000000000000" w:firstRow="0" w:lastRow="0" w:firstColumn="0" w:lastColumn="0" w:oddVBand="0" w:evenVBand="0" w:oddHBand="0" w:evenHBand="0" w:firstRowFirstColumn="0" w:firstRowLastColumn="0" w:lastRowFirstColumn="0" w:lastRowLastColumn="0"/>
            </w:pPr>
            <w:r w:rsidRPr="00A658D6">
              <w:t>124,157</w:t>
            </w:r>
          </w:p>
        </w:tc>
        <w:tc>
          <w:tcPr>
            <w:tcW w:w="0" w:type="dxa"/>
            <w:shd w:val="clear" w:color="auto" w:fill="D9D9D9"/>
          </w:tcPr>
          <w:p w:rsidR="00EA72F1" w:rsidRPr="00A658D6" w:rsidRDefault="00EA72F1" w:rsidP="0094060D">
            <w:pPr>
              <w:spacing w:after="240"/>
              <w:cnfStyle w:val="000000000000" w:firstRow="0" w:lastRow="0" w:firstColumn="0" w:lastColumn="0" w:oddVBand="0" w:evenVBand="0" w:oddHBand="0" w:evenHBand="0" w:firstRowFirstColumn="0" w:firstRowLastColumn="0" w:lastRowFirstColumn="0" w:lastRowLastColumn="0"/>
            </w:pPr>
            <w:r>
              <w:t>1.0</w:t>
            </w:r>
          </w:p>
        </w:tc>
      </w:tr>
      <w:tr w:rsidR="00EA72F1" w:rsidRPr="00A658D6" w:rsidTr="00D317A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dxa"/>
          </w:tcPr>
          <w:p w:rsidR="00EA72F1" w:rsidRPr="0009258D" w:rsidRDefault="00EA72F1" w:rsidP="0094060D">
            <w:pPr>
              <w:spacing w:after="240"/>
              <w:rPr>
                <w:rStyle w:val="Strong"/>
                <w:b/>
              </w:rPr>
            </w:pPr>
            <w:r w:rsidRPr="0009258D">
              <w:rPr>
                <w:rStyle w:val="Strong"/>
                <w:b/>
              </w:rPr>
              <w:t xml:space="preserve">80 to 84 </w:t>
            </w:r>
          </w:p>
        </w:tc>
        <w:tc>
          <w:tcPr>
            <w:tcW w:w="0" w:type="dxa"/>
          </w:tcPr>
          <w:p w:rsidR="00EA72F1" w:rsidRPr="00A658D6" w:rsidRDefault="00EA72F1" w:rsidP="0094060D">
            <w:pPr>
              <w:spacing w:after="240"/>
              <w:cnfStyle w:val="000000100000" w:firstRow="0" w:lastRow="0" w:firstColumn="0" w:lastColumn="0" w:oddVBand="0" w:evenVBand="0" w:oddHBand="1" w:evenHBand="0" w:firstRowFirstColumn="0" w:firstRowLastColumn="0" w:lastRowFirstColumn="0" w:lastRowLastColumn="0"/>
            </w:pPr>
            <w:r w:rsidRPr="00A658D6">
              <w:t>90,287</w:t>
            </w:r>
          </w:p>
        </w:tc>
        <w:tc>
          <w:tcPr>
            <w:tcW w:w="0" w:type="dxa"/>
          </w:tcPr>
          <w:p w:rsidR="00EA72F1" w:rsidRPr="00A658D6" w:rsidRDefault="00EA72F1" w:rsidP="0094060D">
            <w:pPr>
              <w:spacing w:after="240"/>
              <w:cnfStyle w:val="000000100000" w:firstRow="0" w:lastRow="0" w:firstColumn="0" w:lastColumn="0" w:oddVBand="0" w:evenVBand="0" w:oddHBand="1" w:evenHBand="0" w:firstRowFirstColumn="0" w:firstRowLastColumn="0" w:lastRowFirstColumn="0" w:lastRowLastColumn="0"/>
            </w:pPr>
            <w:r w:rsidRPr="00A658D6">
              <w:t>93,085</w:t>
            </w:r>
          </w:p>
        </w:tc>
        <w:tc>
          <w:tcPr>
            <w:tcW w:w="0" w:type="dxa"/>
          </w:tcPr>
          <w:p w:rsidR="00EA72F1" w:rsidRPr="00A658D6" w:rsidRDefault="00EA72F1" w:rsidP="0094060D">
            <w:pPr>
              <w:spacing w:after="240"/>
              <w:cnfStyle w:val="000000100000" w:firstRow="0" w:lastRow="0" w:firstColumn="0" w:lastColumn="0" w:oddVBand="0" w:evenVBand="0" w:oddHBand="1" w:evenHBand="0" w:firstRowFirstColumn="0" w:firstRowLastColumn="0" w:lastRowFirstColumn="0" w:lastRowLastColumn="0"/>
            </w:pPr>
            <w:r>
              <w:t>3.1</w:t>
            </w:r>
          </w:p>
        </w:tc>
      </w:tr>
      <w:tr w:rsidR="00EA72F1" w:rsidRPr="00A658D6" w:rsidTr="00D317A3">
        <w:trPr>
          <w:cantSplit/>
        </w:trPr>
        <w:tc>
          <w:tcPr>
            <w:cnfStyle w:val="001000000000" w:firstRow="0" w:lastRow="0" w:firstColumn="1" w:lastColumn="0" w:oddVBand="0" w:evenVBand="0" w:oddHBand="0" w:evenHBand="0" w:firstRowFirstColumn="0" w:firstRowLastColumn="0" w:lastRowFirstColumn="0" w:lastRowLastColumn="0"/>
            <w:tcW w:w="0" w:type="dxa"/>
            <w:shd w:val="clear" w:color="auto" w:fill="D9D9D9"/>
          </w:tcPr>
          <w:p w:rsidR="00EA72F1" w:rsidRPr="0009258D" w:rsidRDefault="00EA72F1" w:rsidP="0094060D">
            <w:pPr>
              <w:spacing w:after="240"/>
              <w:rPr>
                <w:rStyle w:val="Strong"/>
                <w:b/>
              </w:rPr>
            </w:pPr>
            <w:r w:rsidRPr="0009258D">
              <w:rPr>
                <w:rStyle w:val="Strong"/>
                <w:b/>
              </w:rPr>
              <w:t xml:space="preserve">85 plus </w:t>
            </w:r>
          </w:p>
        </w:tc>
        <w:tc>
          <w:tcPr>
            <w:tcW w:w="0" w:type="dxa"/>
            <w:shd w:val="clear" w:color="auto" w:fill="D9D9D9"/>
          </w:tcPr>
          <w:p w:rsidR="00EA72F1" w:rsidRPr="00A658D6" w:rsidRDefault="00EA72F1" w:rsidP="0094060D">
            <w:pPr>
              <w:spacing w:after="240"/>
              <w:cnfStyle w:val="000000000000" w:firstRow="0" w:lastRow="0" w:firstColumn="0" w:lastColumn="0" w:oddVBand="0" w:evenVBand="0" w:oddHBand="0" w:evenHBand="0" w:firstRowFirstColumn="0" w:firstRowLastColumn="0" w:lastRowFirstColumn="0" w:lastRowLastColumn="0"/>
            </w:pPr>
            <w:r w:rsidRPr="00A658D6">
              <w:t>86,663</w:t>
            </w:r>
          </w:p>
        </w:tc>
        <w:tc>
          <w:tcPr>
            <w:tcW w:w="0" w:type="dxa"/>
            <w:shd w:val="clear" w:color="auto" w:fill="D9D9D9"/>
          </w:tcPr>
          <w:p w:rsidR="00EA72F1" w:rsidRPr="00A658D6" w:rsidRDefault="00EA72F1" w:rsidP="0094060D">
            <w:pPr>
              <w:spacing w:after="240"/>
              <w:cnfStyle w:val="000000000000" w:firstRow="0" w:lastRow="0" w:firstColumn="0" w:lastColumn="0" w:oddVBand="0" w:evenVBand="0" w:oddHBand="0" w:evenHBand="0" w:firstRowFirstColumn="0" w:firstRowLastColumn="0" w:lastRowFirstColumn="0" w:lastRowLastColumn="0"/>
            </w:pPr>
            <w:r w:rsidRPr="00A658D6">
              <w:t>103,012</w:t>
            </w:r>
          </w:p>
        </w:tc>
        <w:tc>
          <w:tcPr>
            <w:tcW w:w="0" w:type="dxa"/>
            <w:shd w:val="clear" w:color="auto" w:fill="D9D9D9"/>
          </w:tcPr>
          <w:p w:rsidR="00EA72F1" w:rsidRPr="00A658D6" w:rsidRDefault="00EA72F1" w:rsidP="0094060D">
            <w:pPr>
              <w:spacing w:after="240"/>
              <w:cnfStyle w:val="000000000000" w:firstRow="0" w:lastRow="0" w:firstColumn="0" w:lastColumn="0" w:oddVBand="0" w:evenVBand="0" w:oddHBand="0" w:evenHBand="0" w:firstRowFirstColumn="0" w:firstRowLastColumn="0" w:lastRowFirstColumn="0" w:lastRowLastColumn="0"/>
            </w:pPr>
            <w:r>
              <w:t>18.9</w:t>
            </w:r>
          </w:p>
        </w:tc>
      </w:tr>
      <w:tr w:rsidR="00EA72F1" w:rsidRPr="00A658D6" w:rsidTr="00D317A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dxa"/>
          </w:tcPr>
          <w:p w:rsidR="00EA72F1" w:rsidRPr="0009258D" w:rsidRDefault="00EA72F1" w:rsidP="0094060D">
            <w:pPr>
              <w:spacing w:after="240"/>
              <w:rPr>
                <w:rStyle w:val="Strong"/>
                <w:b/>
              </w:rPr>
            </w:pPr>
            <w:r w:rsidRPr="0009258D">
              <w:rPr>
                <w:rStyle w:val="Strong"/>
                <w:b/>
              </w:rPr>
              <w:t xml:space="preserve">Total </w:t>
            </w:r>
          </w:p>
        </w:tc>
        <w:tc>
          <w:tcPr>
            <w:tcW w:w="0" w:type="dxa"/>
          </w:tcPr>
          <w:p w:rsidR="00EA72F1" w:rsidRPr="00A658D6" w:rsidRDefault="00EA72F1" w:rsidP="0094060D">
            <w:pPr>
              <w:spacing w:after="240"/>
              <w:cnfStyle w:val="000000100000" w:firstRow="0" w:lastRow="0" w:firstColumn="0" w:lastColumn="0" w:oddVBand="0" w:evenVBand="0" w:oddHBand="1" w:evenHBand="0" w:firstRowFirstColumn="0" w:firstRowLastColumn="0" w:lastRowFirstColumn="0" w:lastRowLastColumn="0"/>
            </w:pPr>
            <w:r w:rsidRPr="00A658D6">
              <w:t>4,933,756</w:t>
            </w:r>
          </w:p>
        </w:tc>
        <w:tc>
          <w:tcPr>
            <w:tcW w:w="0" w:type="dxa"/>
          </w:tcPr>
          <w:p w:rsidR="00EA72F1" w:rsidRPr="00A658D6" w:rsidRDefault="00EA72F1" w:rsidP="0094060D">
            <w:pPr>
              <w:spacing w:after="240"/>
              <w:cnfStyle w:val="000000100000" w:firstRow="0" w:lastRow="0" w:firstColumn="0" w:lastColumn="0" w:oddVBand="0" w:evenVBand="0" w:oddHBand="1" w:evenHBand="0" w:firstRowFirstColumn="0" w:firstRowLastColumn="0" w:lastRowFirstColumn="0" w:lastRowLastColumn="0"/>
            </w:pPr>
            <w:r w:rsidRPr="00A658D6">
              <w:t>5,132,799</w:t>
            </w:r>
          </w:p>
        </w:tc>
        <w:tc>
          <w:tcPr>
            <w:tcW w:w="0" w:type="dxa"/>
          </w:tcPr>
          <w:p w:rsidR="00EA72F1" w:rsidRPr="00A658D6" w:rsidRDefault="00EA72F1" w:rsidP="0094060D">
            <w:pPr>
              <w:spacing w:after="240"/>
              <w:cnfStyle w:val="000000100000" w:firstRow="0" w:lastRow="0" w:firstColumn="0" w:lastColumn="0" w:oddVBand="0" w:evenVBand="0" w:oddHBand="1" w:evenHBand="0" w:firstRowFirstColumn="0" w:firstRowLastColumn="0" w:lastRowFirstColumn="0" w:lastRowLastColumn="0"/>
            </w:pPr>
            <w:r>
              <w:t>4.0</w:t>
            </w:r>
          </w:p>
        </w:tc>
      </w:tr>
    </w:tbl>
    <w:p w:rsidR="00EA72F1" w:rsidRPr="00A658D6" w:rsidRDefault="00EA72F1" w:rsidP="00D317A3">
      <w:pPr>
        <w:rPr>
          <w:rFonts w:cs="Helvetica"/>
        </w:rPr>
      </w:pPr>
      <w:r w:rsidRPr="00A658D6">
        <w:t>Note: 2000 population is the July 1, 2000, Census Bureau Estimate</w:t>
      </w:r>
    </w:p>
    <w:p w:rsidR="00EA72F1" w:rsidRPr="00A658D6" w:rsidRDefault="00EA72F1" w:rsidP="00D317A3">
      <w:r w:rsidRPr="00A658D6">
        <w:t xml:space="preserve">As people age, they are increasingly likely to develop disabling conditions. Additionally, there is a correlation between aging and use of assistive technology. Simply put, as we grow older, we are more likely to need assistive technology to remain active as we live, work and learn. This fact is illustrated in Table 2. The prevalence of disability in </w:t>
      </w:r>
      <w:smartTag w:uri="urn:schemas-microsoft-com:office:smarttags" w:element="State">
        <w:smartTag w:uri="urn:schemas-microsoft-com:office:smarttags" w:element="place">
          <w:r w:rsidRPr="00A658D6">
            <w:t>Minnesota</w:t>
          </w:r>
        </w:smartTag>
      </w:smartTag>
      <w:r w:rsidRPr="00A658D6">
        <w:t xml:space="preserve"> for people over the age of five is 12.3 percent. However, when the data is broken down by age bracket that percentage almost doubles to 23.9 percent for persons ages 65 to 74 and almost quadruples for persons ages 75 and older.</w:t>
      </w:r>
      <w:r w:rsidRPr="00A658D6">
        <w:rPr>
          <w:rStyle w:val="FootnoteReference"/>
        </w:rPr>
        <w:footnoteReference w:id="6"/>
      </w:r>
    </w:p>
    <w:p w:rsidR="00EA72F1" w:rsidRPr="00A658D6" w:rsidRDefault="00EA72F1" w:rsidP="00D317A3">
      <w:pPr>
        <w:pStyle w:val="Caption"/>
      </w:pPr>
      <w:r w:rsidRPr="004A7AE1">
        <w:lastRenderedPageBreak/>
        <w:t>Table</w:t>
      </w:r>
      <w:r w:rsidRPr="0069021C">
        <w:t xml:space="preserve"> 2: The 2006 prevalence of disability by age group </w:t>
      </w:r>
      <w:r w:rsidRPr="00A658D6">
        <w:t>in MN</w:t>
      </w:r>
    </w:p>
    <w:tbl>
      <w:tblPr>
        <w:tblStyle w:val="GridTable4-Accent31"/>
        <w:tblW w:w="0" w:type="auto"/>
        <w:tblLook w:val="04A0" w:firstRow="1" w:lastRow="0" w:firstColumn="1" w:lastColumn="0" w:noHBand="0" w:noVBand="1"/>
      </w:tblPr>
      <w:tblGrid>
        <w:gridCol w:w="4641"/>
        <w:gridCol w:w="4709"/>
      </w:tblGrid>
      <w:tr w:rsidR="00EA72F1" w:rsidRPr="0009258D" w:rsidTr="0094060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641" w:type="dxa"/>
          </w:tcPr>
          <w:p w:rsidR="00EA72F1" w:rsidRPr="0009258D" w:rsidRDefault="00EA72F1" w:rsidP="0094060D">
            <w:pPr>
              <w:pStyle w:val="NoSpacing"/>
              <w:spacing w:line="276" w:lineRule="auto"/>
              <w:rPr>
                <w:rStyle w:val="Strong"/>
                <w:b/>
                <w:color w:val="auto"/>
              </w:rPr>
            </w:pPr>
            <w:bookmarkStart w:id="19" w:name="ColumnTitle_2"/>
            <w:r w:rsidRPr="0009258D">
              <w:rPr>
                <w:rStyle w:val="Strong"/>
                <w:b/>
                <w:color w:val="auto"/>
              </w:rPr>
              <w:t>Age (years old)</w:t>
            </w:r>
          </w:p>
        </w:tc>
        <w:tc>
          <w:tcPr>
            <w:tcW w:w="4709" w:type="dxa"/>
          </w:tcPr>
          <w:p w:rsidR="00EA72F1" w:rsidRPr="0009258D" w:rsidRDefault="00EA72F1" w:rsidP="0094060D">
            <w:pPr>
              <w:pStyle w:val="NoSpacing"/>
              <w:spacing w:line="276" w:lineRule="auto"/>
              <w:cnfStyle w:val="100000000000" w:firstRow="1" w:lastRow="0" w:firstColumn="0" w:lastColumn="0" w:oddVBand="0" w:evenVBand="0" w:oddHBand="0" w:evenHBand="0" w:firstRowFirstColumn="0" w:firstRowLastColumn="0" w:lastRowFirstColumn="0" w:lastRowLastColumn="0"/>
              <w:rPr>
                <w:rStyle w:val="Strong"/>
                <w:b/>
                <w:color w:val="auto"/>
              </w:rPr>
            </w:pPr>
            <w:r w:rsidRPr="0009258D">
              <w:rPr>
                <w:rStyle w:val="Strong"/>
                <w:b/>
                <w:color w:val="auto"/>
              </w:rPr>
              <w:t>Percentage of persons with a disability</w:t>
            </w:r>
          </w:p>
        </w:tc>
      </w:tr>
      <w:bookmarkEnd w:id="19"/>
      <w:tr w:rsidR="00EA72F1" w:rsidRPr="00A658D6" w:rsidTr="00D317A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41" w:type="dxa"/>
          </w:tcPr>
          <w:p w:rsidR="00EA72F1" w:rsidRPr="0009258D" w:rsidRDefault="00EA72F1" w:rsidP="00FB797F">
            <w:pPr>
              <w:spacing w:after="240"/>
              <w:rPr>
                <w:rStyle w:val="Strong"/>
                <w:b/>
              </w:rPr>
            </w:pPr>
            <w:r w:rsidRPr="0009258D">
              <w:rPr>
                <w:rStyle w:val="Strong"/>
                <w:b/>
              </w:rPr>
              <w:t xml:space="preserve">5-15 </w:t>
            </w:r>
          </w:p>
        </w:tc>
        <w:tc>
          <w:tcPr>
            <w:tcW w:w="4709" w:type="dxa"/>
          </w:tcPr>
          <w:p w:rsidR="00EA72F1" w:rsidRPr="00FB797F" w:rsidRDefault="00EA72F1" w:rsidP="00FB797F">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B797F">
              <w:rPr>
                <w:rFonts w:asciiTheme="minorHAnsi" w:hAnsiTheme="minorHAnsi"/>
              </w:rPr>
              <w:t>6.2</w:t>
            </w:r>
          </w:p>
        </w:tc>
      </w:tr>
      <w:tr w:rsidR="00EA72F1" w:rsidRPr="00A658D6" w:rsidTr="00D317A3">
        <w:trPr>
          <w:cantSplit/>
        </w:trPr>
        <w:tc>
          <w:tcPr>
            <w:cnfStyle w:val="001000000000" w:firstRow="0" w:lastRow="0" w:firstColumn="1" w:lastColumn="0" w:oddVBand="0" w:evenVBand="0" w:oddHBand="0" w:evenHBand="0" w:firstRowFirstColumn="0" w:firstRowLastColumn="0" w:lastRowFirstColumn="0" w:lastRowLastColumn="0"/>
            <w:tcW w:w="4641" w:type="dxa"/>
          </w:tcPr>
          <w:p w:rsidR="00EA72F1" w:rsidRPr="0009258D" w:rsidRDefault="00EA72F1" w:rsidP="00FB797F">
            <w:pPr>
              <w:spacing w:after="240"/>
              <w:rPr>
                <w:rStyle w:val="Strong"/>
                <w:b/>
              </w:rPr>
            </w:pPr>
            <w:r w:rsidRPr="0009258D">
              <w:rPr>
                <w:rStyle w:val="Strong"/>
                <w:b/>
              </w:rPr>
              <w:t>16-20</w:t>
            </w:r>
          </w:p>
        </w:tc>
        <w:tc>
          <w:tcPr>
            <w:tcW w:w="4709" w:type="dxa"/>
          </w:tcPr>
          <w:p w:rsidR="00EA72F1" w:rsidRPr="00FB797F" w:rsidRDefault="00EA72F1" w:rsidP="00FB797F">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B797F">
              <w:rPr>
                <w:rFonts w:asciiTheme="minorHAnsi" w:hAnsiTheme="minorHAnsi"/>
              </w:rPr>
              <w:t>6.3</w:t>
            </w:r>
          </w:p>
        </w:tc>
      </w:tr>
      <w:tr w:rsidR="00EA72F1" w:rsidRPr="00A658D6" w:rsidTr="00D317A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41" w:type="dxa"/>
          </w:tcPr>
          <w:p w:rsidR="00EA72F1" w:rsidRPr="0009258D" w:rsidRDefault="00EA72F1" w:rsidP="00FB797F">
            <w:pPr>
              <w:spacing w:after="240"/>
              <w:rPr>
                <w:rStyle w:val="Strong"/>
                <w:b/>
              </w:rPr>
            </w:pPr>
            <w:r w:rsidRPr="0009258D">
              <w:rPr>
                <w:rStyle w:val="Strong"/>
                <w:b/>
              </w:rPr>
              <w:t>21-64</w:t>
            </w:r>
          </w:p>
        </w:tc>
        <w:tc>
          <w:tcPr>
            <w:tcW w:w="4709" w:type="dxa"/>
          </w:tcPr>
          <w:p w:rsidR="00EA72F1" w:rsidRPr="00FB797F" w:rsidRDefault="00EA72F1" w:rsidP="00FB797F">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B797F">
              <w:rPr>
                <w:rFonts w:asciiTheme="minorHAnsi" w:hAnsiTheme="minorHAnsi"/>
              </w:rPr>
              <w:t>10.2</w:t>
            </w:r>
          </w:p>
        </w:tc>
      </w:tr>
      <w:tr w:rsidR="00EA72F1" w:rsidRPr="00A658D6" w:rsidTr="00D317A3">
        <w:trPr>
          <w:cantSplit/>
        </w:trPr>
        <w:tc>
          <w:tcPr>
            <w:cnfStyle w:val="001000000000" w:firstRow="0" w:lastRow="0" w:firstColumn="1" w:lastColumn="0" w:oddVBand="0" w:evenVBand="0" w:oddHBand="0" w:evenHBand="0" w:firstRowFirstColumn="0" w:firstRowLastColumn="0" w:lastRowFirstColumn="0" w:lastRowLastColumn="0"/>
            <w:tcW w:w="4641" w:type="dxa"/>
          </w:tcPr>
          <w:p w:rsidR="00EA72F1" w:rsidRPr="0009258D" w:rsidRDefault="00EA72F1" w:rsidP="00FB797F">
            <w:pPr>
              <w:spacing w:after="240"/>
              <w:rPr>
                <w:rStyle w:val="Strong"/>
                <w:b/>
              </w:rPr>
            </w:pPr>
            <w:r w:rsidRPr="0009258D">
              <w:rPr>
                <w:rStyle w:val="Strong"/>
                <w:b/>
              </w:rPr>
              <w:t>65-74</w:t>
            </w:r>
          </w:p>
        </w:tc>
        <w:tc>
          <w:tcPr>
            <w:tcW w:w="4709" w:type="dxa"/>
          </w:tcPr>
          <w:p w:rsidR="00EA72F1" w:rsidRPr="00FB797F" w:rsidRDefault="00EA72F1" w:rsidP="00FB797F">
            <w:pPr>
              <w:spacing w:after="24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B797F">
              <w:rPr>
                <w:rFonts w:asciiTheme="minorHAnsi" w:hAnsiTheme="minorHAnsi"/>
              </w:rPr>
              <w:t>23.9</w:t>
            </w:r>
          </w:p>
        </w:tc>
      </w:tr>
      <w:tr w:rsidR="00EA72F1" w:rsidRPr="00A658D6" w:rsidTr="00D317A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41" w:type="dxa"/>
          </w:tcPr>
          <w:p w:rsidR="00EA72F1" w:rsidRPr="0009258D" w:rsidRDefault="00EA72F1" w:rsidP="00FB797F">
            <w:pPr>
              <w:spacing w:after="240"/>
              <w:rPr>
                <w:rStyle w:val="Strong"/>
                <w:b/>
              </w:rPr>
            </w:pPr>
            <w:r w:rsidRPr="0009258D">
              <w:rPr>
                <w:rStyle w:val="Strong"/>
                <w:b/>
              </w:rPr>
              <w:t>75 and older</w:t>
            </w:r>
          </w:p>
        </w:tc>
        <w:tc>
          <w:tcPr>
            <w:tcW w:w="4709" w:type="dxa"/>
          </w:tcPr>
          <w:p w:rsidR="00EA72F1" w:rsidRPr="00FB797F" w:rsidRDefault="00EA72F1" w:rsidP="00FB797F">
            <w:pPr>
              <w:spacing w:after="24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B797F">
              <w:rPr>
                <w:rFonts w:asciiTheme="minorHAnsi" w:hAnsiTheme="minorHAnsi"/>
              </w:rPr>
              <w:t>47.1</w:t>
            </w:r>
          </w:p>
        </w:tc>
      </w:tr>
    </w:tbl>
    <w:p w:rsidR="00EA72F1" w:rsidRPr="00A658D6" w:rsidRDefault="00EA72F1" w:rsidP="00D317A3">
      <w:pPr>
        <w:spacing w:before="280" w:after="560"/>
      </w:pPr>
      <w:r w:rsidRPr="00A658D6">
        <w:t>There is not a significant difference between the percentage of men (12.4%) and women (12.2%) who report having a disability.</w:t>
      </w:r>
      <w:r w:rsidRPr="00A658D6">
        <w:rPr>
          <w:rStyle w:val="FootnoteReference"/>
        </w:rPr>
        <w:footnoteReference w:id="7"/>
      </w:r>
      <w:r w:rsidRPr="00A658D6">
        <w:t xml:space="preserve"> However, there is a significant disparity by race, as shown in the table below. Native Americans and African Americans have a much higher prevalence of disability t</w:t>
      </w:r>
      <w:r w:rsidR="009E2D61">
        <w:t>han Whites and Asian Americans.</w:t>
      </w:r>
    </w:p>
    <w:p w:rsidR="00EA72F1" w:rsidRPr="00A658D6" w:rsidRDefault="00EA72F1" w:rsidP="00EA72F1">
      <w:pPr>
        <w:pStyle w:val="Caption"/>
      </w:pPr>
      <w:r w:rsidRPr="004A7AE1">
        <w:t>Table</w:t>
      </w:r>
      <w:r w:rsidRPr="00A658D6">
        <w:t xml:space="preserve"> 3: The 2006 prevalence of disability by racial group in MN</w:t>
      </w:r>
      <w:r w:rsidRPr="00A658D6">
        <w:rPr>
          <w:rStyle w:val="FootnoteReference"/>
          <w:rFonts w:eastAsia="Calibri"/>
        </w:rPr>
        <w:t xml:space="preserve"> </w:t>
      </w:r>
      <w:r w:rsidRPr="004A7AE1">
        <w:rPr>
          <w:rStyle w:val="FootnoteReference"/>
          <w:rFonts w:eastAsia="Calibri"/>
        </w:rPr>
        <w:footnoteReference w:id="8"/>
      </w:r>
    </w:p>
    <w:tbl>
      <w:tblPr>
        <w:tblStyle w:val="GridTable4-Accent31"/>
        <w:tblW w:w="0" w:type="auto"/>
        <w:tblLook w:val="04A0" w:firstRow="1" w:lastRow="0" w:firstColumn="1" w:lastColumn="0" w:noHBand="0" w:noVBand="1"/>
      </w:tblPr>
      <w:tblGrid>
        <w:gridCol w:w="4641"/>
        <w:gridCol w:w="4709"/>
      </w:tblGrid>
      <w:tr w:rsidR="00EA72F1" w:rsidRPr="0009258D" w:rsidTr="0041139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641" w:type="dxa"/>
          </w:tcPr>
          <w:p w:rsidR="00EA72F1" w:rsidRPr="0009258D" w:rsidRDefault="00EA72F1" w:rsidP="00FB797F">
            <w:pPr>
              <w:spacing w:after="0"/>
              <w:rPr>
                <w:rStyle w:val="Strong"/>
                <w:b/>
                <w:color w:val="auto"/>
              </w:rPr>
            </w:pPr>
            <w:bookmarkStart w:id="20" w:name="ColumnTitle_3"/>
            <w:r w:rsidRPr="0009258D">
              <w:rPr>
                <w:rStyle w:val="Strong"/>
                <w:b/>
                <w:color w:val="auto"/>
              </w:rPr>
              <w:t>Racial Group</w:t>
            </w:r>
          </w:p>
        </w:tc>
        <w:tc>
          <w:tcPr>
            <w:tcW w:w="4709" w:type="dxa"/>
          </w:tcPr>
          <w:p w:rsidR="00EA72F1" w:rsidRPr="0009258D" w:rsidRDefault="00EA72F1" w:rsidP="0094060D">
            <w:pPr>
              <w:spacing w:after="0"/>
              <w:cnfStyle w:val="100000000000" w:firstRow="1" w:lastRow="0" w:firstColumn="0" w:lastColumn="0" w:oddVBand="0" w:evenVBand="0" w:oddHBand="0" w:evenHBand="0" w:firstRowFirstColumn="0" w:firstRowLastColumn="0" w:lastRowFirstColumn="0" w:lastRowLastColumn="0"/>
              <w:rPr>
                <w:rStyle w:val="Strong"/>
                <w:b/>
                <w:color w:val="auto"/>
              </w:rPr>
            </w:pPr>
            <w:r w:rsidRPr="0009258D">
              <w:rPr>
                <w:rStyle w:val="Strong"/>
                <w:b/>
                <w:color w:val="auto"/>
              </w:rPr>
              <w:t>Percentage of persons with a disability</w:t>
            </w:r>
          </w:p>
        </w:tc>
      </w:tr>
      <w:bookmarkEnd w:id="20"/>
      <w:tr w:rsidR="00EA72F1" w:rsidRPr="00A658D6" w:rsidTr="00D317A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41" w:type="dxa"/>
          </w:tcPr>
          <w:p w:rsidR="00EA72F1" w:rsidRPr="0009258D" w:rsidRDefault="00EA72F1" w:rsidP="00FB797F">
            <w:pPr>
              <w:rPr>
                <w:rStyle w:val="Strong"/>
                <w:b/>
              </w:rPr>
            </w:pPr>
            <w:r w:rsidRPr="0009258D">
              <w:rPr>
                <w:rStyle w:val="Strong"/>
                <w:b/>
              </w:rPr>
              <w:t>Native Americans</w:t>
            </w:r>
          </w:p>
        </w:tc>
        <w:tc>
          <w:tcPr>
            <w:tcW w:w="4709" w:type="dxa"/>
          </w:tcPr>
          <w:p w:rsidR="00EA72F1" w:rsidRPr="00FB797F" w:rsidRDefault="00EA72F1" w:rsidP="00FB797F">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B797F">
              <w:rPr>
                <w:rFonts w:asciiTheme="minorHAnsi" w:hAnsiTheme="minorHAnsi"/>
              </w:rPr>
              <w:t>16.9</w:t>
            </w:r>
          </w:p>
        </w:tc>
      </w:tr>
      <w:tr w:rsidR="00EA72F1" w:rsidRPr="00A658D6" w:rsidTr="00D317A3">
        <w:trPr>
          <w:cantSplit/>
        </w:trPr>
        <w:tc>
          <w:tcPr>
            <w:cnfStyle w:val="001000000000" w:firstRow="0" w:lastRow="0" w:firstColumn="1" w:lastColumn="0" w:oddVBand="0" w:evenVBand="0" w:oddHBand="0" w:evenHBand="0" w:firstRowFirstColumn="0" w:firstRowLastColumn="0" w:lastRowFirstColumn="0" w:lastRowLastColumn="0"/>
            <w:tcW w:w="4641" w:type="dxa"/>
          </w:tcPr>
          <w:p w:rsidR="00EA72F1" w:rsidRPr="0009258D" w:rsidRDefault="00EA72F1" w:rsidP="00FB797F">
            <w:pPr>
              <w:rPr>
                <w:rStyle w:val="Strong"/>
                <w:b/>
              </w:rPr>
            </w:pPr>
            <w:r w:rsidRPr="0009258D">
              <w:rPr>
                <w:rStyle w:val="Strong"/>
                <w:b/>
              </w:rPr>
              <w:t>Black/African Americans</w:t>
            </w:r>
          </w:p>
        </w:tc>
        <w:tc>
          <w:tcPr>
            <w:tcW w:w="4709" w:type="dxa"/>
          </w:tcPr>
          <w:p w:rsidR="00EA72F1" w:rsidRPr="00FB797F" w:rsidRDefault="00EA72F1" w:rsidP="00FB797F">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B797F">
              <w:rPr>
                <w:rFonts w:asciiTheme="minorHAnsi" w:hAnsiTheme="minorHAnsi"/>
              </w:rPr>
              <w:t>14.2</w:t>
            </w:r>
          </w:p>
        </w:tc>
      </w:tr>
      <w:tr w:rsidR="00EA72F1" w:rsidRPr="00A658D6" w:rsidTr="00D317A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41" w:type="dxa"/>
          </w:tcPr>
          <w:p w:rsidR="00EA72F1" w:rsidRPr="0009258D" w:rsidRDefault="00EA72F1" w:rsidP="00FB797F">
            <w:pPr>
              <w:rPr>
                <w:rStyle w:val="Strong"/>
                <w:b/>
              </w:rPr>
            </w:pPr>
            <w:r w:rsidRPr="0009258D">
              <w:rPr>
                <w:rStyle w:val="Strong"/>
                <w:b/>
              </w:rPr>
              <w:t>Persons of “some other race”</w:t>
            </w:r>
          </w:p>
        </w:tc>
        <w:tc>
          <w:tcPr>
            <w:tcW w:w="4709" w:type="dxa"/>
          </w:tcPr>
          <w:p w:rsidR="00EA72F1" w:rsidRPr="00FB797F" w:rsidRDefault="00EA72F1" w:rsidP="00FB797F">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B797F">
              <w:rPr>
                <w:rFonts w:asciiTheme="minorHAnsi" w:hAnsiTheme="minorHAnsi"/>
              </w:rPr>
              <w:t>13.3</w:t>
            </w:r>
          </w:p>
        </w:tc>
      </w:tr>
      <w:tr w:rsidR="00EA72F1" w:rsidRPr="00A658D6" w:rsidTr="00D317A3">
        <w:trPr>
          <w:cantSplit/>
        </w:trPr>
        <w:tc>
          <w:tcPr>
            <w:cnfStyle w:val="001000000000" w:firstRow="0" w:lastRow="0" w:firstColumn="1" w:lastColumn="0" w:oddVBand="0" w:evenVBand="0" w:oddHBand="0" w:evenHBand="0" w:firstRowFirstColumn="0" w:firstRowLastColumn="0" w:lastRowFirstColumn="0" w:lastRowLastColumn="0"/>
            <w:tcW w:w="4641" w:type="dxa"/>
          </w:tcPr>
          <w:p w:rsidR="00EA72F1" w:rsidRPr="0009258D" w:rsidRDefault="00EA72F1" w:rsidP="00FB797F">
            <w:pPr>
              <w:rPr>
                <w:rStyle w:val="Strong"/>
                <w:b/>
              </w:rPr>
            </w:pPr>
            <w:r w:rsidRPr="0009258D">
              <w:rPr>
                <w:rStyle w:val="Strong"/>
                <w:b/>
              </w:rPr>
              <w:lastRenderedPageBreak/>
              <w:t>Whites</w:t>
            </w:r>
          </w:p>
        </w:tc>
        <w:tc>
          <w:tcPr>
            <w:tcW w:w="4709" w:type="dxa"/>
          </w:tcPr>
          <w:p w:rsidR="00EA72F1" w:rsidRPr="00FB797F" w:rsidRDefault="00EA72F1" w:rsidP="00FB797F">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B797F">
              <w:rPr>
                <w:rFonts w:asciiTheme="minorHAnsi" w:hAnsiTheme="minorHAnsi"/>
              </w:rPr>
              <w:t>9.9</w:t>
            </w:r>
          </w:p>
        </w:tc>
      </w:tr>
      <w:tr w:rsidR="00EA72F1" w:rsidRPr="00A658D6" w:rsidTr="00D317A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41" w:type="dxa"/>
          </w:tcPr>
          <w:p w:rsidR="00EA72F1" w:rsidRPr="0009258D" w:rsidRDefault="00EA72F1" w:rsidP="00FB797F">
            <w:pPr>
              <w:rPr>
                <w:rStyle w:val="Strong"/>
                <w:b/>
              </w:rPr>
            </w:pPr>
            <w:r w:rsidRPr="0009258D">
              <w:rPr>
                <w:rStyle w:val="Strong"/>
                <w:b/>
              </w:rPr>
              <w:t>Asians/Asian Americans</w:t>
            </w:r>
          </w:p>
        </w:tc>
        <w:tc>
          <w:tcPr>
            <w:tcW w:w="4709" w:type="dxa"/>
          </w:tcPr>
          <w:p w:rsidR="00EA72F1" w:rsidRPr="00FB797F" w:rsidRDefault="00EA72F1" w:rsidP="00FB797F">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FB797F">
              <w:rPr>
                <w:rFonts w:asciiTheme="minorHAnsi" w:hAnsiTheme="minorHAnsi"/>
              </w:rPr>
              <w:t>8.1</w:t>
            </w:r>
          </w:p>
        </w:tc>
      </w:tr>
    </w:tbl>
    <w:p w:rsidR="00EA72F1" w:rsidRPr="00A658D6" w:rsidRDefault="00EA72F1" w:rsidP="00D317A3">
      <w:pPr>
        <w:spacing w:before="280"/>
      </w:pPr>
      <w:r w:rsidRPr="00A658D6">
        <w:t>In summary, there is a direct correlation between age and disability and race and disability. As we get older we are more likely to develop a disabling condition that limits us in one or more major life functions. Assistive technology and modifications can mitigate the effects of disability, allowing people to thrive and live productively after the onset of a disability. Additionally, Native Americans and Black/African Americans are significantly more likely to have a disabling condition than Whites or Asians/Asian Americans.</w:t>
      </w:r>
    </w:p>
    <w:p w:rsidR="00EA72F1" w:rsidRPr="00A658D6" w:rsidRDefault="00EA72F1" w:rsidP="005E4868">
      <w:pPr>
        <w:pStyle w:val="Heading3"/>
      </w:pPr>
      <w:bookmarkStart w:id="21" w:name="_Toc482872067"/>
      <w:r w:rsidRPr="004A7AE1">
        <w:t>Employment Statistical Overview</w:t>
      </w:r>
      <w:bookmarkEnd w:id="21"/>
    </w:p>
    <w:p w:rsidR="00EA72F1" w:rsidRPr="00A658D6" w:rsidRDefault="00EA72F1" w:rsidP="00D317A3">
      <w:r w:rsidRPr="00A658D6">
        <w:t>Assistive technologies enable people with disabilities and seniors to be employed, stay employed, advance in careers and participate in the workforce after retirement. In 2006, the percentage of working-age people with disabilities working full-time/full-year in MN was 24.8 percent. The percentage of working-age people without disabilities working full-time/full-year in MN was more than twice as much, 58.1 percent.</w:t>
      </w:r>
      <w:r w:rsidRPr="00A658D6">
        <w:rPr>
          <w:rStyle w:val="FootnoteReference"/>
        </w:rPr>
        <w:footnoteReference w:id="9"/>
      </w:r>
    </w:p>
    <w:p w:rsidR="00EA72F1" w:rsidRDefault="00EA72F1" w:rsidP="00EA72F1">
      <w:r w:rsidRPr="00A658D6">
        <w:t xml:space="preserve">Among the six types of disabilities identified in the 2006 American Community Survey (ACS), the highest full-time/full-year employment rate of 36.9 percent was for people with sensory disability, those who are blind, deaf or have a severe vision or hearing impairment. The lowest full-time/full-year employment rate was 7.5 percent for people with self-care disability, those with difficulty dressing, </w:t>
      </w:r>
      <w:r w:rsidRPr="00A658D6">
        <w:lastRenderedPageBreak/>
        <w:t>bathing or getting around inside the home. See Table 4 below for the complete breakout.</w:t>
      </w:r>
      <w:r w:rsidRPr="00A658D6">
        <w:rPr>
          <w:rStyle w:val="FootnoteReference"/>
        </w:rPr>
        <w:footnoteReference w:id="10"/>
      </w:r>
      <w:r w:rsidRPr="00A658D6">
        <w:t xml:space="preserve"> </w:t>
      </w:r>
      <w:hyperlink w:anchor="_Appendix_2:_Glossary" w:history="1">
        <w:r w:rsidRPr="004A7AE1">
          <w:rPr>
            <w:rStyle w:val="Hyperlink"/>
          </w:rPr>
          <w:t>Appendix 2</w:t>
        </w:r>
      </w:hyperlink>
      <w:r w:rsidRPr="00A658D6">
        <w:t xml:space="preserve"> contains a glossary of terms related to these statistics.</w:t>
      </w:r>
    </w:p>
    <w:p w:rsidR="00EA72F1" w:rsidRPr="00A658D6" w:rsidRDefault="00EA72F1" w:rsidP="00D317A3">
      <w:pPr>
        <w:pStyle w:val="Caption"/>
      </w:pPr>
      <w:r w:rsidRPr="00A658D6">
        <w:t>Table 4: Full-Time/Full-Year Employment of Non-Institutionalized Working-age People (ages 21 to 64) by Disability Status in Minnesota in 2006</w:t>
      </w:r>
    </w:p>
    <w:tbl>
      <w:tblPr>
        <w:tblStyle w:val="GridTable4-Accent31"/>
        <w:tblW w:w="5193" w:type="pct"/>
        <w:tblLayout w:type="fixed"/>
        <w:tblLook w:val="04A0" w:firstRow="1" w:lastRow="0" w:firstColumn="1" w:lastColumn="0" w:noHBand="0" w:noVBand="1"/>
      </w:tblPr>
      <w:tblGrid>
        <w:gridCol w:w="2049"/>
        <w:gridCol w:w="1309"/>
        <w:gridCol w:w="946"/>
        <w:gridCol w:w="1424"/>
        <w:gridCol w:w="1136"/>
        <w:gridCol w:w="1614"/>
        <w:gridCol w:w="1233"/>
      </w:tblGrid>
      <w:tr w:rsidR="00EA72F1" w:rsidRPr="0009258D" w:rsidTr="00DB01F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55" w:type="pct"/>
          </w:tcPr>
          <w:p w:rsidR="00EA72F1" w:rsidRPr="0009258D" w:rsidRDefault="00EA72F1" w:rsidP="0094060D">
            <w:pPr>
              <w:spacing w:after="0"/>
              <w:rPr>
                <w:rStyle w:val="Strong"/>
                <w:b/>
                <w:color w:val="auto"/>
              </w:rPr>
            </w:pPr>
            <w:bookmarkStart w:id="22" w:name="ColumnTitle_4"/>
            <w:r w:rsidRPr="0009258D">
              <w:rPr>
                <w:rStyle w:val="Strong"/>
                <w:b/>
                <w:color w:val="auto"/>
              </w:rPr>
              <w:t>Disability Type</w:t>
            </w:r>
          </w:p>
        </w:tc>
        <w:tc>
          <w:tcPr>
            <w:tcW w:w="674" w:type="pct"/>
          </w:tcPr>
          <w:p w:rsidR="00EA72F1" w:rsidRPr="0009258D" w:rsidRDefault="00EA72F1" w:rsidP="0094060D">
            <w:pPr>
              <w:spacing w:after="0"/>
              <w:cnfStyle w:val="100000000000" w:firstRow="1" w:lastRow="0" w:firstColumn="0" w:lastColumn="0" w:oddVBand="0" w:evenVBand="0" w:oddHBand="0" w:evenHBand="0" w:firstRowFirstColumn="0" w:firstRowLastColumn="0" w:lastRowFirstColumn="0" w:lastRowLastColumn="0"/>
              <w:rPr>
                <w:rStyle w:val="Strong"/>
                <w:b/>
                <w:color w:val="auto"/>
              </w:rPr>
            </w:pPr>
            <w:r w:rsidRPr="0009258D">
              <w:rPr>
                <w:rStyle w:val="Strong"/>
                <w:b/>
                <w:color w:val="auto"/>
              </w:rPr>
              <w:t>Percent</w:t>
            </w:r>
          </w:p>
        </w:tc>
        <w:tc>
          <w:tcPr>
            <w:tcW w:w="487" w:type="pct"/>
          </w:tcPr>
          <w:p w:rsidR="00EA72F1" w:rsidRPr="0009258D" w:rsidRDefault="00EA72F1" w:rsidP="0094060D">
            <w:pPr>
              <w:spacing w:after="0"/>
              <w:cnfStyle w:val="100000000000" w:firstRow="1" w:lastRow="0" w:firstColumn="0" w:lastColumn="0" w:oddVBand="0" w:evenVBand="0" w:oddHBand="0" w:evenHBand="0" w:firstRowFirstColumn="0" w:firstRowLastColumn="0" w:lastRowFirstColumn="0" w:lastRowLastColumn="0"/>
              <w:rPr>
                <w:rStyle w:val="Strong"/>
                <w:b/>
                <w:color w:val="auto"/>
              </w:rPr>
            </w:pPr>
            <w:r w:rsidRPr="0009258D">
              <w:rPr>
                <w:rStyle w:val="Strong"/>
                <w:b/>
                <w:color w:val="auto"/>
              </w:rPr>
              <w:t>Std. Error</w:t>
            </w:r>
          </w:p>
        </w:tc>
        <w:tc>
          <w:tcPr>
            <w:tcW w:w="733" w:type="pct"/>
          </w:tcPr>
          <w:p w:rsidR="00EA72F1" w:rsidRPr="0009258D" w:rsidRDefault="00EA72F1" w:rsidP="0094060D">
            <w:pPr>
              <w:spacing w:after="0"/>
              <w:cnfStyle w:val="100000000000" w:firstRow="1" w:lastRow="0" w:firstColumn="0" w:lastColumn="0" w:oddVBand="0" w:evenVBand="0" w:oddHBand="0" w:evenHBand="0" w:firstRowFirstColumn="0" w:firstRowLastColumn="0" w:lastRowFirstColumn="0" w:lastRowLastColumn="0"/>
              <w:rPr>
                <w:rStyle w:val="Strong"/>
                <w:b/>
                <w:color w:val="auto"/>
              </w:rPr>
            </w:pPr>
            <w:r w:rsidRPr="0009258D">
              <w:rPr>
                <w:rStyle w:val="Strong"/>
                <w:b/>
                <w:color w:val="auto"/>
              </w:rPr>
              <w:t>Number</w:t>
            </w:r>
          </w:p>
        </w:tc>
        <w:tc>
          <w:tcPr>
            <w:tcW w:w="585" w:type="pct"/>
          </w:tcPr>
          <w:p w:rsidR="00EA72F1" w:rsidRPr="0009258D" w:rsidRDefault="00EA72F1" w:rsidP="0094060D">
            <w:pPr>
              <w:spacing w:after="0"/>
              <w:cnfStyle w:val="100000000000" w:firstRow="1" w:lastRow="0" w:firstColumn="0" w:lastColumn="0" w:oddVBand="0" w:evenVBand="0" w:oddHBand="0" w:evenHBand="0" w:firstRowFirstColumn="0" w:firstRowLastColumn="0" w:lastRowFirstColumn="0" w:lastRowLastColumn="0"/>
              <w:rPr>
                <w:rStyle w:val="Strong"/>
                <w:b/>
                <w:color w:val="auto"/>
              </w:rPr>
            </w:pPr>
            <w:r w:rsidRPr="0009258D">
              <w:rPr>
                <w:rStyle w:val="Strong"/>
                <w:b/>
                <w:color w:val="auto"/>
              </w:rPr>
              <w:t>Std. Error</w:t>
            </w:r>
          </w:p>
        </w:tc>
        <w:tc>
          <w:tcPr>
            <w:tcW w:w="831" w:type="pct"/>
          </w:tcPr>
          <w:p w:rsidR="00EA72F1" w:rsidRPr="0009258D" w:rsidRDefault="00EA72F1" w:rsidP="0094060D">
            <w:pPr>
              <w:spacing w:after="0"/>
              <w:cnfStyle w:val="100000000000" w:firstRow="1" w:lastRow="0" w:firstColumn="0" w:lastColumn="0" w:oddVBand="0" w:evenVBand="0" w:oddHBand="0" w:evenHBand="0" w:firstRowFirstColumn="0" w:firstRowLastColumn="0" w:lastRowFirstColumn="0" w:lastRowLastColumn="0"/>
              <w:rPr>
                <w:rStyle w:val="Strong"/>
                <w:b/>
                <w:color w:val="auto"/>
              </w:rPr>
            </w:pPr>
            <w:r w:rsidRPr="0009258D">
              <w:rPr>
                <w:rStyle w:val="Strong"/>
                <w:b/>
                <w:color w:val="auto"/>
              </w:rPr>
              <w:t>Base Pop.</w:t>
            </w:r>
          </w:p>
        </w:tc>
        <w:tc>
          <w:tcPr>
            <w:tcW w:w="635" w:type="pct"/>
          </w:tcPr>
          <w:p w:rsidR="00EA72F1" w:rsidRPr="0009258D" w:rsidRDefault="00EA72F1" w:rsidP="0094060D">
            <w:pPr>
              <w:spacing w:after="0"/>
              <w:cnfStyle w:val="100000000000" w:firstRow="1" w:lastRow="0" w:firstColumn="0" w:lastColumn="0" w:oddVBand="0" w:evenVBand="0" w:oddHBand="0" w:evenHBand="0" w:firstRowFirstColumn="0" w:firstRowLastColumn="0" w:lastRowFirstColumn="0" w:lastRowLastColumn="0"/>
              <w:rPr>
                <w:rStyle w:val="Strong"/>
                <w:b/>
                <w:color w:val="auto"/>
              </w:rPr>
            </w:pPr>
            <w:r w:rsidRPr="0009258D">
              <w:rPr>
                <w:rStyle w:val="Strong"/>
                <w:b/>
                <w:color w:val="auto"/>
              </w:rPr>
              <w:t>Sample Size</w:t>
            </w:r>
          </w:p>
        </w:tc>
      </w:tr>
      <w:bookmarkEnd w:id="22"/>
      <w:tr w:rsidR="00EA72F1" w:rsidRPr="00A658D6" w:rsidTr="009406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5" w:type="pct"/>
          </w:tcPr>
          <w:p w:rsidR="00EA72F1" w:rsidRPr="0009258D" w:rsidRDefault="00EA72F1" w:rsidP="0094060D">
            <w:pPr>
              <w:rPr>
                <w:rStyle w:val="Strong"/>
                <w:b/>
              </w:rPr>
            </w:pPr>
            <w:r w:rsidRPr="0009258D">
              <w:rPr>
                <w:rStyle w:val="Strong"/>
                <w:b/>
              </w:rPr>
              <w:t>No Disability</w:t>
            </w:r>
          </w:p>
        </w:tc>
        <w:tc>
          <w:tcPr>
            <w:tcW w:w="674" w:type="pct"/>
          </w:tcPr>
          <w:p w:rsidR="00EA72F1" w:rsidRPr="00A658D6" w:rsidRDefault="00EA72F1" w:rsidP="0094060D">
            <w:pPr>
              <w:jc w:val="right"/>
              <w:cnfStyle w:val="000000100000" w:firstRow="0" w:lastRow="0" w:firstColumn="0" w:lastColumn="0" w:oddVBand="0" w:evenVBand="0" w:oddHBand="1" w:evenHBand="0" w:firstRowFirstColumn="0" w:firstRowLastColumn="0" w:lastRowFirstColumn="0" w:lastRowLastColumn="0"/>
            </w:pPr>
            <w:r w:rsidRPr="00A658D6">
              <w:t>58.1</w:t>
            </w:r>
          </w:p>
        </w:tc>
        <w:tc>
          <w:tcPr>
            <w:tcW w:w="487" w:type="pct"/>
          </w:tcPr>
          <w:p w:rsidR="00EA72F1" w:rsidRPr="00A658D6" w:rsidRDefault="00EA72F1" w:rsidP="0094060D">
            <w:pPr>
              <w:jc w:val="right"/>
              <w:cnfStyle w:val="000000100000" w:firstRow="0" w:lastRow="0" w:firstColumn="0" w:lastColumn="0" w:oddVBand="0" w:evenVBand="0" w:oddHBand="1" w:evenHBand="0" w:firstRowFirstColumn="0" w:firstRowLastColumn="0" w:lastRowFirstColumn="0" w:lastRowLastColumn="0"/>
            </w:pPr>
            <w:r w:rsidRPr="00A658D6">
              <w:t>0.42</w:t>
            </w:r>
          </w:p>
        </w:tc>
        <w:tc>
          <w:tcPr>
            <w:tcW w:w="733" w:type="pct"/>
          </w:tcPr>
          <w:p w:rsidR="00EA72F1" w:rsidRPr="00A658D6" w:rsidRDefault="00EA72F1" w:rsidP="0094060D">
            <w:pPr>
              <w:jc w:val="right"/>
              <w:cnfStyle w:val="000000100000" w:firstRow="0" w:lastRow="0" w:firstColumn="0" w:lastColumn="0" w:oddVBand="0" w:evenVBand="0" w:oddHBand="1" w:evenHBand="0" w:firstRowFirstColumn="0" w:firstRowLastColumn="0" w:lastRowFirstColumn="0" w:lastRowLastColumn="0"/>
            </w:pPr>
            <w:r w:rsidRPr="00A658D6">
              <w:t>1,588,00</w:t>
            </w:r>
          </w:p>
        </w:tc>
        <w:tc>
          <w:tcPr>
            <w:tcW w:w="585" w:type="pct"/>
          </w:tcPr>
          <w:p w:rsidR="00EA72F1" w:rsidRPr="00A658D6" w:rsidRDefault="00EA72F1" w:rsidP="0094060D">
            <w:pPr>
              <w:jc w:val="right"/>
              <w:cnfStyle w:val="000000100000" w:firstRow="0" w:lastRow="0" w:firstColumn="0" w:lastColumn="0" w:oddVBand="0" w:evenVBand="0" w:oddHBand="1" w:evenHBand="0" w:firstRowFirstColumn="0" w:firstRowLastColumn="0" w:lastRowFirstColumn="0" w:lastRowLastColumn="0"/>
            </w:pPr>
            <w:r w:rsidRPr="00A658D6">
              <w:t>14,600</w:t>
            </w:r>
          </w:p>
        </w:tc>
        <w:tc>
          <w:tcPr>
            <w:tcW w:w="831" w:type="pct"/>
          </w:tcPr>
          <w:p w:rsidR="00EA72F1" w:rsidRPr="00A658D6" w:rsidRDefault="00EA72F1" w:rsidP="0094060D">
            <w:pPr>
              <w:jc w:val="right"/>
              <w:cnfStyle w:val="000000100000" w:firstRow="0" w:lastRow="0" w:firstColumn="0" w:lastColumn="0" w:oddVBand="0" w:evenVBand="0" w:oddHBand="1" w:evenHBand="0" w:firstRowFirstColumn="0" w:firstRowLastColumn="0" w:lastRowFirstColumn="0" w:lastRowLastColumn="0"/>
            </w:pPr>
            <w:r w:rsidRPr="00A658D6">
              <w:t>2,735,000</w:t>
            </w:r>
          </w:p>
        </w:tc>
        <w:tc>
          <w:tcPr>
            <w:tcW w:w="635" w:type="pct"/>
          </w:tcPr>
          <w:p w:rsidR="00EA72F1" w:rsidRPr="00A658D6" w:rsidRDefault="00EA72F1" w:rsidP="0094060D">
            <w:pPr>
              <w:jc w:val="right"/>
              <w:cnfStyle w:val="000000100000" w:firstRow="0" w:lastRow="0" w:firstColumn="0" w:lastColumn="0" w:oddVBand="0" w:evenVBand="0" w:oddHBand="1" w:evenHBand="0" w:firstRowFirstColumn="0" w:firstRowLastColumn="0" w:lastRowFirstColumn="0" w:lastRowLastColumn="0"/>
            </w:pPr>
            <w:r w:rsidRPr="00A658D6">
              <w:t>26,543</w:t>
            </w:r>
          </w:p>
        </w:tc>
      </w:tr>
      <w:tr w:rsidR="00EA72F1" w:rsidRPr="00A658D6" w:rsidTr="0094060D">
        <w:tc>
          <w:tcPr>
            <w:cnfStyle w:val="001000000000" w:firstRow="0" w:lastRow="0" w:firstColumn="1" w:lastColumn="0" w:oddVBand="0" w:evenVBand="0" w:oddHBand="0" w:evenHBand="0" w:firstRowFirstColumn="0" w:firstRowLastColumn="0" w:lastRowFirstColumn="0" w:lastRowLastColumn="0"/>
            <w:tcW w:w="1055" w:type="pct"/>
          </w:tcPr>
          <w:p w:rsidR="00EA72F1" w:rsidRPr="0009258D" w:rsidRDefault="00EA72F1" w:rsidP="0094060D">
            <w:pPr>
              <w:rPr>
                <w:rStyle w:val="Strong"/>
                <w:b/>
              </w:rPr>
            </w:pPr>
            <w:r w:rsidRPr="0009258D">
              <w:rPr>
                <w:rStyle w:val="Strong"/>
                <w:b/>
              </w:rPr>
              <w:t>Any Disability</w:t>
            </w:r>
          </w:p>
        </w:tc>
        <w:tc>
          <w:tcPr>
            <w:tcW w:w="674" w:type="pct"/>
          </w:tcPr>
          <w:p w:rsidR="00EA72F1" w:rsidRPr="00A658D6" w:rsidRDefault="00EA72F1" w:rsidP="0094060D">
            <w:pPr>
              <w:jc w:val="right"/>
              <w:cnfStyle w:val="000000000000" w:firstRow="0" w:lastRow="0" w:firstColumn="0" w:lastColumn="0" w:oddVBand="0" w:evenVBand="0" w:oddHBand="0" w:evenHBand="0" w:firstRowFirstColumn="0" w:firstRowLastColumn="0" w:lastRowFirstColumn="0" w:lastRowLastColumn="0"/>
            </w:pPr>
            <w:r w:rsidRPr="00A658D6">
              <w:t>24.8</w:t>
            </w:r>
          </w:p>
        </w:tc>
        <w:tc>
          <w:tcPr>
            <w:tcW w:w="487" w:type="pct"/>
          </w:tcPr>
          <w:p w:rsidR="00EA72F1" w:rsidRPr="00A658D6" w:rsidRDefault="00EA72F1" w:rsidP="0094060D">
            <w:pPr>
              <w:jc w:val="right"/>
              <w:cnfStyle w:val="000000000000" w:firstRow="0" w:lastRow="0" w:firstColumn="0" w:lastColumn="0" w:oddVBand="0" w:evenVBand="0" w:oddHBand="0" w:evenHBand="0" w:firstRowFirstColumn="0" w:firstRowLastColumn="0" w:lastRowFirstColumn="0" w:lastRowLastColumn="0"/>
            </w:pPr>
            <w:r w:rsidRPr="00A658D6">
              <w:t>1.08</w:t>
            </w:r>
          </w:p>
        </w:tc>
        <w:tc>
          <w:tcPr>
            <w:tcW w:w="733" w:type="pct"/>
          </w:tcPr>
          <w:p w:rsidR="00EA72F1" w:rsidRPr="00A658D6" w:rsidRDefault="00EA72F1" w:rsidP="0094060D">
            <w:pPr>
              <w:jc w:val="right"/>
              <w:cnfStyle w:val="000000000000" w:firstRow="0" w:lastRow="0" w:firstColumn="0" w:lastColumn="0" w:oddVBand="0" w:evenVBand="0" w:oddHBand="0" w:evenHBand="0" w:firstRowFirstColumn="0" w:firstRowLastColumn="0" w:lastRowFirstColumn="0" w:lastRowLastColumn="0"/>
            </w:pPr>
            <w:r w:rsidRPr="00A658D6">
              <w:t>77,000</w:t>
            </w:r>
          </w:p>
        </w:tc>
        <w:tc>
          <w:tcPr>
            <w:tcW w:w="585" w:type="pct"/>
          </w:tcPr>
          <w:p w:rsidR="00EA72F1" w:rsidRPr="00A658D6" w:rsidRDefault="00EA72F1" w:rsidP="0094060D">
            <w:pPr>
              <w:jc w:val="right"/>
              <w:cnfStyle w:val="000000000000" w:firstRow="0" w:lastRow="0" w:firstColumn="0" w:lastColumn="0" w:oddVBand="0" w:evenVBand="0" w:oddHBand="0" w:evenHBand="0" w:firstRowFirstColumn="0" w:firstRowLastColumn="0" w:lastRowFirstColumn="0" w:lastRowLastColumn="0"/>
            </w:pPr>
            <w:r w:rsidRPr="00A658D6">
              <w:t>3,800</w:t>
            </w:r>
          </w:p>
        </w:tc>
        <w:tc>
          <w:tcPr>
            <w:tcW w:w="831" w:type="pct"/>
          </w:tcPr>
          <w:p w:rsidR="00EA72F1" w:rsidRPr="00A658D6" w:rsidRDefault="00EA72F1" w:rsidP="0094060D">
            <w:pPr>
              <w:jc w:val="right"/>
              <w:cnfStyle w:val="000000000000" w:firstRow="0" w:lastRow="0" w:firstColumn="0" w:lastColumn="0" w:oddVBand="0" w:evenVBand="0" w:oddHBand="0" w:evenHBand="0" w:firstRowFirstColumn="0" w:firstRowLastColumn="0" w:lastRowFirstColumn="0" w:lastRowLastColumn="0"/>
            </w:pPr>
            <w:r w:rsidRPr="00A658D6">
              <w:t>309,000</w:t>
            </w:r>
          </w:p>
        </w:tc>
        <w:tc>
          <w:tcPr>
            <w:tcW w:w="635" w:type="pct"/>
          </w:tcPr>
          <w:p w:rsidR="00EA72F1" w:rsidRPr="00A658D6" w:rsidRDefault="00EA72F1" w:rsidP="0094060D">
            <w:pPr>
              <w:jc w:val="right"/>
              <w:cnfStyle w:val="000000000000" w:firstRow="0" w:lastRow="0" w:firstColumn="0" w:lastColumn="0" w:oddVBand="0" w:evenVBand="0" w:oddHBand="0" w:evenHBand="0" w:firstRowFirstColumn="0" w:firstRowLastColumn="0" w:lastRowFirstColumn="0" w:lastRowLastColumn="0"/>
            </w:pPr>
            <w:r w:rsidRPr="00A658D6">
              <w:t>3,083</w:t>
            </w:r>
          </w:p>
        </w:tc>
      </w:tr>
      <w:tr w:rsidR="00EA72F1" w:rsidRPr="00A658D6" w:rsidTr="009406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5" w:type="pct"/>
          </w:tcPr>
          <w:p w:rsidR="00EA72F1" w:rsidRPr="0009258D" w:rsidRDefault="00EA72F1" w:rsidP="0094060D">
            <w:pPr>
              <w:rPr>
                <w:rStyle w:val="Strong"/>
                <w:b/>
              </w:rPr>
            </w:pPr>
            <w:r w:rsidRPr="0009258D">
              <w:rPr>
                <w:rStyle w:val="Strong"/>
                <w:b/>
              </w:rPr>
              <w:t>Sensory</w:t>
            </w:r>
          </w:p>
        </w:tc>
        <w:tc>
          <w:tcPr>
            <w:tcW w:w="674" w:type="pct"/>
          </w:tcPr>
          <w:p w:rsidR="00EA72F1" w:rsidRPr="00A658D6" w:rsidRDefault="00EA72F1" w:rsidP="0094060D">
            <w:pPr>
              <w:jc w:val="right"/>
              <w:cnfStyle w:val="000000100000" w:firstRow="0" w:lastRow="0" w:firstColumn="0" w:lastColumn="0" w:oddVBand="0" w:evenVBand="0" w:oddHBand="1" w:evenHBand="0" w:firstRowFirstColumn="0" w:firstRowLastColumn="0" w:lastRowFirstColumn="0" w:lastRowLastColumn="0"/>
            </w:pPr>
            <w:r w:rsidRPr="00A658D6">
              <w:t>36.9</w:t>
            </w:r>
          </w:p>
        </w:tc>
        <w:tc>
          <w:tcPr>
            <w:tcW w:w="487" w:type="pct"/>
          </w:tcPr>
          <w:p w:rsidR="00EA72F1" w:rsidRPr="00A658D6" w:rsidRDefault="00EA72F1" w:rsidP="0094060D">
            <w:pPr>
              <w:jc w:val="right"/>
              <w:cnfStyle w:val="000000100000" w:firstRow="0" w:lastRow="0" w:firstColumn="0" w:lastColumn="0" w:oddVBand="0" w:evenVBand="0" w:oddHBand="1" w:evenHBand="0" w:firstRowFirstColumn="0" w:firstRowLastColumn="0" w:lastRowFirstColumn="0" w:lastRowLastColumn="0"/>
            </w:pPr>
            <w:r w:rsidRPr="00A658D6">
              <w:t>2.54</w:t>
            </w:r>
          </w:p>
        </w:tc>
        <w:tc>
          <w:tcPr>
            <w:tcW w:w="733" w:type="pct"/>
          </w:tcPr>
          <w:p w:rsidR="00EA72F1" w:rsidRPr="00A658D6" w:rsidRDefault="00EA72F1" w:rsidP="0094060D">
            <w:pPr>
              <w:jc w:val="right"/>
              <w:cnfStyle w:val="000000100000" w:firstRow="0" w:lastRow="0" w:firstColumn="0" w:lastColumn="0" w:oddVBand="0" w:evenVBand="0" w:oddHBand="1" w:evenHBand="0" w:firstRowFirstColumn="0" w:firstRowLastColumn="0" w:lastRowFirstColumn="0" w:lastRowLastColumn="0"/>
            </w:pPr>
            <w:r w:rsidRPr="00A658D6">
              <w:t>26,000</w:t>
            </w:r>
          </w:p>
        </w:tc>
        <w:tc>
          <w:tcPr>
            <w:tcW w:w="585" w:type="pct"/>
          </w:tcPr>
          <w:p w:rsidR="00EA72F1" w:rsidRPr="00A658D6" w:rsidRDefault="00EA72F1" w:rsidP="0094060D">
            <w:pPr>
              <w:jc w:val="right"/>
              <w:cnfStyle w:val="000000100000" w:firstRow="0" w:lastRow="0" w:firstColumn="0" w:lastColumn="0" w:oddVBand="0" w:evenVBand="0" w:oddHBand="1" w:evenHBand="0" w:firstRowFirstColumn="0" w:firstRowLastColumn="0" w:lastRowFirstColumn="0" w:lastRowLastColumn="0"/>
            </w:pPr>
            <w:r w:rsidRPr="00A658D6">
              <w:t>2,200</w:t>
            </w:r>
          </w:p>
        </w:tc>
        <w:tc>
          <w:tcPr>
            <w:tcW w:w="831" w:type="pct"/>
          </w:tcPr>
          <w:p w:rsidR="00EA72F1" w:rsidRPr="00A658D6" w:rsidRDefault="00EA72F1" w:rsidP="0094060D">
            <w:pPr>
              <w:jc w:val="right"/>
              <w:cnfStyle w:val="000000100000" w:firstRow="0" w:lastRow="0" w:firstColumn="0" w:lastColumn="0" w:oddVBand="0" w:evenVBand="0" w:oddHBand="1" w:evenHBand="0" w:firstRowFirstColumn="0" w:firstRowLastColumn="0" w:lastRowFirstColumn="0" w:lastRowLastColumn="0"/>
            </w:pPr>
            <w:r w:rsidRPr="00A658D6">
              <w:t>70,000</w:t>
            </w:r>
          </w:p>
        </w:tc>
        <w:tc>
          <w:tcPr>
            <w:tcW w:w="635" w:type="pct"/>
          </w:tcPr>
          <w:p w:rsidR="00EA72F1" w:rsidRPr="00A658D6" w:rsidRDefault="00EA72F1" w:rsidP="0094060D">
            <w:pPr>
              <w:jc w:val="right"/>
              <w:cnfStyle w:val="000000100000" w:firstRow="0" w:lastRow="0" w:firstColumn="0" w:lastColumn="0" w:oddVBand="0" w:evenVBand="0" w:oddHBand="1" w:evenHBand="0" w:firstRowFirstColumn="0" w:firstRowLastColumn="0" w:lastRowFirstColumn="0" w:lastRowLastColumn="0"/>
            </w:pPr>
            <w:r w:rsidRPr="00A658D6">
              <w:t>728</w:t>
            </w:r>
          </w:p>
        </w:tc>
      </w:tr>
      <w:tr w:rsidR="00EA72F1" w:rsidRPr="00A658D6" w:rsidTr="0094060D">
        <w:tc>
          <w:tcPr>
            <w:cnfStyle w:val="001000000000" w:firstRow="0" w:lastRow="0" w:firstColumn="1" w:lastColumn="0" w:oddVBand="0" w:evenVBand="0" w:oddHBand="0" w:evenHBand="0" w:firstRowFirstColumn="0" w:firstRowLastColumn="0" w:lastRowFirstColumn="0" w:lastRowLastColumn="0"/>
            <w:tcW w:w="1055" w:type="pct"/>
          </w:tcPr>
          <w:p w:rsidR="00EA72F1" w:rsidRPr="0009258D" w:rsidRDefault="00EA72F1" w:rsidP="0094060D">
            <w:pPr>
              <w:rPr>
                <w:rStyle w:val="Strong"/>
                <w:b/>
              </w:rPr>
            </w:pPr>
            <w:r w:rsidRPr="0009258D">
              <w:rPr>
                <w:rStyle w:val="Strong"/>
                <w:b/>
              </w:rPr>
              <w:t>Physical</w:t>
            </w:r>
          </w:p>
        </w:tc>
        <w:tc>
          <w:tcPr>
            <w:tcW w:w="674" w:type="pct"/>
          </w:tcPr>
          <w:p w:rsidR="00EA72F1" w:rsidRPr="00A658D6" w:rsidRDefault="00EA72F1" w:rsidP="0094060D">
            <w:pPr>
              <w:jc w:val="right"/>
              <w:cnfStyle w:val="000000000000" w:firstRow="0" w:lastRow="0" w:firstColumn="0" w:lastColumn="0" w:oddVBand="0" w:evenVBand="0" w:oddHBand="0" w:evenHBand="0" w:firstRowFirstColumn="0" w:firstRowLastColumn="0" w:lastRowFirstColumn="0" w:lastRowLastColumn="0"/>
            </w:pPr>
            <w:r w:rsidRPr="00A658D6">
              <w:t>21.7</w:t>
            </w:r>
          </w:p>
        </w:tc>
        <w:tc>
          <w:tcPr>
            <w:tcW w:w="487" w:type="pct"/>
          </w:tcPr>
          <w:p w:rsidR="00EA72F1" w:rsidRPr="00A658D6" w:rsidRDefault="00EA72F1" w:rsidP="0094060D">
            <w:pPr>
              <w:jc w:val="right"/>
              <w:cnfStyle w:val="000000000000" w:firstRow="0" w:lastRow="0" w:firstColumn="0" w:lastColumn="0" w:oddVBand="0" w:evenVBand="0" w:oddHBand="0" w:evenHBand="0" w:firstRowFirstColumn="0" w:firstRowLastColumn="0" w:lastRowFirstColumn="0" w:lastRowLastColumn="0"/>
            </w:pPr>
            <w:r w:rsidRPr="00A658D6">
              <w:t>1.40</w:t>
            </w:r>
          </w:p>
        </w:tc>
        <w:tc>
          <w:tcPr>
            <w:tcW w:w="733" w:type="pct"/>
          </w:tcPr>
          <w:p w:rsidR="00EA72F1" w:rsidRPr="00A658D6" w:rsidRDefault="00EA72F1" w:rsidP="0094060D">
            <w:pPr>
              <w:jc w:val="right"/>
              <w:cnfStyle w:val="000000000000" w:firstRow="0" w:lastRow="0" w:firstColumn="0" w:lastColumn="0" w:oddVBand="0" w:evenVBand="0" w:oddHBand="0" w:evenHBand="0" w:firstRowFirstColumn="0" w:firstRowLastColumn="0" w:lastRowFirstColumn="0" w:lastRowLastColumn="0"/>
            </w:pPr>
            <w:r w:rsidRPr="00A658D6">
              <w:t>37,000</w:t>
            </w:r>
          </w:p>
        </w:tc>
        <w:tc>
          <w:tcPr>
            <w:tcW w:w="585" w:type="pct"/>
          </w:tcPr>
          <w:p w:rsidR="00EA72F1" w:rsidRPr="00A658D6" w:rsidRDefault="00EA72F1" w:rsidP="0094060D">
            <w:pPr>
              <w:jc w:val="right"/>
              <w:cnfStyle w:val="000000000000" w:firstRow="0" w:lastRow="0" w:firstColumn="0" w:lastColumn="0" w:oddVBand="0" w:evenVBand="0" w:oddHBand="0" w:evenHBand="0" w:firstRowFirstColumn="0" w:firstRowLastColumn="0" w:lastRowFirstColumn="0" w:lastRowLastColumn="0"/>
            </w:pPr>
            <w:r w:rsidRPr="00A658D6">
              <w:t>2,700</w:t>
            </w:r>
          </w:p>
        </w:tc>
        <w:tc>
          <w:tcPr>
            <w:tcW w:w="831" w:type="pct"/>
          </w:tcPr>
          <w:p w:rsidR="00EA72F1" w:rsidRPr="00A658D6" w:rsidRDefault="00EA72F1" w:rsidP="0094060D">
            <w:pPr>
              <w:jc w:val="right"/>
              <w:cnfStyle w:val="000000000000" w:firstRow="0" w:lastRow="0" w:firstColumn="0" w:lastColumn="0" w:oddVBand="0" w:evenVBand="0" w:oddHBand="0" w:evenHBand="0" w:firstRowFirstColumn="0" w:firstRowLastColumn="0" w:lastRowFirstColumn="0" w:lastRowLastColumn="0"/>
            </w:pPr>
            <w:r w:rsidRPr="00A658D6">
              <w:t>169,000</w:t>
            </w:r>
          </w:p>
        </w:tc>
        <w:tc>
          <w:tcPr>
            <w:tcW w:w="635" w:type="pct"/>
          </w:tcPr>
          <w:p w:rsidR="00EA72F1" w:rsidRPr="00A658D6" w:rsidRDefault="00EA72F1" w:rsidP="0094060D">
            <w:pPr>
              <w:jc w:val="right"/>
              <w:cnfStyle w:val="000000000000" w:firstRow="0" w:lastRow="0" w:firstColumn="0" w:lastColumn="0" w:oddVBand="0" w:evenVBand="0" w:oddHBand="0" w:evenHBand="0" w:firstRowFirstColumn="0" w:firstRowLastColumn="0" w:lastRowFirstColumn="0" w:lastRowLastColumn="0"/>
            </w:pPr>
            <w:r w:rsidRPr="00A658D6">
              <w:t>1,761</w:t>
            </w:r>
          </w:p>
        </w:tc>
      </w:tr>
      <w:tr w:rsidR="00EA72F1" w:rsidRPr="00A658D6" w:rsidTr="009406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5" w:type="pct"/>
          </w:tcPr>
          <w:p w:rsidR="00EA72F1" w:rsidRPr="0009258D" w:rsidRDefault="00EA72F1" w:rsidP="0094060D">
            <w:pPr>
              <w:rPr>
                <w:rStyle w:val="Strong"/>
                <w:b/>
              </w:rPr>
            </w:pPr>
            <w:r w:rsidRPr="0009258D">
              <w:rPr>
                <w:rStyle w:val="Strong"/>
                <w:b/>
              </w:rPr>
              <w:t>Mental</w:t>
            </w:r>
          </w:p>
        </w:tc>
        <w:tc>
          <w:tcPr>
            <w:tcW w:w="674" w:type="pct"/>
          </w:tcPr>
          <w:p w:rsidR="00EA72F1" w:rsidRPr="00A658D6" w:rsidRDefault="00EA72F1" w:rsidP="0094060D">
            <w:pPr>
              <w:jc w:val="right"/>
              <w:cnfStyle w:val="000000100000" w:firstRow="0" w:lastRow="0" w:firstColumn="0" w:lastColumn="0" w:oddVBand="0" w:evenVBand="0" w:oddHBand="1" w:evenHBand="0" w:firstRowFirstColumn="0" w:firstRowLastColumn="0" w:lastRowFirstColumn="0" w:lastRowLastColumn="0"/>
            </w:pPr>
            <w:r w:rsidRPr="00A658D6">
              <w:t>15.2</w:t>
            </w:r>
          </w:p>
        </w:tc>
        <w:tc>
          <w:tcPr>
            <w:tcW w:w="487" w:type="pct"/>
          </w:tcPr>
          <w:p w:rsidR="00EA72F1" w:rsidRPr="00A658D6" w:rsidRDefault="00EA72F1" w:rsidP="0094060D">
            <w:pPr>
              <w:jc w:val="right"/>
              <w:cnfStyle w:val="000000100000" w:firstRow="0" w:lastRow="0" w:firstColumn="0" w:lastColumn="0" w:oddVBand="0" w:evenVBand="0" w:oddHBand="1" w:evenHBand="0" w:firstRowFirstColumn="0" w:firstRowLastColumn="0" w:lastRowFirstColumn="0" w:lastRowLastColumn="0"/>
            </w:pPr>
            <w:r w:rsidRPr="00A658D6">
              <w:t>1.43</w:t>
            </w:r>
          </w:p>
        </w:tc>
        <w:tc>
          <w:tcPr>
            <w:tcW w:w="733" w:type="pct"/>
          </w:tcPr>
          <w:p w:rsidR="00EA72F1" w:rsidRPr="00A658D6" w:rsidRDefault="00EA72F1" w:rsidP="0094060D">
            <w:pPr>
              <w:jc w:val="right"/>
              <w:cnfStyle w:val="000000100000" w:firstRow="0" w:lastRow="0" w:firstColumn="0" w:lastColumn="0" w:oddVBand="0" w:evenVBand="0" w:oddHBand="1" w:evenHBand="0" w:firstRowFirstColumn="0" w:firstRowLastColumn="0" w:lastRowFirstColumn="0" w:lastRowLastColumn="0"/>
            </w:pPr>
            <w:r w:rsidRPr="00A658D6">
              <w:t>18,000</w:t>
            </w:r>
          </w:p>
        </w:tc>
        <w:tc>
          <w:tcPr>
            <w:tcW w:w="585" w:type="pct"/>
          </w:tcPr>
          <w:p w:rsidR="00EA72F1" w:rsidRPr="00A658D6" w:rsidRDefault="00EA72F1" w:rsidP="0094060D">
            <w:pPr>
              <w:jc w:val="right"/>
              <w:cnfStyle w:val="000000100000" w:firstRow="0" w:lastRow="0" w:firstColumn="0" w:lastColumn="0" w:oddVBand="0" w:evenVBand="0" w:oddHBand="1" w:evenHBand="0" w:firstRowFirstColumn="0" w:firstRowLastColumn="0" w:lastRowFirstColumn="0" w:lastRowLastColumn="0"/>
            </w:pPr>
            <w:r w:rsidRPr="00A658D6">
              <w:t>1,900</w:t>
            </w:r>
          </w:p>
        </w:tc>
        <w:tc>
          <w:tcPr>
            <w:tcW w:w="831" w:type="pct"/>
          </w:tcPr>
          <w:p w:rsidR="00EA72F1" w:rsidRPr="00A658D6" w:rsidRDefault="00EA72F1" w:rsidP="0094060D">
            <w:pPr>
              <w:jc w:val="right"/>
              <w:cnfStyle w:val="000000100000" w:firstRow="0" w:lastRow="0" w:firstColumn="0" w:lastColumn="0" w:oddVBand="0" w:evenVBand="0" w:oddHBand="1" w:evenHBand="0" w:firstRowFirstColumn="0" w:firstRowLastColumn="0" w:lastRowFirstColumn="0" w:lastRowLastColumn="0"/>
            </w:pPr>
            <w:r w:rsidRPr="00A658D6">
              <w:t>121,000</w:t>
            </w:r>
          </w:p>
        </w:tc>
        <w:tc>
          <w:tcPr>
            <w:tcW w:w="635" w:type="pct"/>
          </w:tcPr>
          <w:p w:rsidR="00EA72F1" w:rsidRPr="00A658D6" w:rsidRDefault="00EA72F1" w:rsidP="0094060D">
            <w:pPr>
              <w:jc w:val="right"/>
              <w:cnfStyle w:val="000000100000" w:firstRow="0" w:lastRow="0" w:firstColumn="0" w:lastColumn="0" w:oddVBand="0" w:evenVBand="0" w:oddHBand="1" w:evenHBand="0" w:firstRowFirstColumn="0" w:firstRowLastColumn="0" w:lastRowFirstColumn="0" w:lastRowLastColumn="0"/>
            </w:pPr>
            <w:r w:rsidRPr="00A658D6">
              <w:t>1,070</w:t>
            </w:r>
          </w:p>
        </w:tc>
      </w:tr>
      <w:tr w:rsidR="00EA72F1" w:rsidRPr="00A658D6" w:rsidTr="0094060D">
        <w:tc>
          <w:tcPr>
            <w:cnfStyle w:val="001000000000" w:firstRow="0" w:lastRow="0" w:firstColumn="1" w:lastColumn="0" w:oddVBand="0" w:evenVBand="0" w:oddHBand="0" w:evenHBand="0" w:firstRowFirstColumn="0" w:firstRowLastColumn="0" w:lastRowFirstColumn="0" w:lastRowLastColumn="0"/>
            <w:tcW w:w="1055" w:type="pct"/>
          </w:tcPr>
          <w:p w:rsidR="00EA72F1" w:rsidRPr="0009258D" w:rsidRDefault="00EA72F1" w:rsidP="0094060D">
            <w:pPr>
              <w:rPr>
                <w:rStyle w:val="Strong"/>
                <w:b/>
              </w:rPr>
            </w:pPr>
            <w:r w:rsidRPr="0009258D">
              <w:rPr>
                <w:rStyle w:val="Strong"/>
                <w:b/>
              </w:rPr>
              <w:t>Self-Care</w:t>
            </w:r>
          </w:p>
        </w:tc>
        <w:tc>
          <w:tcPr>
            <w:tcW w:w="674" w:type="pct"/>
          </w:tcPr>
          <w:p w:rsidR="00EA72F1" w:rsidRPr="00A658D6" w:rsidRDefault="00EA72F1" w:rsidP="0094060D">
            <w:pPr>
              <w:jc w:val="right"/>
              <w:cnfStyle w:val="000000000000" w:firstRow="0" w:lastRow="0" w:firstColumn="0" w:lastColumn="0" w:oddVBand="0" w:evenVBand="0" w:oddHBand="0" w:evenHBand="0" w:firstRowFirstColumn="0" w:firstRowLastColumn="0" w:lastRowFirstColumn="0" w:lastRowLastColumn="0"/>
            </w:pPr>
            <w:r w:rsidRPr="00A658D6">
              <w:t>7.5</w:t>
            </w:r>
          </w:p>
        </w:tc>
        <w:tc>
          <w:tcPr>
            <w:tcW w:w="487" w:type="pct"/>
          </w:tcPr>
          <w:p w:rsidR="00EA72F1" w:rsidRPr="00A658D6" w:rsidRDefault="00EA72F1" w:rsidP="0094060D">
            <w:pPr>
              <w:jc w:val="right"/>
              <w:cnfStyle w:val="000000000000" w:firstRow="0" w:lastRow="0" w:firstColumn="0" w:lastColumn="0" w:oddVBand="0" w:evenVBand="0" w:oddHBand="0" w:evenHBand="0" w:firstRowFirstColumn="0" w:firstRowLastColumn="0" w:lastRowFirstColumn="0" w:lastRowLastColumn="0"/>
            </w:pPr>
            <w:r w:rsidRPr="00A658D6">
              <w:t>1.70</w:t>
            </w:r>
          </w:p>
        </w:tc>
        <w:tc>
          <w:tcPr>
            <w:tcW w:w="733" w:type="pct"/>
          </w:tcPr>
          <w:p w:rsidR="00EA72F1" w:rsidRPr="00A658D6" w:rsidRDefault="00EA72F1" w:rsidP="0094060D">
            <w:pPr>
              <w:jc w:val="right"/>
              <w:cnfStyle w:val="000000000000" w:firstRow="0" w:lastRow="0" w:firstColumn="0" w:lastColumn="0" w:oddVBand="0" w:evenVBand="0" w:oddHBand="0" w:evenHBand="0" w:firstRowFirstColumn="0" w:firstRowLastColumn="0" w:lastRowFirstColumn="0" w:lastRowLastColumn="0"/>
            </w:pPr>
            <w:r w:rsidRPr="00A658D6">
              <w:t>3,000</w:t>
            </w:r>
          </w:p>
        </w:tc>
        <w:tc>
          <w:tcPr>
            <w:tcW w:w="585" w:type="pct"/>
          </w:tcPr>
          <w:p w:rsidR="00EA72F1" w:rsidRPr="00A658D6" w:rsidRDefault="00EA72F1" w:rsidP="0094060D">
            <w:pPr>
              <w:jc w:val="right"/>
              <w:cnfStyle w:val="000000000000" w:firstRow="0" w:lastRow="0" w:firstColumn="0" w:lastColumn="0" w:oddVBand="0" w:evenVBand="0" w:oddHBand="0" w:evenHBand="0" w:firstRowFirstColumn="0" w:firstRowLastColumn="0" w:lastRowFirstColumn="0" w:lastRowLastColumn="0"/>
            </w:pPr>
            <w:r w:rsidRPr="00A658D6">
              <w:t>800</w:t>
            </w:r>
          </w:p>
        </w:tc>
        <w:tc>
          <w:tcPr>
            <w:tcW w:w="831" w:type="pct"/>
          </w:tcPr>
          <w:p w:rsidR="00EA72F1" w:rsidRPr="00A658D6" w:rsidRDefault="00EA72F1" w:rsidP="0094060D">
            <w:pPr>
              <w:jc w:val="right"/>
              <w:cnfStyle w:val="000000000000" w:firstRow="0" w:lastRow="0" w:firstColumn="0" w:lastColumn="0" w:oddVBand="0" w:evenVBand="0" w:oddHBand="0" w:evenHBand="0" w:firstRowFirstColumn="0" w:firstRowLastColumn="0" w:lastRowFirstColumn="0" w:lastRowLastColumn="0"/>
            </w:pPr>
            <w:r w:rsidRPr="00A658D6">
              <w:t>47,000</w:t>
            </w:r>
          </w:p>
        </w:tc>
        <w:tc>
          <w:tcPr>
            <w:tcW w:w="635" w:type="pct"/>
          </w:tcPr>
          <w:p w:rsidR="00EA72F1" w:rsidRPr="00A658D6" w:rsidRDefault="00EA72F1" w:rsidP="0094060D">
            <w:pPr>
              <w:jc w:val="right"/>
              <w:cnfStyle w:val="000000000000" w:firstRow="0" w:lastRow="0" w:firstColumn="0" w:lastColumn="0" w:oddVBand="0" w:evenVBand="0" w:oddHBand="0" w:evenHBand="0" w:firstRowFirstColumn="0" w:firstRowLastColumn="0" w:lastRowFirstColumn="0" w:lastRowLastColumn="0"/>
            </w:pPr>
            <w:r w:rsidRPr="00A658D6">
              <w:t>486</w:t>
            </w:r>
          </w:p>
        </w:tc>
      </w:tr>
      <w:tr w:rsidR="00EA72F1" w:rsidRPr="00A658D6" w:rsidTr="009406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5" w:type="pct"/>
          </w:tcPr>
          <w:p w:rsidR="00EA72F1" w:rsidRPr="0009258D" w:rsidRDefault="00EA72F1" w:rsidP="0094060D">
            <w:pPr>
              <w:rPr>
                <w:rStyle w:val="Strong"/>
                <w:b/>
              </w:rPr>
            </w:pPr>
            <w:r w:rsidRPr="0009258D">
              <w:rPr>
                <w:rStyle w:val="Strong"/>
                <w:b/>
              </w:rPr>
              <w:t>Go-Outside-Home</w:t>
            </w:r>
          </w:p>
        </w:tc>
        <w:tc>
          <w:tcPr>
            <w:tcW w:w="674" w:type="pct"/>
          </w:tcPr>
          <w:p w:rsidR="00EA72F1" w:rsidRPr="00A658D6" w:rsidRDefault="00EA72F1" w:rsidP="0094060D">
            <w:pPr>
              <w:jc w:val="right"/>
              <w:cnfStyle w:val="000000100000" w:firstRow="0" w:lastRow="0" w:firstColumn="0" w:lastColumn="0" w:oddVBand="0" w:evenVBand="0" w:oddHBand="1" w:evenHBand="0" w:firstRowFirstColumn="0" w:firstRowLastColumn="0" w:lastRowFirstColumn="0" w:lastRowLastColumn="0"/>
            </w:pPr>
            <w:r w:rsidRPr="00A658D6">
              <w:t>8.7</w:t>
            </w:r>
          </w:p>
        </w:tc>
        <w:tc>
          <w:tcPr>
            <w:tcW w:w="487" w:type="pct"/>
          </w:tcPr>
          <w:p w:rsidR="00EA72F1" w:rsidRPr="00A658D6" w:rsidRDefault="00EA72F1" w:rsidP="0094060D">
            <w:pPr>
              <w:jc w:val="right"/>
              <w:cnfStyle w:val="000000100000" w:firstRow="0" w:lastRow="0" w:firstColumn="0" w:lastColumn="0" w:oddVBand="0" w:evenVBand="0" w:oddHBand="1" w:evenHBand="0" w:firstRowFirstColumn="0" w:firstRowLastColumn="0" w:lastRowFirstColumn="0" w:lastRowLastColumn="0"/>
            </w:pPr>
            <w:r w:rsidRPr="00A658D6">
              <w:t>1.47</w:t>
            </w:r>
          </w:p>
        </w:tc>
        <w:tc>
          <w:tcPr>
            <w:tcW w:w="733" w:type="pct"/>
          </w:tcPr>
          <w:p w:rsidR="00EA72F1" w:rsidRPr="00A658D6" w:rsidRDefault="00EA72F1" w:rsidP="0094060D">
            <w:pPr>
              <w:jc w:val="right"/>
              <w:cnfStyle w:val="000000100000" w:firstRow="0" w:lastRow="0" w:firstColumn="0" w:lastColumn="0" w:oddVBand="0" w:evenVBand="0" w:oddHBand="1" w:evenHBand="0" w:firstRowFirstColumn="0" w:firstRowLastColumn="0" w:lastRowFirstColumn="0" w:lastRowLastColumn="0"/>
            </w:pPr>
            <w:r w:rsidRPr="00A658D6">
              <w:t>6,000</w:t>
            </w:r>
          </w:p>
        </w:tc>
        <w:tc>
          <w:tcPr>
            <w:tcW w:w="585" w:type="pct"/>
          </w:tcPr>
          <w:p w:rsidR="00EA72F1" w:rsidRPr="00A658D6" w:rsidRDefault="00EA72F1" w:rsidP="0094060D">
            <w:pPr>
              <w:jc w:val="right"/>
              <w:cnfStyle w:val="000000100000" w:firstRow="0" w:lastRow="0" w:firstColumn="0" w:lastColumn="0" w:oddVBand="0" w:evenVBand="0" w:oddHBand="1" w:evenHBand="0" w:firstRowFirstColumn="0" w:firstRowLastColumn="0" w:lastRowFirstColumn="0" w:lastRowLastColumn="0"/>
            </w:pPr>
            <w:r w:rsidRPr="00A658D6">
              <w:t>1,100</w:t>
            </w:r>
          </w:p>
        </w:tc>
        <w:tc>
          <w:tcPr>
            <w:tcW w:w="831" w:type="pct"/>
          </w:tcPr>
          <w:p w:rsidR="00EA72F1" w:rsidRPr="00A658D6" w:rsidRDefault="00EA72F1" w:rsidP="0094060D">
            <w:pPr>
              <w:jc w:val="right"/>
              <w:cnfStyle w:val="000000100000" w:firstRow="0" w:lastRow="0" w:firstColumn="0" w:lastColumn="0" w:oddVBand="0" w:evenVBand="0" w:oddHBand="1" w:evenHBand="0" w:firstRowFirstColumn="0" w:firstRowLastColumn="0" w:lastRowFirstColumn="0" w:lastRowLastColumn="0"/>
            </w:pPr>
            <w:r w:rsidRPr="00A658D6">
              <w:t>72,000</w:t>
            </w:r>
          </w:p>
        </w:tc>
        <w:tc>
          <w:tcPr>
            <w:tcW w:w="635" w:type="pct"/>
          </w:tcPr>
          <w:p w:rsidR="00EA72F1" w:rsidRPr="00A658D6" w:rsidRDefault="00EA72F1" w:rsidP="0094060D">
            <w:pPr>
              <w:jc w:val="right"/>
              <w:cnfStyle w:val="000000100000" w:firstRow="0" w:lastRow="0" w:firstColumn="0" w:lastColumn="0" w:oddVBand="0" w:evenVBand="0" w:oddHBand="1" w:evenHBand="0" w:firstRowFirstColumn="0" w:firstRowLastColumn="0" w:lastRowFirstColumn="0" w:lastRowLastColumn="0"/>
            </w:pPr>
            <w:r w:rsidRPr="00A658D6">
              <w:t>679</w:t>
            </w:r>
          </w:p>
        </w:tc>
      </w:tr>
      <w:tr w:rsidR="00EA72F1" w:rsidRPr="00A658D6" w:rsidTr="0094060D">
        <w:tc>
          <w:tcPr>
            <w:cnfStyle w:val="001000000000" w:firstRow="0" w:lastRow="0" w:firstColumn="1" w:lastColumn="0" w:oddVBand="0" w:evenVBand="0" w:oddHBand="0" w:evenHBand="0" w:firstRowFirstColumn="0" w:firstRowLastColumn="0" w:lastRowFirstColumn="0" w:lastRowLastColumn="0"/>
            <w:tcW w:w="1055" w:type="pct"/>
          </w:tcPr>
          <w:p w:rsidR="00EA72F1" w:rsidRPr="0009258D" w:rsidRDefault="00EA72F1" w:rsidP="0094060D">
            <w:pPr>
              <w:rPr>
                <w:rStyle w:val="Strong"/>
                <w:b/>
              </w:rPr>
            </w:pPr>
            <w:r w:rsidRPr="0009258D">
              <w:rPr>
                <w:rStyle w:val="Strong"/>
                <w:b/>
              </w:rPr>
              <w:t>Employment</w:t>
            </w:r>
          </w:p>
        </w:tc>
        <w:tc>
          <w:tcPr>
            <w:tcW w:w="674" w:type="pct"/>
          </w:tcPr>
          <w:p w:rsidR="00EA72F1" w:rsidRPr="00A658D6" w:rsidRDefault="00EA72F1" w:rsidP="0094060D">
            <w:pPr>
              <w:jc w:val="right"/>
              <w:cnfStyle w:val="000000000000" w:firstRow="0" w:lastRow="0" w:firstColumn="0" w:lastColumn="0" w:oddVBand="0" w:evenVBand="0" w:oddHBand="0" w:evenHBand="0" w:firstRowFirstColumn="0" w:firstRowLastColumn="0" w:lastRowFirstColumn="0" w:lastRowLastColumn="0"/>
            </w:pPr>
            <w:r w:rsidRPr="00A658D6">
              <w:t>8.4</w:t>
            </w:r>
          </w:p>
        </w:tc>
        <w:tc>
          <w:tcPr>
            <w:tcW w:w="487" w:type="pct"/>
          </w:tcPr>
          <w:p w:rsidR="00EA72F1" w:rsidRPr="00A658D6" w:rsidRDefault="00EA72F1" w:rsidP="0094060D">
            <w:pPr>
              <w:jc w:val="right"/>
              <w:cnfStyle w:val="000000000000" w:firstRow="0" w:lastRow="0" w:firstColumn="0" w:lastColumn="0" w:oddVBand="0" w:evenVBand="0" w:oddHBand="0" w:evenHBand="0" w:firstRowFirstColumn="0" w:firstRowLastColumn="0" w:lastRowFirstColumn="0" w:lastRowLastColumn="0"/>
            </w:pPr>
            <w:r w:rsidRPr="00A658D6">
              <w:t>0.93</w:t>
            </w:r>
          </w:p>
        </w:tc>
        <w:tc>
          <w:tcPr>
            <w:tcW w:w="733" w:type="pct"/>
          </w:tcPr>
          <w:p w:rsidR="00EA72F1" w:rsidRPr="00A658D6" w:rsidRDefault="00EA72F1" w:rsidP="0094060D">
            <w:pPr>
              <w:jc w:val="right"/>
              <w:cnfStyle w:val="000000000000" w:firstRow="0" w:lastRow="0" w:firstColumn="0" w:lastColumn="0" w:oddVBand="0" w:evenVBand="0" w:oddHBand="0" w:evenHBand="0" w:firstRowFirstColumn="0" w:firstRowLastColumn="0" w:lastRowFirstColumn="0" w:lastRowLastColumn="0"/>
            </w:pPr>
            <w:r w:rsidRPr="00A658D6">
              <w:t>15,000</w:t>
            </w:r>
          </w:p>
        </w:tc>
        <w:tc>
          <w:tcPr>
            <w:tcW w:w="585" w:type="pct"/>
          </w:tcPr>
          <w:p w:rsidR="00EA72F1" w:rsidRPr="00A658D6" w:rsidRDefault="00EA72F1" w:rsidP="0094060D">
            <w:pPr>
              <w:jc w:val="right"/>
              <w:cnfStyle w:val="000000000000" w:firstRow="0" w:lastRow="0" w:firstColumn="0" w:lastColumn="0" w:oddVBand="0" w:evenVBand="0" w:oddHBand="0" w:evenHBand="0" w:firstRowFirstColumn="0" w:firstRowLastColumn="0" w:lastRowFirstColumn="0" w:lastRowLastColumn="0"/>
            </w:pPr>
            <w:r w:rsidRPr="00A658D6">
              <w:t>1,700</w:t>
            </w:r>
          </w:p>
        </w:tc>
        <w:tc>
          <w:tcPr>
            <w:tcW w:w="831" w:type="pct"/>
          </w:tcPr>
          <w:p w:rsidR="00EA72F1" w:rsidRPr="00A658D6" w:rsidRDefault="00EA72F1" w:rsidP="0094060D">
            <w:pPr>
              <w:jc w:val="right"/>
              <w:cnfStyle w:val="000000000000" w:firstRow="0" w:lastRow="0" w:firstColumn="0" w:lastColumn="0" w:oddVBand="0" w:evenVBand="0" w:oddHBand="0" w:evenHBand="0" w:firstRowFirstColumn="0" w:firstRowLastColumn="0" w:lastRowFirstColumn="0" w:lastRowLastColumn="0"/>
            </w:pPr>
            <w:r w:rsidRPr="00A658D6">
              <w:t>174,000</w:t>
            </w:r>
          </w:p>
        </w:tc>
        <w:tc>
          <w:tcPr>
            <w:tcW w:w="635" w:type="pct"/>
          </w:tcPr>
          <w:p w:rsidR="00EA72F1" w:rsidRPr="00A658D6" w:rsidRDefault="00EA72F1" w:rsidP="0094060D">
            <w:pPr>
              <w:jc w:val="right"/>
              <w:cnfStyle w:val="000000000000" w:firstRow="0" w:lastRow="0" w:firstColumn="0" w:lastColumn="0" w:oddVBand="0" w:evenVBand="0" w:oddHBand="0" w:evenHBand="0" w:firstRowFirstColumn="0" w:firstRowLastColumn="0" w:lastRowFirstColumn="0" w:lastRowLastColumn="0"/>
            </w:pPr>
            <w:r w:rsidRPr="00A658D6">
              <w:t>1,706</w:t>
            </w:r>
          </w:p>
        </w:tc>
      </w:tr>
    </w:tbl>
    <w:p w:rsidR="00EA72F1" w:rsidRPr="00A658D6" w:rsidRDefault="00EA72F1" w:rsidP="00D317A3">
      <w:pPr>
        <w:spacing w:before="280"/>
      </w:pPr>
      <w:r w:rsidRPr="00A658D6">
        <w:t xml:space="preserve">In 2006, the percentage of people with disabilities who were not working in MN but were actively looking for work was 14.4 percent. The percentage of people without disabilities who were not working in MN but were actively looking for work was 21.1 percent. Among the six types of disabilities identified in the ACS, the highest percentage (16.2) was for mental disability and the lowest (1.7) was for </w:t>
      </w:r>
      <w:proofErr w:type="spellStart"/>
      <w:r w:rsidRPr="00A658D6">
        <w:t>self care</w:t>
      </w:r>
      <w:proofErr w:type="spellEnd"/>
      <w:r w:rsidRPr="00A658D6">
        <w:t xml:space="preserve"> disability. See Table 5 below for details.</w:t>
      </w:r>
      <w:r w:rsidRPr="00A658D6">
        <w:rPr>
          <w:rStyle w:val="FootnoteReference"/>
          <w:rFonts w:cs="Times"/>
          <w:szCs w:val="32"/>
        </w:rPr>
        <w:footnoteReference w:id="11"/>
      </w:r>
    </w:p>
    <w:p w:rsidR="00EA72F1" w:rsidRPr="00A658D6" w:rsidRDefault="00EA72F1" w:rsidP="00D317A3">
      <w:pPr>
        <w:pStyle w:val="Caption"/>
      </w:pPr>
      <w:r w:rsidRPr="00A658D6">
        <w:rPr>
          <w:szCs w:val="32"/>
        </w:rPr>
        <w:lastRenderedPageBreak/>
        <w:t xml:space="preserve">Table 5: Not </w:t>
      </w:r>
      <w:r w:rsidRPr="00A658D6">
        <w:t>Working but Actively Looking for Work among Non-Institutionalized Working-age People (ages 21 to 64) in Minnesota in 2006</w:t>
      </w:r>
    </w:p>
    <w:tbl>
      <w:tblPr>
        <w:tblStyle w:val="GridTable4-Accent31"/>
        <w:tblW w:w="9420" w:type="dxa"/>
        <w:tblLook w:val="04A0" w:firstRow="1" w:lastRow="0" w:firstColumn="1" w:lastColumn="0" w:noHBand="0" w:noVBand="1"/>
      </w:tblPr>
      <w:tblGrid>
        <w:gridCol w:w="2178"/>
        <w:gridCol w:w="1222"/>
        <w:gridCol w:w="1028"/>
        <w:gridCol w:w="1260"/>
        <w:gridCol w:w="990"/>
        <w:gridCol w:w="1350"/>
        <w:gridCol w:w="1392"/>
      </w:tblGrid>
      <w:tr w:rsidR="00EA72F1" w:rsidRPr="0009258D" w:rsidTr="00DB01F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78" w:type="dxa"/>
          </w:tcPr>
          <w:p w:rsidR="00EA72F1" w:rsidRPr="0009258D" w:rsidRDefault="00EA72F1" w:rsidP="0094060D">
            <w:pPr>
              <w:spacing w:after="0"/>
              <w:rPr>
                <w:rStyle w:val="Strong"/>
                <w:b/>
                <w:color w:val="auto"/>
              </w:rPr>
            </w:pPr>
            <w:bookmarkStart w:id="23" w:name="ColumnTitle_5"/>
            <w:r w:rsidRPr="0009258D">
              <w:rPr>
                <w:rStyle w:val="Strong"/>
                <w:b/>
                <w:color w:val="auto"/>
              </w:rPr>
              <w:t>Disability Type</w:t>
            </w:r>
          </w:p>
        </w:tc>
        <w:tc>
          <w:tcPr>
            <w:tcW w:w="1222" w:type="dxa"/>
          </w:tcPr>
          <w:p w:rsidR="00EA72F1" w:rsidRPr="0009258D" w:rsidRDefault="00EA72F1" w:rsidP="0094060D">
            <w:pPr>
              <w:spacing w:after="0"/>
              <w:cnfStyle w:val="100000000000" w:firstRow="1" w:lastRow="0" w:firstColumn="0" w:lastColumn="0" w:oddVBand="0" w:evenVBand="0" w:oddHBand="0" w:evenHBand="0" w:firstRowFirstColumn="0" w:firstRowLastColumn="0" w:lastRowFirstColumn="0" w:lastRowLastColumn="0"/>
              <w:rPr>
                <w:rStyle w:val="Strong"/>
                <w:b/>
                <w:color w:val="auto"/>
              </w:rPr>
            </w:pPr>
            <w:r w:rsidRPr="0009258D">
              <w:rPr>
                <w:rStyle w:val="Strong"/>
                <w:b/>
                <w:color w:val="auto"/>
              </w:rPr>
              <w:t>Percent</w:t>
            </w:r>
          </w:p>
        </w:tc>
        <w:tc>
          <w:tcPr>
            <w:tcW w:w="1028" w:type="dxa"/>
          </w:tcPr>
          <w:p w:rsidR="00EA72F1" w:rsidRPr="0009258D" w:rsidRDefault="00EA72F1" w:rsidP="0094060D">
            <w:pPr>
              <w:spacing w:after="0"/>
              <w:cnfStyle w:val="100000000000" w:firstRow="1" w:lastRow="0" w:firstColumn="0" w:lastColumn="0" w:oddVBand="0" w:evenVBand="0" w:oddHBand="0" w:evenHBand="0" w:firstRowFirstColumn="0" w:firstRowLastColumn="0" w:lastRowFirstColumn="0" w:lastRowLastColumn="0"/>
              <w:rPr>
                <w:rStyle w:val="Strong"/>
                <w:b/>
                <w:color w:val="auto"/>
              </w:rPr>
            </w:pPr>
            <w:r w:rsidRPr="0009258D">
              <w:rPr>
                <w:rStyle w:val="Strong"/>
                <w:b/>
                <w:color w:val="auto"/>
              </w:rPr>
              <w:t>Std.</w:t>
            </w:r>
          </w:p>
          <w:p w:rsidR="00EA72F1" w:rsidRPr="0009258D" w:rsidRDefault="00EA72F1" w:rsidP="0094060D">
            <w:pPr>
              <w:spacing w:after="0"/>
              <w:cnfStyle w:val="100000000000" w:firstRow="1" w:lastRow="0" w:firstColumn="0" w:lastColumn="0" w:oddVBand="0" w:evenVBand="0" w:oddHBand="0" w:evenHBand="0" w:firstRowFirstColumn="0" w:firstRowLastColumn="0" w:lastRowFirstColumn="0" w:lastRowLastColumn="0"/>
              <w:rPr>
                <w:rStyle w:val="Strong"/>
                <w:b/>
                <w:color w:val="auto"/>
              </w:rPr>
            </w:pPr>
            <w:r w:rsidRPr="0009258D">
              <w:rPr>
                <w:rStyle w:val="Strong"/>
                <w:b/>
                <w:color w:val="auto"/>
              </w:rPr>
              <w:t>Error</w:t>
            </w:r>
          </w:p>
        </w:tc>
        <w:tc>
          <w:tcPr>
            <w:tcW w:w="1260" w:type="dxa"/>
          </w:tcPr>
          <w:p w:rsidR="00EA72F1" w:rsidRPr="0009258D" w:rsidRDefault="00EA72F1" w:rsidP="0094060D">
            <w:pPr>
              <w:spacing w:after="0"/>
              <w:cnfStyle w:val="100000000000" w:firstRow="1" w:lastRow="0" w:firstColumn="0" w:lastColumn="0" w:oddVBand="0" w:evenVBand="0" w:oddHBand="0" w:evenHBand="0" w:firstRowFirstColumn="0" w:firstRowLastColumn="0" w:lastRowFirstColumn="0" w:lastRowLastColumn="0"/>
              <w:rPr>
                <w:rStyle w:val="Strong"/>
                <w:b/>
                <w:color w:val="auto"/>
              </w:rPr>
            </w:pPr>
            <w:r w:rsidRPr="0009258D">
              <w:rPr>
                <w:rStyle w:val="Strong"/>
                <w:b/>
                <w:color w:val="auto"/>
              </w:rPr>
              <w:t>Number</w:t>
            </w:r>
          </w:p>
        </w:tc>
        <w:tc>
          <w:tcPr>
            <w:tcW w:w="990" w:type="dxa"/>
          </w:tcPr>
          <w:p w:rsidR="00EA72F1" w:rsidRPr="0009258D" w:rsidRDefault="00EA72F1" w:rsidP="0094060D">
            <w:pPr>
              <w:spacing w:after="0"/>
              <w:cnfStyle w:val="100000000000" w:firstRow="1" w:lastRow="0" w:firstColumn="0" w:lastColumn="0" w:oddVBand="0" w:evenVBand="0" w:oddHBand="0" w:evenHBand="0" w:firstRowFirstColumn="0" w:firstRowLastColumn="0" w:lastRowFirstColumn="0" w:lastRowLastColumn="0"/>
              <w:rPr>
                <w:rStyle w:val="Strong"/>
                <w:b/>
                <w:color w:val="auto"/>
              </w:rPr>
            </w:pPr>
            <w:r w:rsidRPr="0009258D">
              <w:rPr>
                <w:rStyle w:val="Strong"/>
                <w:b/>
                <w:color w:val="auto"/>
              </w:rPr>
              <w:t>Std.</w:t>
            </w:r>
          </w:p>
          <w:p w:rsidR="00EA72F1" w:rsidRPr="0009258D" w:rsidRDefault="00EA72F1" w:rsidP="0094060D">
            <w:pPr>
              <w:spacing w:after="0"/>
              <w:cnfStyle w:val="100000000000" w:firstRow="1" w:lastRow="0" w:firstColumn="0" w:lastColumn="0" w:oddVBand="0" w:evenVBand="0" w:oddHBand="0" w:evenHBand="0" w:firstRowFirstColumn="0" w:firstRowLastColumn="0" w:lastRowFirstColumn="0" w:lastRowLastColumn="0"/>
              <w:rPr>
                <w:rStyle w:val="Strong"/>
                <w:b/>
                <w:color w:val="auto"/>
              </w:rPr>
            </w:pPr>
            <w:r w:rsidRPr="0009258D">
              <w:rPr>
                <w:rStyle w:val="Strong"/>
                <w:b/>
                <w:color w:val="auto"/>
              </w:rPr>
              <w:t>Error</w:t>
            </w:r>
          </w:p>
        </w:tc>
        <w:tc>
          <w:tcPr>
            <w:tcW w:w="1350" w:type="dxa"/>
          </w:tcPr>
          <w:p w:rsidR="00EA72F1" w:rsidRPr="0009258D" w:rsidRDefault="00EA72F1" w:rsidP="0094060D">
            <w:pPr>
              <w:spacing w:after="0"/>
              <w:cnfStyle w:val="100000000000" w:firstRow="1" w:lastRow="0" w:firstColumn="0" w:lastColumn="0" w:oddVBand="0" w:evenVBand="0" w:oddHBand="0" w:evenHBand="0" w:firstRowFirstColumn="0" w:firstRowLastColumn="0" w:lastRowFirstColumn="0" w:lastRowLastColumn="0"/>
              <w:rPr>
                <w:rStyle w:val="Strong"/>
                <w:b/>
                <w:color w:val="auto"/>
              </w:rPr>
            </w:pPr>
            <w:r w:rsidRPr="0009258D">
              <w:rPr>
                <w:rStyle w:val="Strong"/>
                <w:b/>
                <w:color w:val="auto"/>
              </w:rPr>
              <w:t>Base Pop.</w:t>
            </w:r>
          </w:p>
        </w:tc>
        <w:tc>
          <w:tcPr>
            <w:tcW w:w="1392" w:type="dxa"/>
          </w:tcPr>
          <w:p w:rsidR="00EA72F1" w:rsidRPr="0009258D" w:rsidRDefault="00EA72F1" w:rsidP="0094060D">
            <w:pPr>
              <w:spacing w:after="0"/>
              <w:cnfStyle w:val="100000000000" w:firstRow="1" w:lastRow="0" w:firstColumn="0" w:lastColumn="0" w:oddVBand="0" w:evenVBand="0" w:oddHBand="0" w:evenHBand="0" w:firstRowFirstColumn="0" w:firstRowLastColumn="0" w:lastRowFirstColumn="0" w:lastRowLastColumn="0"/>
              <w:rPr>
                <w:rStyle w:val="Strong"/>
                <w:b/>
                <w:color w:val="auto"/>
              </w:rPr>
            </w:pPr>
            <w:r w:rsidRPr="0009258D">
              <w:rPr>
                <w:rStyle w:val="Strong"/>
                <w:b/>
                <w:color w:val="auto"/>
              </w:rPr>
              <w:t>Sample Size</w:t>
            </w:r>
          </w:p>
        </w:tc>
      </w:tr>
      <w:bookmarkEnd w:id="23"/>
      <w:tr w:rsidR="00D317A3" w:rsidRPr="00A658D6" w:rsidTr="00D317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rsidR="00EA72F1" w:rsidRPr="0009258D" w:rsidRDefault="00EA72F1" w:rsidP="0094060D">
            <w:pPr>
              <w:rPr>
                <w:rStyle w:val="Strong"/>
                <w:b/>
              </w:rPr>
            </w:pPr>
            <w:r w:rsidRPr="0009258D">
              <w:rPr>
                <w:rStyle w:val="Strong"/>
                <w:b/>
              </w:rPr>
              <w:t>No Disability</w:t>
            </w:r>
          </w:p>
        </w:tc>
        <w:tc>
          <w:tcPr>
            <w:tcW w:w="0" w:type="dxa"/>
          </w:tcPr>
          <w:p w:rsidR="00EA72F1" w:rsidRPr="00A658D6" w:rsidRDefault="00EA72F1" w:rsidP="0094060D">
            <w:pPr>
              <w:jc w:val="right"/>
              <w:cnfStyle w:val="000000100000" w:firstRow="0" w:lastRow="0" w:firstColumn="0" w:lastColumn="0" w:oddVBand="0" w:evenVBand="0" w:oddHBand="1" w:evenHBand="0" w:firstRowFirstColumn="0" w:firstRowLastColumn="0" w:lastRowFirstColumn="0" w:lastRowLastColumn="0"/>
            </w:pPr>
            <w:r w:rsidRPr="00A658D6">
              <w:t>21.1</w:t>
            </w:r>
          </w:p>
        </w:tc>
        <w:tc>
          <w:tcPr>
            <w:tcW w:w="0" w:type="dxa"/>
          </w:tcPr>
          <w:p w:rsidR="00EA72F1" w:rsidRPr="00A658D6" w:rsidRDefault="00EA72F1" w:rsidP="0094060D">
            <w:pPr>
              <w:jc w:val="right"/>
              <w:cnfStyle w:val="000000100000" w:firstRow="0" w:lastRow="0" w:firstColumn="0" w:lastColumn="0" w:oddVBand="0" w:evenVBand="0" w:oddHBand="1" w:evenHBand="0" w:firstRowFirstColumn="0" w:firstRowLastColumn="0" w:lastRowFirstColumn="0" w:lastRowLastColumn="0"/>
            </w:pPr>
            <w:r w:rsidRPr="00A658D6">
              <w:t>0.81</w:t>
            </w:r>
          </w:p>
        </w:tc>
        <w:tc>
          <w:tcPr>
            <w:tcW w:w="0" w:type="dxa"/>
          </w:tcPr>
          <w:p w:rsidR="00EA72F1" w:rsidRPr="00A658D6" w:rsidRDefault="00EA72F1" w:rsidP="0094060D">
            <w:pPr>
              <w:jc w:val="right"/>
              <w:cnfStyle w:val="000000100000" w:firstRow="0" w:lastRow="0" w:firstColumn="0" w:lastColumn="0" w:oddVBand="0" w:evenVBand="0" w:oddHBand="1" w:evenHBand="0" w:firstRowFirstColumn="0" w:firstRowLastColumn="0" w:lastRowFirstColumn="0" w:lastRowLastColumn="0"/>
            </w:pPr>
            <w:r w:rsidRPr="00A658D6">
              <w:t>91,000</w:t>
            </w:r>
          </w:p>
        </w:tc>
        <w:tc>
          <w:tcPr>
            <w:tcW w:w="0" w:type="dxa"/>
          </w:tcPr>
          <w:p w:rsidR="00EA72F1" w:rsidRPr="00A658D6" w:rsidRDefault="00EA72F1" w:rsidP="0094060D">
            <w:pPr>
              <w:jc w:val="right"/>
              <w:cnfStyle w:val="000000100000" w:firstRow="0" w:lastRow="0" w:firstColumn="0" w:lastColumn="0" w:oddVBand="0" w:evenVBand="0" w:oddHBand="1" w:evenHBand="0" w:firstRowFirstColumn="0" w:firstRowLastColumn="0" w:lastRowFirstColumn="0" w:lastRowLastColumn="0"/>
            </w:pPr>
            <w:r w:rsidRPr="00A658D6">
              <w:t>3,900</w:t>
            </w:r>
          </w:p>
        </w:tc>
        <w:tc>
          <w:tcPr>
            <w:tcW w:w="0" w:type="dxa"/>
          </w:tcPr>
          <w:p w:rsidR="00EA72F1" w:rsidRPr="00A658D6" w:rsidRDefault="00EA72F1" w:rsidP="0094060D">
            <w:pPr>
              <w:jc w:val="right"/>
              <w:cnfStyle w:val="000000100000" w:firstRow="0" w:lastRow="0" w:firstColumn="0" w:lastColumn="0" w:oddVBand="0" w:evenVBand="0" w:oddHBand="1" w:evenHBand="0" w:firstRowFirstColumn="0" w:firstRowLastColumn="0" w:lastRowFirstColumn="0" w:lastRowLastColumn="0"/>
            </w:pPr>
            <w:r w:rsidRPr="00A658D6">
              <w:t>430,000</w:t>
            </w:r>
          </w:p>
        </w:tc>
        <w:tc>
          <w:tcPr>
            <w:tcW w:w="0" w:type="dxa"/>
          </w:tcPr>
          <w:p w:rsidR="00EA72F1" w:rsidRPr="00A658D6" w:rsidRDefault="00EA72F1" w:rsidP="0094060D">
            <w:pPr>
              <w:jc w:val="right"/>
              <w:cnfStyle w:val="000000100000" w:firstRow="0" w:lastRow="0" w:firstColumn="0" w:lastColumn="0" w:oddVBand="0" w:evenVBand="0" w:oddHBand="1" w:evenHBand="0" w:firstRowFirstColumn="0" w:firstRowLastColumn="0" w:lastRowFirstColumn="0" w:lastRowLastColumn="0"/>
            </w:pPr>
            <w:r w:rsidRPr="00A658D6">
              <w:t>4,139</w:t>
            </w:r>
          </w:p>
        </w:tc>
      </w:tr>
      <w:tr w:rsidR="00EA72F1" w:rsidRPr="00A658D6" w:rsidTr="00D317A3">
        <w:tc>
          <w:tcPr>
            <w:cnfStyle w:val="001000000000" w:firstRow="0" w:lastRow="0" w:firstColumn="1" w:lastColumn="0" w:oddVBand="0" w:evenVBand="0" w:oddHBand="0" w:evenHBand="0" w:firstRowFirstColumn="0" w:firstRowLastColumn="0" w:lastRowFirstColumn="0" w:lastRowLastColumn="0"/>
            <w:tcW w:w="0" w:type="dxa"/>
          </w:tcPr>
          <w:p w:rsidR="00EA72F1" w:rsidRPr="0009258D" w:rsidRDefault="00EA72F1" w:rsidP="0094060D">
            <w:pPr>
              <w:rPr>
                <w:rStyle w:val="Strong"/>
                <w:b/>
              </w:rPr>
            </w:pPr>
            <w:r w:rsidRPr="0009258D">
              <w:rPr>
                <w:rStyle w:val="Strong"/>
                <w:b/>
              </w:rPr>
              <w:t>Any Disability</w:t>
            </w:r>
          </w:p>
        </w:tc>
        <w:tc>
          <w:tcPr>
            <w:tcW w:w="0" w:type="dxa"/>
          </w:tcPr>
          <w:p w:rsidR="00EA72F1" w:rsidRPr="00A658D6" w:rsidRDefault="00EA72F1" w:rsidP="0094060D">
            <w:pPr>
              <w:jc w:val="right"/>
              <w:cnfStyle w:val="000000000000" w:firstRow="0" w:lastRow="0" w:firstColumn="0" w:lastColumn="0" w:oddVBand="0" w:evenVBand="0" w:oddHBand="0" w:evenHBand="0" w:firstRowFirstColumn="0" w:firstRowLastColumn="0" w:lastRowFirstColumn="0" w:lastRowLastColumn="0"/>
            </w:pPr>
            <w:r w:rsidRPr="00A658D6">
              <w:t>14.4</w:t>
            </w:r>
          </w:p>
        </w:tc>
        <w:tc>
          <w:tcPr>
            <w:tcW w:w="0" w:type="dxa"/>
          </w:tcPr>
          <w:p w:rsidR="00EA72F1" w:rsidRPr="00A658D6" w:rsidRDefault="00EA72F1" w:rsidP="0094060D">
            <w:pPr>
              <w:jc w:val="right"/>
              <w:cnfStyle w:val="000000000000" w:firstRow="0" w:lastRow="0" w:firstColumn="0" w:lastColumn="0" w:oddVBand="0" w:evenVBand="0" w:oddHBand="0" w:evenHBand="0" w:firstRowFirstColumn="0" w:firstRowLastColumn="0" w:lastRowFirstColumn="0" w:lastRowLastColumn="0"/>
            </w:pPr>
            <w:r w:rsidRPr="00A658D6">
              <w:t>1.12</w:t>
            </w:r>
          </w:p>
        </w:tc>
        <w:tc>
          <w:tcPr>
            <w:tcW w:w="0" w:type="dxa"/>
          </w:tcPr>
          <w:p w:rsidR="00EA72F1" w:rsidRPr="00A658D6" w:rsidRDefault="00EA72F1" w:rsidP="0094060D">
            <w:pPr>
              <w:jc w:val="right"/>
              <w:cnfStyle w:val="000000000000" w:firstRow="0" w:lastRow="0" w:firstColumn="0" w:lastColumn="0" w:oddVBand="0" w:evenVBand="0" w:oddHBand="0" w:evenHBand="0" w:firstRowFirstColumn="0" w:firstRowLastColumn="0" w:lastRowFirstColumn="0" w:lastRowLastColumn="0"/>
            </w:pPr>
            <w:r w:rsidRPr="00A658D6">
              <w:t>24,000</w:t>
            </w:r>
          </w:p>
        </w:tc>
        <w:tc>
          <w:tcPr>
            <w:tcW w:w="0" w:type="dxa"/>
          </w:tcPr>
          <w:p w:rsidR="00EA72F1" w:rsidRPr="00A658D6" w:rsidRDefault="00EA72F1" w:rsidP="0094060D">
            <w:pPr>
              <w:jc w:val="right"/>
              <w:cnfStyle w:val="000000000000" w:firstRow="0" w:lastRow="0" w:firstColumn="0" w:lastColumn="0" w:oddVBand="0" w:evenVBand="0" w:oddHBand="0" w:evenHBand="0" w:firstRowFirstColumn="0" w:firstRowLastColumn="0" w:lastRowFirstColumn="0" w:lastRowLastColumn="0"/>
            </w:pPr>
            <w:r w:rsidRPr="00A658D6">
              <w:t>2,000</w:t>
            </w:r>
          </w:p>
        </w:tc>
        <w:tc>
          <w:tcPr>
            <w:tcW w:w="0" w:type="dxa"/>
          </w:tcPr>
          <w:p w:rsidR="00EA72F1" w:rsidRPr="00A658D6" w:rsidRDefault="00EA72F1" w:rsidP="0094060D">
            <w:pPr>
              <w:jc w:val="right"/>
              <w:cnfStyle w:val="000000000000" w:firstRow="0" w:lastRow="0" w:firstColumn="0" w:lastColumn="0" w:oddVBand="0" w:evenVBand="0" w:oddHBand="0" w:evenHBand="0" w:firstRowFirstColumn="0" w:firstRowLastColumn="0" w:lastRowFirstColumn="0" w:lastRowLastColumn="0"/>
            </w:pPr>
            <w:r w:rsidRPr="00A658D6">
              <w:t>163,000</w:t>
            </w:r>
          </w:p>
        </w:tc>
        <w:tc>
          <w:tcPr>
            <w:tcW w:w="0" w:type="dxa"/>
          </w:tcPr>
          <w:p w:rsidR="00EA72F1" w:rsidRPr="00A658D6" w:rsidRDefault="00EA72F1" w:rsidP="0094060D">
            <w:pPr>
              <w:jc w:val="right"/>
              <w:cnfStyle w:val="000000000000" w:firstRow="0" w:lastRow="0" w:firstColumn="0" w:lastColumn="0" w:oddVBand="0" w:evenVBand="0" w:oddHBand="0" w:evenHBand="0" w:firstRowFirstColumn="0" w:firstRowLastColumn="0" w:lastRowFirstColumn="0" w:lastRowLastColumn="0"/>
            </w:pPr>
            <w:r w:rsidRPr="00A658D6">
              <w:t>1,604</w:t>
            </w:r>
          </w:p>
        </w:tc>
      </w:tr>
      <w:tr w:rsidR="00D317A3" w:rsidRPr="00A658D6" w:rsidTr="00D317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rsidR="00EA72F1" w:rsidRPr="0009258D" w:rsidRDefault="00EA72F1" w:rsidP="0094060D">
            <w:pPr>
              <w:rPr>
                <w:rStyle w:val="Strong"/>
                <w:b/>
              </w:rPr>
            </w:pPr>
            <w:r w:rsidRPr="0009258D">
              <w:rPr>
                <w:rStyle w:val="Strong"/>
                <w:b/>
              </w:rPr>
              <w:t>Sensory</w:t>
            </w:r>
          </w:p>
        </w:tc>
        <w:tc>
          <w:tcPr>
            <w:tcW w:w="0" w:type="dxa"/>
          </w:tcPr>
          <w:p w:rsidR="00EA72F1" w:rsidRPr="00A658D6" w:rsidRDefault="00EA72F1" w:rsidP="0094060D">
            <w:pPr>
              <w:jc w:val="right"/>
              <w:cnfStyle w:val="000000100000" w:firstRow="0" w:lastRow="0" w:firstColumn="0" w:lastColumn="0" w:oddVBand="0" w:evenVBand="0" w:oddHBand="1" w:evenHBand="0" w:firstRowFirstColumn="0" w:firstRowLastColumn="0" w:lastRowFirstColumn="0" w:lastRowLastColumn="0"/>
            </w:pPr>
            <w:r w:rsidRPr="00A658D6">
              <w:t>14.2</w:t>
            </w:r>
          </w:p>
        </w:tc>
        <w:tc>
          <w:tcPr>
            <w:tcW w:w="0" w:type="dxa"/>
          </w:tcPr>
          <w:p w:rsidR="00EA72F1" w:rsidRPr="00A658D6" w:rsidRDefault="00EA72F1" w:rsidP="0094060D">
            <w:pPr>
              <w:jc w:val="right"/>
              <w:cnfStyle w:val="000000100000" w:firstRow="0" w:lastRow="0" w:firstColumn="0" w:lastColumn="0" w:oddVBand="0" w:evenVBand="0" w:oddHBand="1" w:evenHBand="0" w:firstRowFirstColumn="0" w:firstRowLastColumn="0" w:lastRowFirstColumn="0" w:lastRowLastColumn="0"/>
            </w:pPr>
            <w:r w:rsidRPr="00A658D6">
              <w:t>2.64</w:t>
            </w:r>
          </w:p>
        </w:tc>
        <w:tc>
          <w:tcPr>
            <w:tcW w:w="0" w:type="dxa"/>
          </w:tcPr>
          <w:p w:rsidR="00EA72F1" w:rsidRPr="00A658D6" w:rsidRDefault="00EA72F1" w:rsidP="0094060D">
            <w:pPr>
              <w:jc w:val="right"/>
              <w:cnfStyle w:val="000000100000" w:firstRow="0" w:lastRow="0" w:firstColumn="0" w:lastColumn="0" w:oddVBand="0" w:evenVBand="0" w:oddHBand="1" w:evenHBand="0" w:firstRowFirstColumn="0" w:firstRowLastColumn="0" w:lastRowFirstColumn="0" w:lastRowLastColumn="0"/>
            </w:pPr>
            <w:r w:rsidRPr="00A658D6">
              <w:t>4,000</w:t>
            </w:r>
          </w:p>
        </w:tc>
        <w:tc>
          <w:tcPr>
            <w:tcW w:w="0" w:type="dxa"/>
          </w:tcPr>
          <w:p w:rsidR="00EA72F1" w:rsidRPr="00A658D6" w:rsidRDefault="00EA72F1" w:rsidP="0094060D">
            <w:pPr>
              <w:jc w:val="right"/>
              <w:cnfStyle w:val="000000100000" w:firstRow="0" w:lastRow="0" w:firstColumn="0" w:lastColumn="0" w:oddVBand="0" w:evenVBand="0" w:oddHBand="1" w:evenHBand="0" w:firstRowFirstColumn="0" w:firstRowLastColumn="0" w:lastRowFirstColumn="0" w:lastRowLastColumn="0"/>
            </w:pPr>
            <w:r w:rsidRPr="00A658D6">
              <w:t>800</w:t>
            </w:r>
          </w:p>
        </w:tc>
        <w:tc>
          <w:tcPr>
            <w:tcW w:w="0" w:type="dxa"/>
          </w:tcPr>
          <w:p w:rsidR="00EA72F1" w:rsidRPr="00A658D6" w:rsidRDefault="00EA72F1" w:rsidP="0094060D">
            <w:pPr>
              <w:jc w:val="right"/>
              <w:cnfStyle w:val="000000100000" w:firstRow="0" w:lastRow="0" w:firstColumn="0" w:lastColumn="0" w:oddVBand="0" w:evenVBand="0" w:oddHBand="1" w:evenHBand="0" w:firstRowFirstColumn="0" w:firstRowLastColumn="0" w:lastRowFirstColumn="0" w:lastRowLastColumn="0"/>
            </w:pPr>
            <w:r w:rsidRPr="00A658D6">
              <w:t>29,000</w:t>
            </w:r>
          </w:p>
        </w:tc>
        <w:tc>
          <w:tcPr>
            <w:tcW w:w="0" w:type="dxa"/>
          </w:tcPr>
          <w:p w:rsidR="00EA72F1" w:rsidRPr="00A658D6" w:rsidRDefault="00EA72F1" w:rsidP="0094060D">
            <w:pPr>
              <w:jc w:val="right"/>
              <w:cnfStyle w:val="000000100000" w:firstRow="0" w:lastRow="0" w:firstColumn="0" w:lastColumn="0" w:oddVBand="0" w:evenVBand="0" w:oddHBand="1" w:evenHBand="0" w:firstRowFirstColumn="0" w:firstRowLastColumn="0" w:lastRowFirstColumn="0" w:lastRowLastColumn="0"/>
            </w:pPr>
            <w:r w:rsidRPr="00A658D6">
              <w:t>296</w:t>
            </w:r>
          </w:p>
        </w:tc>
      </w:tr>
      <w:tr w:rsidR="00EA72F1" w:rsidRPr="00A658D6" w:rsidTr="00D317A3">
        <w:tc>
          <w:tcPr>
            <w:cnfStyle w:val="001000000000" w:firstRow="0" w:lastRow="0" w:firstColumn="1" w:lastColumn="0" w:oddVBand="0" w:evenVBand="0" w:oddHBand="0" w:evenHBand="0" w:firstRowFirstColumn="0" w:firstRowLastColumn="0" w:lastRowFirstColumn="0" w:lastRowLastColumn="0"/>
            <w:tcW w:w="0" w:type="dxa"/>
          </w:tcPr>
          <w:p w:rsidR="00EA72F1" w:rsidRPr="0009258D" w:rsidRDefault="00EA72F1" w:rsidP="0094060D">
            <w:pPr>
              <w:rPr>
                <w:rStyle w:val="Strong"/>
                <w:b/>
              </w:rPr>
            </w:pPr>
            <w:r w:rsidRPr="0009258D">
              <w:rPr>
                <w:rStyle w:val="Strong"/>
                <w:b/>
              </w:rPr>
              <w:t>Physical</w:t>
            </w:r>
          </w:p>
        </w:tc>
        <w:tc>
          <w:tcPr>
            <w:tcW w:w="0" w:type="dxa"/>
          </w:tcPr>
          <w:p w:rsidR="00EA72F1" w:rsidRPr="00A658D6" w:rsidRDefault="00EA72F1" w:rsidP="0094060D">
            <w:pPr>
              <w:jc w:val="right"/>
              <w:cnfStyle w:val="000000000000" w:firstRow="0" w:lastRow="0" w:firstColumn="0" w:lastColumn="0" w:oddVBand="0" w:evenVBand="0" w:oddHBand="0" w:evenHBand="0" w:firstRowFirstColumn="0" w:firstRowLastColumn="0" w:lastRowFirstColumn="0" w:lastRowLastColumn="0"/>
            </w:pPr>
            <w:r w:rsidRPr="00A658D6">
              <w:t>9.6</w:t>
            </w:r>
          </w:p>
        </w:tc>
        <w:tc>
          <w:tcPr>
            <w:tcW w:w="0" w:type="dxa"/>
          </w:tcPr>
          <w:p w:rsidR="00EA72F1" w:rsidRPr="00A658D6" w:rsidRDefault="00EA72F1" w:rsidP="0094060D">
            <w:pPr>
              <w:jc w:val="right"/>
              <w:cnfStyle w:val="000000000000" w:firstRow="0" w:lastRow="0" w:firstColumn="0" w:lastColumn="0" w:oddVBand="0" w:evenVBand="0" w:oddHBand="0" w:evenHBand="0" w:firstRowFirstColumn="0" w:firstRowLastColumn="0" w:lastRowFirstColumn="0" w:lastRowLastColumn="0"/>
            </w:pPr>
            <w:r w:rsidRPr="00A658D6">
              <w:t>1.21</w:t>
            </w:r>
          </w:p>
        </w:tc>
        <w:tc>
          <w:tcPr>
            <w:tcW w:w="0" w:type="dxa"/>
          </w:tcPr>
          <w:p w:rsidR="00EA72F1" w:rsidRPr="00A658D6" w:rsidRDefault="00EA72F1" w:rsidP="0094060D">
            <w:pPr>
              <w:jc w:val="right"/>
              <w:cnfStyle w:val="000000000000" w:firstRow="0" w:lastRow="0" w:firstColumn="0" w:lastColumn="0" w:oddVBand="0" w:evenVBand="0" w:oddHBand="0" w:evenHBand="0" w:firstRowFirstColumn="0" w:firstRowLastColumn="0" w:lastRowFirstColumn="0" w:lastRowLastColumn="0"/>
            </w:pPr>
            <w:r w:rsidRPr="00A658D6">
              <w:t>10,000</w:t>
            </w:r>
          </w:p>
        </w:tc>
        <w:tc>
          <w:tcPr>
            <w:tcW w:w="0" w:type="dxa"/>
          </w:tcPr>
          <w:p w:rsidR="00EA72F1" w:rsidRPr="00A658D6" w:rsidRDefault="00EA72F1" w:rsidP="0094060D">
            <w:pPr>
              <w:jc w:val="right"/>
              <w:cnfStyle w:val="000000000000" w:firstRow="0" w:lastRow="0" w:firstColumn="0" w:lastColumn="0" w:oddVBand="0" w:evenVBand="0" w:oddHBand="0" w:evenHBand="0" w:firstRowFirstColumn="0" w:firstRowLastColumn="0" w:lastRowFirstColumn="0" w:lastRowLastColumn="0"/>
            </w:pPr>
            <w:r w:rsidRPr="00A658D6">
              <w:t>1,300</w:t>
            </w:r>
          </w:p>
        </w:tc>
        <w:tc>
          <w:tcPr>
            <w:tcW w:w="0" w:type="dxa"/>
          </w:tcPr>
          <w:p w:rsidR="00EA72F1" w:rsidRPr="00A658D6" w:rsidRDefault="00EA72F1" w:rsidP="0094060D">
            <w:pPr>
              <w:jc w:val="right"/>
              <w:cnfStyle w:val="000000000000" w:firstRow="0" w:lastRow="0" w:firstColumn="0" w:lastColumn="0" w:oddVBand="0" w:evenVBand="0" w:oddHBand="0" w:evenHBand="0" w:firstRowFirstColumn="0" w:firstRowLastColumn="0" w:lastRowFirstColumn="0" w:lastRowLastColumn="0"/>
            </w:pPr>
            <w:r w:rsidRPr="00A658D6">
              <w:t>100,000</w:t>
            </w:r>
          </w:p>
        </w:tc>
        <w:tc>
          <w:tcPr>
            <w:tcW w:w="0" w:type="dxa"/>
          </w:tcPr>
          <w:p w:rsidR="00EA72F1" w:rsidRPr="00A658D6" w:rsidRDefault="00EA72F1" w:rsidP="0094060D">
            <w:pPr>
              <w:jc w:val="right"/>
              <w:cnfStyle w:val="000000000000" w:firstRow="0" w:lastRow="0" w:firstColumn="0" w:lastColumn="0" w:oddVBand="0" w:evenVBand="0" w:oddHBand="0" w:evenHBand="0" w:firstRowFirstColumn="0" w:firstRowLastColumn="0" w:lastRowFirstColumn="0" w:lastRowLastColumn="0"/>
            </w:pPr>
            <w:r w:rsidRPr="00A658D6">
              <w:t>1,031</w:t>
            </w:r>
          </w:p>
        </w:tc>
      </w:tr>
      <w:tr w:rsidR="00D317A3" w:rsidRPr="00A658D6" w:rsidTr="00D317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rsidR="00EA72F1" w:rsidRPr="0009258D" w:rsidRDefault="00EA72F1" w:rsidP="0094060D">
            <w:pPr>
              <w:rPr>
                <w:rStyle w:val="Strong"/>
                <w:b/>
              </w:rPr>
            </w:pPr>
            <w:r w:rsidRPr="0009258D">
              <w:rPr>
                <w:rStyle w:val="Strong"/>
                <w:b/>
              </w:rPr>
              <w:t>Mental</w:t>
            </w:r>
          </w:p>
        </w:tc>
        <w:tc>
          <w:tcPr>
            <w:tcW w:w="0" w:type="dxa"/>
          </w:tcPr>
          <w:p w:rsidR="00EA72F1" w:rsidRPr="00A658D6" w:rsidRDefault="00EA72F1" w:rsidP="0094060D">
            <w:pPr>
              <w:jc w:val="right"/>
              <w:cnfStyle w:val="000000100000" w:firstRow="0" w:lastRow="0" w:firstColumn="0" w:lastColumn="0" w:oddVBand="0" w:evenVBand="0" w:oddHBand="1" w:evenHBand="0" w:firstRowFirstColumn="0" w:firstRowLastColumn="0" w:lastRowFirstColumn="0" w:lastRowLastColumn="0"/>
            </w:pPr>
            <w:r w:rsidRPr="00A658D6">
              <w:t>16.2</w:t>
            </w:r>
          </w:p>
        </w:tc>
        <w:tc>
          <w:tcPr>
            <w:tcW w:w="0" w:type="dxa"/>
          </w:tcPr>
          <w:p w:rsidR="00EA72F1" w:rsidRPr="00A658D6" w:rsidRDefault="00EA72F1" w:rsidP="0094060D">
            <w:pPr>
              <w:jc w:val="right"/>
              <w:cnfStyle w:val="000000100000" w:firstRow="0" w:lastRow="0" w:firstColumn="0" w:lastColumn="0" w:oddVBand="0" w:evenVBand="0" w:oddHBand="1" w:evenHBand="0" w:firstRowFirstColumn="0" w:firstRowLastColumn="0" w:lastRowFirstColumn="0" w:lastRowLastColumn="0"/>
            </w:pPr>
            <w:r w:rsidRPr="00A658D6">
              <w:t>1.77</w:t>
            </w:r>
          </w:p>
        </w:tc>
        <w:tc>
          <w:tcPr>
            <w:tcW w:w="0" w:type="dxa"/>
          </w:tcPr>
          <w:p w:rsidR="00EA72F1" w:rsidRPr="00A658D6" w:rsidRDefault="00EA72F1" w:rsidP="0094060D">
            <w:pPr>
              <w:jc w:val="right"/>
              <w:cnfStyle w:val="000000100000" w:firstRow="0" w:lastRow="0" w:firstColumn="0" w:lastColumn="0" w:oddVBand="0" w:evenVBand="0" w:oddHBand="1" w:evenHBand="0" w:firstRowFirstColumn="0" w:firstRowLastColumn="0" w:lastRowFirstColumn="0" w:lastRowLastColumn="0"/>
            </w:pPr>
            <w:r w:rsidRPr="00A658D6">
              <w:t>12,000</w:t>
            </w:r>
          </w:p>
        </w:tc>
        <w:tc>
          <w:tcPr>
            <w:tcW w:w="0" w:type="dxa"/>
          </w:tcPr>
          <w:p w:rsidR="00EA72F1" w:rsidRPr="00A658D6" w:rsidRDefault="00EA72F1" w:rsidP="0094060D">
            <w:pPr>
              <w:jc w:val="right"/>
              <w:cnfStyle w:val="000000100000" w:firstRow="0" w:lastRow="0" w:firstColumn="0" w:lastColumn="0" w:oddVBand="0" w:evenVBand="0" w:oddHBand="1" w:evenHBand="0" w:firstRowFirstColumn="0" w:firstRowLastColumn="0" w:lastRowFirstColumn="0" w:lastRowLastColumn="0"/>
            </w:pPr>
            <w:r w:rsidRPr="00A658D6">
              <w:t>1,400</w:t>
            </w:r>
          </w:p>
        </w:tc>
        <w:tc>
          <w:tcPr>
            <w:tcW w:w="0" w:type="dxa"/>
          </w:tcPr>
          <w:p w:rsidR="00EA72F1" w:rsidRPr="00A658D6" w:rsidRDefault="00EA72F1" w:rsidP="0094060D">
            <w:pPr>
              <w:jc w:val="right"/>
              <w:cnfStyle w:val="000000100000" w:firstRow="0" w:lastRow="0" w:firstColumn="0" w:lastColumn="0" w:oddVBand="0" w:evenVBand="0" w:oddHBand="1" w:evenHBand="0" w:firstRowFirstColumn="0" w:firstRowLastColumn="0" w:lastRowFirstColumn="0" w:lastRowLastColumn="0"/>
            </w:pPr>
            <w:r w:rsidRPr="00A658D6">
              <w:t>72,000</w:t>
            </w:r>
          </w:p>
        </w:tc>
        <w:tc>
          <w:tcPr>
            <w:tcW w:w="0" w:type="dxa"/>
          </w:tcPr>
          <w:p w:rsidR="00EA72F1" w:rsidRPr="00A658D6" w:rsidRDefault="00EA72F1" w:rsidP="0094060D">
            <w:pPr>
              <w:jc w:val="right"/>
              <w:cnfStyle w:val="000000100000" w:firstRow="0" w:lastRow="0" w:firstColumn="0" w:lastColumn="0" w:oddVBand="0" w:evenVBand="0" w:oddHBand="1" w:evenHBand="0" w:firstRowFirstColumn="0" w:firstRowLastColumn="0" w:lastRowFirstColumn="0" w:lastRowLastColumn="0"/>
            </w:pPr>
            <w:r w:rsidRPr="00A658D6">
              <w:t>653</w:t>
            </w:r>
          </w:p>
        </w:tc>
      </w:tr>
      <w:tr w:rsidR="00EA72F1" w:rsidRPr="00A658D6" w:rsidTr="00D317A3">
        <w:tc>
          <w:tcPr>
            <w:cnfStyle w:val="001000000000" w:firstRow="0" w:lastRow="0" w:firstColumn="1" w:lastColumn="0" w:oddVBand="0" w:evenVBand="0" w:oddHBand="0" w:evenHBand="0" w:firstRowFirstColumn="0" w:firstRowLastColumn="0" w:lastRowFirstColumn="0" w:lastRowLastColumn="0"/>
            <w:tcW w:w="0" w:type="dxa"/>
          </w:tcPr>
          <w:p w:rsidR="00EA72F1" w:rsidRPr="0009258D" w:rsidRDefault="00EA72F1" w:rsidP="0094060D">
            <w:pPr>
              <w:rPr>
                <w:rStyle w:val="Strong"/>
                <w:b/>
              </w:rPr>
            </w:pPr>
            <w:r w:rsidRPr="0009258D">
              <w:rPr>
                <w:rStyle w:val="Strong"/>
                <w:b/>
              </w:rPr>
              <w:t>Self-Care</w:t>
            </w:r>
          </w:p>
        </w:tc>
        <w:tc>
          <w:tcPr>
            <w:tcW w:w="0" w:type="dxa"/>
          </w:tcPr>
          <w:p w:rsidR="00EA72F1" w:rsidRPr="00A658D6" w:rsidRDefault="00EA72F1" w:rsidP="0094060D">
            <w:pPr>
              <w:jc w:val="right"/>
              <w:cnfStyle w:val="000000000000" w:firstRow="0" w:lastRow="0" w:firstColumn="0" w:lastColumn="0" w:oddVBand="0" w:evenVBand="0" w:oddHBand="0" w:evenHBand="0" w:firstRowFirstColumn="0" w:firstRowLastColumn="0" w:lastRowFirstColumn="0" w:lastRowLastColumn="0"/>
            </w:pPr>
            <w:r w:rsidRPr="00A658D6">
              <w:t>1.7</w:t>
            </w:r>
          </w:p>
        </w:tc>
        <w:tc>
          <w:tcPr>
            <w:tcW w:w="0" w:type="dxa"/>
          </w:tcPr>
          <w:p w:rsidR="00EA72F1" w:rsidRPr="00A658D6" w:rsidRDefault="00EA72F1" w:rsidP="0094060D">
            <w:pPr>
              <w:jc w:val="right"/>
              <w:cnfStyle w:val="000000000000" w:firstRow="0" w:lastRow="0" w:firstColumn="0" w:lastColumn="0" w:oddVBand="0" w:evenVBand="0" w:oddHBand="0" w:evenHBand="0" w:firstRowFirstColumn="0" w:firstRowLastColumn="0" w:lastRowFirstColumn="0" w:lastRowLastColumn="0"/>
            </w:pPr>
            <w:r w:rsidRPr="00A658D6">
              <w:t>2.00</w:t>
            </w:r>
          </w:p>
        </w:tc>
        <w:tc>
          <w:tcPr>
            <w:tcW w:w="0" w:type="dxa"/>
          </w:tcPr>
          <w:p w:rsidR="00EA72F1" w:rsidRPr="00A658D6" w:rsidRDefault="00EA72F1" w:rsidP="0094060D">
            <w:pPr>
              <w:jc w:val="right"/>
              <w:cnfStyle w:val="000000000000" w:firstRow="0" w:lastRow="0" w:firstColumn="0" w:lastColumn="0" w:oddVBand="0" w:evenVBand="0" w:oddHBand="0" w:evenHBand="0" w:firstRowFirstColumn="0" w:firstRowLastColumn="0" w:lastRowFirstColumn="0" w:lastRowLastColumn="0"/>
            </w:pPr>
            <w:r w:rsidRPr="00A658D6">
              <w:t>500</w:t>
            </w:r>
          </w:p>
        </w:tc>
        <w:tc>
          <w:tcPr>
            <w:tcW w:w="0" w:type="dxa"/>
          </w:tcPr>
          <w:p w:rsidR="00EA72F1" w:rsidRPr="00A658D6" w:rsidRDefault="00EA72F1" w:rsidP="0094060D">
            <w:pPr>
              <w:jc w:val="right"/>
              <w:cnfStyle w:val="000000000000" w:firstRow="0" w:lastRow="0" w:firstColumn="0" w:lastColumn="0" w:oddVBand="0" w:evenVBand="0" w:oddHBand="0" w:evenHBand="0" w:firstRowFirstColumn="0" w:firstRowLastColumn="0" w:lastRowFirstColumn="0" w:lastRowLastColumn="0"/>
            </w:pPr>
            <w:r w:rsidRPr="00A658D6">
              <w:t>300</w:t>
            </w:r>
          </w:p>
        </w:tc>
        <w:tc>
          <w:tcPr>
            <w:tcW w:w="0" w:type="dxa"/>
          </w:tcPr>
          <w:p w:rsidR="00EA72F1" w:rsidRPr="00A658D6" w:rsidRDefault="00EA72F1" w:rsidP="0094060D">
            <w:pPr>
              <w:jc w:val="right"/>
              <w:cnfStyle w:val="000000000000" w:firstRow="0" w:lastRow="0" w:firstColumn="0" w:lastColumn="0" w:oddVBand="0" w:evenVBand="0" w:oddHBand="0" w:evenHBand="0" w:firstRowFirstColumn="0" w:firstRowLastColumn="0" w:lastRowFirstColumn="0" w:lastRowLastColumn="0"/>
            </w:pPr>
            <w:r w:rsidRPr="00A658D6">
              <w:t>31,000</w:t>
            </w:r>
          </w:p>
        </w:tc>
        <w:tc>
          <w:tcPr>
            <w:tcW w:w="0" w:type="dxa"/>
          </w:tcPr>
          <w:p w:rsidR="00EA72F1" w:rsidRPr="00A658D6" w:rsidRDefault="00EA72F1" w:rsidP="0094060D">
            <w:pPr>
              <w:jc w:val="right"/>
              <w:cnfStyle w:val="000000000000" w:firstRow="0" w:lastRow="0" w:firstColumn="0" w:lastColumn="0" w:oddVBand="0" w:evenVBand="0" w:oddHBand="0" w:evenHBand="0" w:firstRowFirstColumn="0" w:firstRowLastColumn="0" w:lastRowFirstColumn="0" w:lastRowLastColumn="0"/>
            </w:pPr>
            <w:r w:rsidRPr="00A658D6">
              <w:t>330</w:t>
            </w:r>
          </w:p>
        </w:tc>
      </w:tr>
      <w:tr w:rsidR="00D317A3" w:rsidRPr="00A658D6" w:rsidTr="00D317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rsidR="00EA72F1" w:rsidRPr="0009258D" w:rsidRDefault="00EA72F1" w:rsidP="0094060D">
            <w:pPr>
              <w:rPr>
                <w:rStyle w:val="Strong"/>
                <w:b/>
              </w:rPr>
            </w:pPr>
            <w:r w:rsidRPr="0009258D">
              <w:rPr>
                <w:rStyle w:val="Strong"/>
                <w:b/>
              </w:rPr>
              <w:t>Go-Outside-Home</w:t>
            </w:r>
          </w:p>
        </w:tc>
        <w:tc>
          <w:tcPr>
            <w:tcW w:w="0" w:type="dxa"/>
          </w:tcPr>
          <w:p w:rsidR="00EA72F1" w:rsidRPr="00A658D6" w:rsidRDefault="00EA72F1" w:rsidP="0094060D">
            <w:pPr>
              <w:jc w:val="right"/>
              <w:cnfStyle w:val="000000100000" w:firstRow="0" w:lastRow="0" w:firstColumn="0" w:lastColumn="0" w:oddVBand="0" w:evenVBand="0" w:oddHBand="1" w:evenHBand="0" w:firstRowFirstColumn="0" w:firstRowLastColumn="0" w:lastRowFirstColumn="0" w:lastRowLastColumn="0"/>
            </w:pPr>
            <w:r w:rsidRPr="00A658D6">
              <w:t>6.1</w:t>
            </w:r>
          </w:p>
        </w:tc>
        <w:tc>
          <w:tcPr>
            <w:tcW w:w="0" w:type="dxa"/>
          </w:tcPr>
          <w:p w:rsidR="00EA72F1" w:rsidRPr="00A658D6" w:rsidRDefault="00EA72F1" w:rsidP="0094060D">
            <w:pPr>
              <w:jc w:val="right"/>
              <w:cnfStyle w:val="000000100000" w:firstRow="0" w:lastRow="0" w:firstColumn="0" w:lastColumn="0" w:oddVBand="0" w:evenVBand="0" w:oddHBand="1" w:evenHBand="0" w:firstRowFirstColumn="0" w:firstRowLastColumn="0" w:lastRowFirstColumn="0" w:lastRowLastColumn="0"/>
            </w:pPr>
            <w:r w:rsidRPr="00A658D6">
              <w:t>1.41</w:t>
            </w:r>
          </w:p>
        </w:tc>
        <w:tc>
          <w:tcPr>
            <w:tcW w:w="0" w:type="dxa"/>
          </w:tcPr>
          <w:p w:rsidR="00EA72F1" w:rsidRPr="00A658D6" w:rsidRDefault="00EA72F1" w:rsidP="0094060D">
            <w:pPr>
              <w:jc w:val="right"/>
              <w:cnfStyle w:val="000000100000" w:firstRow="0" w:lastRow="0" w:firstColumn="0" w:lastColumn="0" w:oddVBand="0" w:evenVBand="0" w:oddHBand="1" w:evenHBand="0" w:firstRowFirstColumn="0" w:firstRowLastColumn="0" w:lastRowFirstColumn="0" w:lastRowLastColumn="0"/>
            </w:pPr>
            <w:r w:rsidRPr="00A658D6">
              <w:t>3,000</w:t>
            </w:r>
          </w:p>
        </w:tc>
        <w:tc>
          <w:tcPr>
            <w:tcW w:w="0" w:type="dxa"/>
          </w:tcPr>
          <w:p w:rsidR="00EA72F1" w:rsidRPr="00A658D6" w:rsidRDefault="00EA72F1" w:rsidP="0094060D">
            <w:pPr>
              <w:jc w:val="right"/>
              <w:cnfStyle w:val="000000100000" w:firstRow="0" w:lastRow="0" w:firstColumn="0" w:lastColumn="0" w:oddVBand="0" w:evenVBand="0" w:oddHBand="1" w:evenHBand="0" w:firstRowFirstColumn="0" w:firstRowLastColumn="0" w:lastRowFirstColumn="0" w:lastRowLastColumn="0"/>
            </w:pPr>
            <w:r w:rsidRPr="00A658D6">
              <w:t>700</w:t>
            </w:r>
          </w:p>
        </w:tc>
        <w:tc>
          <w:tcPr>
            <w:tcW w:w="0" w:type="dxa"/>
          </w:tcPr>
          <w:p w:rsidR="00EA72F1" w:rsidRPr="00A658D6" w:rsidRDefault="00EA72F1" w:rsidP="0094060D">
            <w:pPr>
              <w:jc w:val="right"/>
              <w:cnfStyle w:val="000000100000" w:firstRow="0" w:lastRow="0" w:firstColumn="0" w:lastColumn="0" w:oddVBand="0" w:evenVBand="0" w:oddHBand="1" w:evenHBand="0" w:firstRowFirstColumn="0" w:firstRowLastColumn="0" w:lastRowFirstColumn="0" w:lastRowLastColumn="0"/>
            </w:pPr>
            <w:r w:rsidRPr="00A658D6">
              <w:t>48,000</w:t>
            </w:r>
          </w:p>
        </w:tc>
        <w:tc>
          <w:tcPr>
            <w:tcW w:w="0" w:type="dxa"/>
          </w:tcPr>
          <w:p w:rsidR="00EA72F1" w:rsidRPr="00A658D6" w:rsidRDefault="00EA72F1" w:rsidP="0094060D">
            <w:pPr>
              <w:jc w:val="right"/>
              <w:cnfStyle w:val="000000100000" w:firstRow="0" w:lastRow="0" w:firstColumn="0" w:lastColumn="0" w:oddVBand="0" w:evenVBand="0" w:oddHBand="1" w:evenHBand="0" w:firstRowFirstColumn="0" w:firstRowLastColumn="0" w:lastRowFirstColumn="0" w:lastRowLastColumn="0"/>
            </w:pPr>
            <w:r w:rsidRPr="00A658D6">
              <w:t>471</w:t>
            </w:r>
          </w:p>
        </w:tc>
      </w:tr>
      <w:tr w:rsidR="00EA72F1" w:rsidRPr="00A658D6" w:rsidTr="00D317A3">
        <w:tc>
          <w:tcPr>
            <w:cnfStyle w:val="001000000000" w:firstRow="0" w:lastRow="0" w:firstColumn="1" w:lastColumn="0" w:oddVBand="0" w:evenVBand="0" w:oddHBand="0" w:evenHBand="0" w:firstRowFirstColumn="0" w:firstRowLastColumn="0" w:lastRowFirstColumn="0" w:lastRowLastColumn="0"/>
            <w:tcW w:w="0" w:type="dxa"/>
          </w:tcPr>
          <w:p w:rsidR="00EA72F1" w:rsidRPr="0009258D" w:rsidRDefault="00EA72F1" w:rsidP="0094060D">
            <w:pPr>
              <w:rPr>
                <w:rStyle w:val="Strong"/>
                <w:b/>
              </w:rPr>
            </w:pPr>
            <w:r w:rsidRPr="0009258D">
              <w:rPr>
                <w:rStyle w:val="Strong"/>
                <w:b/>
              </w:rPr>
              <w:t>Employment</w:t>
            </w:r>
          </w:p>
        </w:tc>
        <w:tc>
          <w:tcPr>
            <w:tcW w:w="0" w:type="dxa"/>
          </w:tcPr>
          <w:p w:rsidR="00EA72F1" w:rsidRPr="00A658D6" w:rsidRDefault="00EA72F1" w:rsidP="0094060D">
            <w:pPr>
              <w:jc w:val="right"/>
              <w:cnfStyle w:val="000000000000" w:firstRow="0" w:lastRow="0" w:firstColumn="0" w:lastColumn="0" w:oddVBand="0" w:evenVBand="0" w:oddHBand="0" w:evenHBand="0" w:firstRowFirstColumn="0" w:firstRowLastColumn="0" w:lastRowFirstColumn="0" w:lastRowLastColumn="0"/>
            </w:pPr>
            <w:r w:rsidRPr="00A658D6">
              <w:t>11.0</w:t>
            </w:r>
          </w:p>
        </w:tc>
        <w:tc>
          <w:tcPr>
            <w:tcW w:w="0" w:type="dxa"/>
          </w:tcPr>
          <w:p w:rsidR="00EA72F1" w:rsidRPr="00A658D6" w:rsidRDefault="00EA72F1" w:rsidP="0094060D">
            <w:pPr>
              <w:jc w:val="right"/>
              <w:cnfStyle w:val="000000000000" w:firstRow="0" w:lastRow="0" w:firstColumn="0" w:lastColumn="0" w:oddVBand="0" w:evenVBand="0" w:oddHBand="0" w:evenHBand="0" w:firstRowFirstColumn="0" w:firstRowLastColumn="0" w:lastRowFirstColumn="0" w:lastRowLastColumn="0"/>
            </w:pPr>
            <w:r w:rsidRPr="00A658D6">
              <w:t>1.15</w:t>
            </w:r>
          </w:p>
        </w:tc>
        <w:tc>
          <w:tcPr>
            <w:tcW w:w="0" w:type="dxa"/>
          </w:tcPr>
          <w:p w:rsidR="00EA72F1" w:rsidRPr="00A658D6" w:rsidRDefault="00EA72F1" w:rsidP="0094060D">
            <w:pPr>
              <w:jc w:val="right"/>
              <w:cnfStyle w:val="000000000000" w:firstRow="0" w:lastRow="0" w:firstColumn="0" w:lastColumn="0" w:oddVBand="0" w:evenVBand="0" w:oddHBand="0" w:evenHBand="0" w:firstRowFirstColumn="0" w:firstRowLastColumn="0" w:lastRowFirstColumn="0" w:lastRowLastColumn="0"/>
            </w:pPr>
            <w:r w:rsidRPr="00A658D6">
              <w:t>14,000</w:t>
            </w:r>
          </w:p>
        </w:tc>
        <w:tc>
          <w:tcPr>
            <w:tcW w:w="0" w:type="dxa"/>
          </w:tcPr>
          <w:p w:rsidR="00EA72F1" w:rsidRPr="00A658D6" w:rsidRDefault="00EA72F1" w:rsidP="0094060D">
            <w:pPr>
              <w:jc w:val="right"/>
              <w:cnfStyle w:val="000000000000" w:firstRow="0" w:lastRow="0" w:firstColumn="0" w:lastColumn="0" w:oddVBand="0" w:evenVBand="0" w:oddHBand="0" w:evenHBand="0" w:firstRowFirstColumn="0" w:firstRowLastColumn="0" w:lastRowFirstColumn="0" w:lastRowLastColumn="0"/>
            </w:pPr>
            <w:r w:rsidRPr="00A658D6">
              <w:t>1,500</w:t>
            </w:r>
          </w:p>
        </w:tc>
        <w:tc>
          <w:tcPr>
            <w:tcW w:w="0" w:type="dxa"/>
          </w:tcPr>
          <w:p w:rsidR="00EA72F1" w:rsidRPr="00A658D6" w:rsidRDefault="00EA72F1" w:rsidP="0094060D">
            <w:pPr>
              <w:jc w:val="right"/>
              <w:cnfStyle w:val="000000000000" w:firstRow="0" w:lastRow="0" w:firstColumn="0" w:lastColumn="0" w:oddVBand="0" w:evenVBand="0" w:oddHBand="0" w:evenHBand="0" w:firstRowFirstColumn="0" w:firstRowLastColumn="0" w:lastRowFirstColumn="0" w:lastRowLastColumn="0"/>
            </w:pPr>
            <w:r w:rsidRPr="00A658D6">
              <w:t>123,000</w:t>
            </w:r>
          </w:p>
        </w:tc>
        <w:tc>
          <w:tcPr>
            <w:tcW w:w="0" w:type="dxa"/>
          </w:tcPr>
          <w:p w:rsidR="00EA72F1" w:rsidRPr="00A658D6" w:rsidRDefault="00EA72F1" w:rsidP="0094060D">
            <w:pPr>
              <w:jc w:val="right"/>
              <w:cnfStyle w:val="000000000000" w:firstRow="0" w:lastRow="0" w:firstColumn="0" w:lastColumn="0" w:oddVBand="0" w:evenVBand="0" w:oddHBand="0" w:evenHBand="0" w:firstRowFirstColumn="0" w:firstRowLastColumn="0" w:lastRowFirstColumn="0" w:lastRowLastColumn="0"/>
            </w:pPr>
            <w:r w:rsidRPr="00A658D6">
              <w:t>1,223</w:t>
            </w:r>
          </w:p>
        </w:tc>
      </w:tr>
    </w:tbl>
    <w:p w:rsidR="00EA72F1" w:rsidRPr="00B134D4" w:rsidRDefault="00EA72F1" w:rsidP="00EA72F1">
      <w:pPr>
        <w:spacing w:before="280"/>
      </w:pPr>
      <w:r w:rsidRPr="00A658D6">
        <w:t>There is a $30,000 disparity between median household income of working-age people with disabilities in MN ($41,100) and the median household income of working-age people without disabilities in MN ($71,100). Among the six types of disabilities identified in the ACS, the highest median household income of $49,800 was for people with sensory disability. The lowest median household income of $32,000 was for people with mental disability. See Table 6 for details.</w:t>
      </w:r>
      <w:r w:rsidRPr="00A658D6">
        <w:rPr>
          <w:rStyle w:val="FootnoteReference"/>
        </w:rPr>
        <w:footnoteReference w:id="12"/>
      </w:r>
    </w:p>
    <w:p w:rsidR="00EA72F1" w:rsidRDefault="00EA72F1" w:rsidP="00EA72F1">
      <w:r>
        <w:br w:type="page"/>
      </w:r>
    </w:p>
    <w:p w:rsidR="00EA72F1" w:rsidRPr="00A658D6" w:rsidRDefault="00EA72F1" w:rsidP="00D317A3">
      <w:pPr>
        <w:pStyle w:val="Caption"/>
      </w:pPr>
      <w:r w:rsidRPr="00A658D6">
        <w:lastRenderedPageBreak/>
        <w:t>Table 6: Median Annual Household Income of Non-Institutionalized Working-age People (ages 21 to 64) by Disability Status in Minnesota in 2006</w:t>
      </w:r>
    </w:p>
    <w:tbl>
      <w:tblPr>
        <w:tblStyle w:val="GridTable4-Accent31"/>
        <w:tblW w:w="0" w:type="auto"/>
        <w:tblLook w:val="04A0" w:firstRow="1" w:lastRow="0" w:firstColumn="1" w:lastColumn="0" w:noHBand="0" w:noVBand="1"/>
      </w:tblPr>
      <w:tblGrid>
        <w:gridCol w:w="2135"/>
        <w:gridCol w:w="1966"/>
        <w:gridCol w:w="1857"/>
        <w:gridCol w:w="1958"/>
        <w:gridCol w:w="1434"/>
      </w:tblGrid>
      <w:tr w:rsidR="0009258D" w:rsidRPr="0009258D" w:rsidTr="00DB01F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60" w:type="dxa"/>
          </w:tcPr>
          <w:p w:rsidR="00EA72F1" w:rsidRPr="0009258D" w:rsidRDefault="00EA72F1" w:rsidP="0094060D">
            <w:pPr>
              <w:spacing w:after="0"/>
              <w:rPr>
                <w:rStyle w:val="Strong"/>
                <w:b/>
                <w:color w:val="auto"/>
              </w:rPr>
            </w:pPr>
            <w:bookmarkStart w:id="24" w:name="ColumnTitle_6"/>
            <w:r w:rsidRPr="0009258D">
              <w:rPr>
                <w:rStyle w:val="Strong"/>
                <w:b/>
                <w:color w:val="auto"/>
              </w:rPr>
              <w:t>Disability Type</w:t>
            </w:r>
          </w:p>
        </w:tc>
        <w:tc>
          <w:tcPr>
            <w:tcW w:w="2360" w:type="dxa"/>
          </w:tcPr>
          <w:p w:rsidR="00EA72F1" w:rsidRPr="0009258D" w:rsidRDefault="00EA72F1" w:rsidP="0094060D">
            <w:pPr>
              <w:spacing w:after="0"/>
              <w:cnfStyle w:val="100000000000" w:firstRow="1" w:lastRow="0" w:firstColumn="0" w:lastColumn="0" w:oddVBand="0" w:evenVBand="0" w:oddHBand="0" w:evenHBand="0" w:firstRowFirstColumn="0" w:firstRowLastColumn="0" w:lastRowFirstColumn="0" w:lastRowLastColumn="0"/>
              <w:rPr>
                <w:rStyle w:val="Strong"/>
                <w:b/>
                <w:color w:val="auto"/>
              </w:rPr>
            </w:pPr>
            <w:r w:rsidRPr="0009258D">
              <w:rPr>
                <w:rStyle w:val="Strong"/>
                <w:b/>
                <w:color w:val="auto"/>
              </w:rPr>
              <w:t>Median Earnings</w:t>
            </w:r>
          </w:p>
        </w:tc>
        <w:tc>
          <w:tcPr>
            <w:tcW w:w="2160" w:type="dxa"/>
          </w:tcPr>
          <w:p w:rsidR="00EA72F1" w:rsidRPr="0009258D" w:rsidRDefault="00EA72F1" w:rsidP="0094060D">
            <w:pPr>
              <w:spacing w:after="0"/>
              <w:cnfStyle w:val="100000000000" w:firstRow="1" w:lastRow="0" w:firstColumn="0" w:lastColumn="0" w:oddVBand="0" w:evenVBand="0" w:oddHBand="0" w:evenHBand="0" w:firstRowFirstColumn="0" w:firstRowLastColumn="0" w:lastRowFirstColumn="0" w:lastRowLastColumn="0"/>
              <w:rPr>
                <w:rStyle w:val="Strong"/>
                <w:b/>
                <w:color w:val="auto"/>
              </w:rPr>
            </w:pPr>
            <w:r w:rsidRPr="0009258D">
              <w:rPr>
                <w:rStyle w:val="Strong"/>
                <w:b/>
                <w:color w:val="auto"/>
              </w:rPr>
              <w:t>Standard Error</w:t>
            </w:r>
          </w:p>
        </w:tc>
        <w:tc>
          <w:tcPr>
            <w:tcW w:w="2200" w:type="dxa"/>
          </w:tcPr>
          <w:p w:rsidR="00EA72F1" w:rsidRPr="0009258D" w:rsidRDefault="00EA72F1" w:rsidP="0094060D">
            <w:pPr>
              <w:spacing w:after="0"/>
              <w:cnfStyle w:val="100000000000" w:firstRow="1" w:lastRow="0" w:firstColumn="0" w:lastColumn="0" w:oddVBand="0" w:evenVBand="0" w:oddHBand="0" w:evenHBand="0" w:firstRowFirstColumn="0" w:firstRowLastColumn="0" w:lastRowFirstColumn="0" w:lastRowLastColumn="0"/>
              <w:rPr>
                <w:rStyle w:val="Strong"/>
                <w:b/>
                <w:color w:val="auto"/>
              </w:rPr>
            </w:pPr>
            <w:r w:rsidRPr="0009258D">
              <w:rPr>
                <w:rStyle w:val="Strong"/>
                <w:b/>
                <w:color w:val="auto"/>
              </w:rPr>
              <w:t>Base Population</w:t>
            </w:r>
          </w:p>
        </w:tc>
        <w:tc>
          <w:tcPr>
            <w:tcW w:w="1620" w:type="dxa"/>
          </w:tcPr>
          <w:p w:rsidR="00EA72F1" w:rsidRPr="0009258D" w:rsidRDefault="00EA72F1" w:rsidP="0094060D">
            <w:pPr>
              <w:spacing w:after="0"/>
              <w:cnfStyle w:val="100000000000" w:firstRow="1" w:lastRow="0" w:firstColumn="0" w:lastColumn="0" w:oddVBand="0" w:evenVBand="0" w:oddHBand="0" w:evenHBand="0" w:firstRowFirstColumn="0" w:firstRowLastColumn="0" w:lastRowFirstColumn="0" w:lastRowLastColumn="0"/>
              <w:rPr>
                <w:rStyle w:val="Strong"/>
                <w:b/>
                <w:color w:val="auto"/>
              </w:rPr>
            </w:pPr>
            <w:r w:rsidRPr="0009258D">
              <w:rPr>
                <w:rStyle w:val="Strong"/>
                <w:b/>
                <w:color w:val="auto"/>
              </w:rPr>
              <w:t>Sample Size</w:t>
            </w:r>
          </w:p>
        </w:tc>
      </w:tr>
      <w:bookmarkEnd w:id="24"/>
      <w:tr w:rsidR="00EA72F1" w:rsidRPr="00A658D6" w:rsidTr="009406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0" w:type="dxa"/>
          </w:tcPr>
          <w:p w:rsidR="00EA72F1" w:rsidRPr="0009258D" w:rsidRDefault="00EA72F1" w:rsidP="0094060D">
            <w:pPr>
              <w:rPr>
                <w:rStyle w:val="Strong"/>
                <w:b/>
              </w:rPr>
            </w:pPr>
            <w:r w:rsidRPr="0009258D">
              <w:rPr>
                <w:rStyle w:val="Strong"/>
                <w:b/>
              </w:rPr>
              <w:t>No Disability</w:t>
            </w:r>
          </w:p>
        </w:tc>
        <w:tc>
          <w:tcPr>
            <w:tcW w:w="2360" w:type="dxa"/>
          </w:tcPr>
          <w:p w:rsidR="00EA72F1" w:rsidRPr="00A658D6" w:rsidRDefault="00EA72F1" w:rsidP="0094060D">
            <w:pPr>
              <w:jc w:val="right"/>
              <w:cnfStyle w:val="000000100000" w:firstRow="0" w:lastRow="0" w:firstColumn="0" w:lastColumn="0" w:oddVBand="0" w:evenVBand="0" w:oddHBand="1" w:evenHBand="0" w:firstRowFirstColumn="0" w:firstRowLastColumn="0" w:lastRowFirstColumn="0" w:lastRowLastColumn="0"/>
            </w:pPr>
            <w:r w:rsidRPr="00A658D6">
              <w:t>$71,100</w:t>
            </w:r>
          </w:p>
        </w:tc>
        <w:tc>
          <w:tcPr>
            <w:tcW w:w="2160" w:type="dxa"/>
          </w:tcPr>
          <w:p w:rsidR="00EA72F1" w:rsidRPr="00A658D6" w:rsidRDefault="00EA72F1" w:rsidP="0094060D">
            <w:pPr>
              <w:jc w:val="right"/>
              <w:cnfStyle w:val="000000100000" w:firstRow="0" w:lastRow="0" w:firstColumn="0" w:lastColumn="0" w:oddVBand="0" w:evenVBand="0" w:oddHBand="1" w:evenHBand="0" w:firstRowFirstColumn="0" w:firstRowLastColumn="0" w:lastRowFirstColumn="0" w:lastRowLastColumn="0"/>
            </w:pPr>
            <w:r w:rsidRPr="00A658D6">
              <w:t>$470</w:t>
            </w:r>
          </w:p>
        </w:tc>
        <w:tc>
          <w:tcPr>
            <w:tcW w:w="2200" w:type="dxa"/>
          </w:tcPr>
          <w:p w:rsidR="00EA72F1" w:rsidRPr="00A658D6" w:rsidRDefault="00EA72F1" w:rsidP="0094060D">
            <w:pPr>
              <w:jc w:val="right"/>
              <w:cnfStyle w:val="000000100000" w:firstRow="0" w:lastRow="0" w:firstColumn="0" w:lastColumn="0" w:oddVBand="0" w:evenVBand="0" w:oddHBand="1" w:evenHBand="0" w:firstRowFirstColumn="0" w:firstRowLastColumn="0" w:lastRowFirstColumn="0" w:lastRowLastColumn="0"/>
            </w:pPr>
            <w:r w:rsidRPr="00A658D6">
              <w:t>2,735,000</w:t>
            </w:r>
          </w:p>
        </w:tc>
        <w:tc>
          <w:tcPr>
            <w:tcW w:w="1620" w:type="dxa"/>
          </w:tcPr>
          <w:p w:rsidR="00EA72F1" w:rsidRPr="00A658D6" w:rsidRDefault="00EA72F1" w:rsidP="0094060D">
            <w:pPr>
              <w:jc w:val="right"/>
              <w:cnfStyle w:val="000000100000" w:firstRow="0" w:lastRow="0" w:firstColumn="0" w:lastColumn="0" w:oddVBand="0" w:evenVBand="0" w:oddHBand="1" w:evenHBand="0" w:firstRowFirstColumn="0" w:firstRowLastColumn="0" w:lastRowFirstColumn="0" w:lastRowLastColumn="0"/>
            </w:pPr>
            <w:r w:rsidRPr="00A658D6">
              <w:t>26,543</w:t>
            </w:r>
          </w:p>
        </w:tc>
      </w:tr>
      <w:tr w:rsidR="00EA72F1" w:rsidRPr="00A658D6" w:rsidTr="0094060D">
        <w:tc>
          <w:tcPr>
            <w:cnfStyle w:val="001000000000" w:firstRow="0" w:lastRow="0" w:firstColumn="1" w:lastColumn="0" w:oddVBand="0" w:evenVBand="0" w:oddHBand="0" w:evenHBand="0" w:firstRowFirstColumn="0" w:firstRowLastColumn="0" w:lastRowFirstColumn="0" w:lastRowLastColumn="0"/>
            <w:tcW w:w="2360" w:type="dxa"/>
          </w:tcPr>
          <w:p w:rsidR="00EA72F1" w:rsidRPr="0009258D" w:rsidRDefault="00EA72F1" w:rsidP="0094060D">
            <w:pPr>
              <w:rPr>
                <w:rStyle w:val="Strong"/>
                <w:b/>
              </w:rPr>
            </w:pPr>
            <w:r w:rsidRPr="0009258D">
              <w:rPr>
                <w:rStyle w:val="Strong"/>
                <w:b/>
              </w:rPr>
              <w:t>Any Disability</w:t>
            </w:r>
          </w:p>
        </w:tc>
        <w:tc>
          <w:tcPr>
            <w:tcW w:w="2360" w:type="dxa"/>
          </w:tcPr>
          <w:p w:rsidR="00EA72F1" w:rsidRPr="00A658D6" w:rsidRDefault="00EA72F1" w:rsidP="0094060D">
            <w:pPr>
              <w:jc w:val="right"/>
              <w:cnfStyle w:val="000000000000" w:firstRow="0" w:lastRow="0" w:firstColumn="0" w:lastColumn="0" w:oddVBand="0" w:evenVBand="0" w:oddHBand="0" w:evenHBand="0" w:firstRowFirstColumn="0" w:firstRowLastColumn="0" w:lastRowFirstColumn="0" w:lastRowLastColumn="0"/>
            </w:pPr>
            <w:r w:rsidRPr="00A658D6">
              <w:t>$41,100</w:t>
            </w:r>
          </w:p>
        </w:tc>
        <w:tc>
          <w:tcPr>
            <w:tcW w:w="2160" w:type="dxa"/>
          </w:tcPr>
          <w:p w:rsidR="00EA72F1" w:rsidRPr="00A658D6" w:rsidRDefault="00EA72F1" w:rsidP="0094060D">
            <w:pPr>
              <w:jc w:val="right"/>
              <w:cnfStyle w:val="000000000000" w:firstRow="0" w:lastRow="0" w:firstColumn="0" w:lastColumn="0" w:oddVBand="0" w:evenVBand="0" w:oddHBand="0" w:evenHBand="0" w:firstRowFirstColumn="0" w:firstRowLastColumn="0" w:lastRowFirstColumn="0" w:lastRowLastColumn="0"/>
            </w:pPr>
            <w:r w:rsidRPr="00A658D6">
              <w:t>$1,190</w:t>
            </w:r>
          </w:p>
        </w:tc>
        <w:tc>
          <w:tcPr>
            <w:tcW w:w="2200" w:type="dxa"/>
          </w:tcPr>
          <w:p w:rsidR="00EA72F1" w:rsidRPr="00A658D6" w:rsidRDefault="00EA72F1" w:rsidP="0094060D">
            <w:pPr>
              <w:jc w:val="right"/>
              <w:cnfStyle w:val="000000000000" w:firstRow="0" w:lastRow="0" w:firstColumn="0" w:lastColumn="0" w:oddVBand="0" w:evenVBand="0" w:oddHBand="0" w:evenHBand="0" w:firstRowFirstColumn="0" w:firstRowLastColumn="0" w:lastRowFirstColumn="0" w:lastRowLastColumn="0"/>
            </w:pPr>
            <w:r w:rsidRPr="00A658D6">
              <w:t>309,000</w:t>
            </w:r>
          </w:p>
        </w:tc>
        <w:tc>
          <w:tcPr>
            <w:tcW w:w="1620" w:type="dxa"/>
          </w:tcPr>
          <w:p w:rsidR="00EA72F1" w:rsidRPr="00A658D6" w:rsidRDefault="00EA72F1" w:rsidP="0094060D">
            <w:pPr>
              <w:jc w:val="right"/>
              <w:cnfStyle w:val="000000000000" w:firstRow="0" w:lastRow="0" w:firstColumn="0" w:lastColumn="0" w:oddVBand="0" w:evenVBand="0" w:oddHBand="0" w:evenHBand="0" w:firstRowFirstColumn="0" w:firstRowLastColumn="0" w:lastRowFirstColumn="0" w:lastRowLastColumn="0"/>
            </w:pPr>
            <w:r w:rsidRPr="00A658D6">
              <w:t>3,083</w:t>
            </w:r>
          </w:p>
        </w:tc>
      </w:tr>
      <w:tr w:rsidR="00EA72F1" w:rsidRPr="00A658D6" w:rsidTr="009406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0" w:type="dxa"/>
          </w:tcPr>
          <w:p w:rsidR="00EA72F1" w:rsidRPr="0009258D" w:rsidRDefault="00EA72F1" w:rsidP="0094060D">
            <w:pPr>
              <w:rPr>
                <w:rStyle w:val="Strong"/>
                <w:b/>
              </w:rPr>
            </w:pPr>
            <w:r w:rsidRPr="0009258D">
              <w:rPr>
                <w:rStyle w:val="Strong"/>
                <w:b/>
              </w:rPr>
              <w:t>Sensory</w:t>
            </w:r>
          </w:p>
        </w:tc>
        <w:tc>
          <w:tcPr>
            <w:tcW w:w="2360" w:type="dxa"/>
          </w:tcPr>
          <w:p w:rsidR="00EA72F1" w:rsidRPr="00A658D6" w:rsidRDefault="00EA72F1" w:rsidP="0094060D">
            <w:pPr>
              <w:jc w:val="right"/>
              <w:cnfStyle w:val="000000100000" w:firstRow="0" w:lastRow="0" w:firstColumn="0" w:lastColumn="0" w:oddVBand="0" w:evenVBand="0" w:oddHBand="1" w:evenHBand="0" w:firstRowFirstColumn="0" w:firstRowLastColumn="0" w:lastRowFirstColumn="0" w:lastRowLastColumn="0"/>
            </w:pPr>
            <w:r w:rsidRPr="00A658D6">
              <w:t>$49,800</w:t>
            </w:r>
          </w:p>
        </w:tc>
        <w:tc>
          <w:tcPr>
            <w:tcW w:w="2160" w:type="dxa"/>
          </w:tcPr>
          <w:p w:rsidR="00EA72F1" w:rsidRPr="00A658D6" w:rsidRDefault="00EA72F1" w:rsidP="0094060D">
            <w:pPr>
              <w:jc w:val="right"/>
              <w:cnfStyle w:val="000000100000" w:firstRow="0" w:lastRow="0" w:firstColumn="0" w:lastColumn="0" w:oddVBand="0" w:evenVBand="0" w:oddHBand="1" w:evenHBand="0" w:firstRowFirstColumn="0" w:firstRowLastColumn="0" w:lastRowFirstColumn="0" w:lastRowLastColumn="0"/>
            </w:pPr>
            <w:r w:rsidRPr="00A658D6">
              <w:t>$2,500</w:t>
            </w:r>
          </w:p>
        </w:tc>
        <w:tc>
          <w:tcPr>
            <w:tcW w:w="2200" w:type="dxa"/>
          </w:tcPr>
          <w:p w:rsidR="00EA72F1" w:rsidRPr="00A658D6" w:rsidRDefault="00EA72F1" w:rsidP="0094060D">
            <w:pPr>
              <w:jc w:val="right"/>
              <w:cnfStyle w:val="000000100000" w:firstRow="0" w:lastRow="0" w:firstColumn="0" w:lastColumn="0" w:oddVBand="0" w:evenVBand="0" w:oddHBand="1" w:evenHBand="0" w:firstRowFirstColumn="0" w:firstRowLastColumn="0" w:lastRowFirstColumn="0" w:lastRowLastColumn="0"/>
            </w:pPr>
            <w:r w:rsidRPr="00A658D6">
              <w:t>70,000</w:t>
            </w:r>
          </w:p>
        </w:tc>
        <w:tc>
          <w:tcPr>
            <w:tcW w:w="1620" w:type="dxa"/>
          </w:tcPr>
          <w:p w:rsidR="00EA72F1" w:rsidRPr="00A658D6" w:rsidRDefault="00EA72F1" w:rsidP="0094060D">
            <w:pPr>
              <w:jc w:val="right"/>
              <w:cnfStyle w:val="000000100000" w:firstRow="0" w:lastRow="0" w:firstColumn="0" w:lastColumn="0" w:oddVBand="0" w:evenVBand="0" w:oddHBand="1" w:evenHBand="0" w:firstRowFirstColumn="0" w:firstRowLastColumn="0" w:lastRowFirstColumn="0" w:lastRowLastColumn="0"/>
            </w:pPr>
            <w:r w:rsidRPr="00A658D6">
              <w:t>728</w:t>
            </w:r>
          </w:p>
        </w:tc>
      </w:tr>
      <w:tr w:rsidR="00EA72F1" w:rsidRPr="00A658D6" w:rsidTr="0094060D">
        <w:tc>
          <w:tcPr>
            <w:cnfStyle w:val="001000000000" w:firstRow="0" w:lastRow="0" w:firstColumn="1" w:lastColumn="0" w:oddVBand="0" w:evenVBand="0" w:oddHBand="0" w:evenHBand="0" w:firstRowFirstColumn="0" w:firstRowLastColumn="0" w:lastRowFirstColumn="0" w:lastRowLastColumn="0"/>
            <w:tcW w:w="2360" w:type="dxa"/>
          </w:tcPr>
          <w:p w:rsidR="00EA72F1" w:rsidRPr="0009258D" w:rsidRDefault="00EA72F1" w:rsidP="0094060D">
            <w:pPr>
              <w:rPr>
                <w:rStyle w:val="Strong"/>
                <w:b/>
              </w:rPr>
            </w:pPr>
            <w:r w:rsidRPr="0009258D">
              <w:rPr>
                <w:rStyle w:val="Strong"/>
                <w:b/>
              </w:rPr>
              <w:t>Physical</w:t>
            </w:r>
          </w:p>
        </w:tc>
        <w:tc>
          <w:tcPr>
            <w:tcW w:w="2360" w:type="dxa"/>
          </w:tcPr>
          <w:p w:rsidR="00EA72F1" w:rsidRPr="00A658D6" w:rsidRDefault="00EA72F1" w:rsidP="0094060D">
            <w:pPr>
              <w:jc w:val="right"/>
              <w:cnfStyle w:val="000000000000" w:firstRow="0" w:lastRow="0" w:firstColumn="0" w:lastColumn="0" w:oddVBand="0" w:evenVBand="0" w:oddHBand="0" w:evenHBand="0" w:firstRowFirstColumn="0" w:firstRowLastColumn="0" w:lastRowFirstColumn="0" w:lastRowLastColumn="0"/>
            </w:pPr>
            <w:r w:rsidRPr="00A658D6">
              <w:t>$36,600</w:t>
            </w:r>
          </w:p>
        </w:tc>
        <w:tc>
          <w:tcPr>
            <w:tcW w:w="2160" w:type="dxa"/>
          </w:tcPr>
          <w:p w:rsidR="00EA72F1" w:rsidRPr="00A658D6" w:rsidRDefault="00EA72F1" w:rsidP="0094060D">
            <w:pPr>
              <w:jc w:val="right"/>
              <w:cnfStyle w:val="000000000000" w:firstRow="0" w:lastRow="0" w:firstColumn="0" w:lastColumn="0" w:oddVBand="0" w:evenVBand="0" w:oddHBand="0" w:evenHBand="0" w:firstRowFirstColumn="0" w:firstRowLastColumn="0" w:lastRowFirstColumn="0" w:lastRowLastColumn="0"/>
            </w:pPr>
            <w:r w:rsidRPr="00A658D6">
              <w:t>$1,630</w:t>
            </w:r>
          </w:p>
        </w:tc>
        <w:tc>
          <w:tcPr>
            <w:tcW w:w="2200" w:type="dxa"/>
          </w:tcPr>
          <w:p w:rsidR="00EA72F1" w:rsidRPr="00A658D6" w:rsidRDefault="00EA72F1" w:rsidP="0094060D">
            <w:pPr>
              <w:jc w:val="right"/>
              <w:cnfStyle w:val="000000000000" w:firstRow="0" w:lastRow="0" w:firstColumn="0" w:lastColumn="0" w:oddVBand="0" w:evenVBand="0" w:oddHBand="0" w:evenHBand="0" w:firstRowFirstColumn="0" w:firstRowLastColumn="0" w:lastRowFirstColumn="0" w:lastRowLastColumn="0"/>
            </w:pPr>
            <w:r w:rsidRPr="00A658D6">
              <w:t>169,000</w:t>
            </w:r>
          </w:p>
        </w:tc>
        <w:tc>
          <w:tcPr>
            <w:tcW w:w="1620" w:type="dxa"/>
          </w:tcPr>
          <w:p w:rsidR="00EA72F1" w:rsidRPr="00A658D6" w:rsidRDefault="00EA72F1" w:rsidP="0094060D">
            <w:pPr>
              <w:jc w:val="right"/>
              <w:cnfStyle w:val="000000000000" w:firstRow="0" w:lastRow="0" w:firstColumn="0" w:lastColumn="0" w:oddVBand="0" w:evenVBand="0" w:oddHBand="0" w:evenHBand="0" w:firstRowFirstColumn="0" w:firstRowLastColumn="0" w:lastRowFirstColumn="0" w:lastRowLastColumn="0"/>
            </w:pPr>
            <w:r w:rsidRPr="00A658D6">
              <w:t>1,761</w:t>
            </w:r>
          </w:p>
        </w:tc>
      </w:tr>
      <w:tr w:rsidR="00EA72F1" w:rsidRPr="00A658D6" w:rsidTr="009406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0" w:type="dxa"/>
          </w:tcPr>
          <w:p w:rsidR="00EA72F1" w:rsidRPr="0009258D" w:rsidRDefault="00EA72F1" w:rsidP="0094060D">
            <w:pPr>
              <w:rPr>
                <w:rStyle w:val="Strong"/>
                <w:b/>
              </w:rPr>
            </w:pPr>
            <w:r w:rsidRPr="0009258D">
              <w:rPr>
                <w:rStyle w:val="Strong"/>
                <w:b/>
              </w:rPr>
              <w:t>Mental</w:t>
            </w:r>
          </w:p>
        </w:tc>
        <w:tc>
          <w:tcPr>
            <w:tcW w:w="2360" w:type="dxa"/>
          </w:tcPr>
          <w:p w:rsidR="00EA72F1" w:rsidRPr="00A658D6" w:rsidRDefault="00EA72F1" w:rsidP="0094060D">
            <w:pPr>
              <w:jc w:val="right"/>
              <w:cnfStyle w:val="000000100000" w:firstRow="0" w:lastRow="0" w:firstColumn="0" w:lastColumn="0" w:oddVBand="0" w:evenVBand="0" w:oddHBand="1" w:evenHBand="0" w:firstRowFirstColumn="0" w:firstRowLastColumn="0" w:lastRowFirstColumn="0" w:lastRowLastColumn="0"/>
            </w:pPr>
            <w:r w:rsidRPr="00A658D6">
              <w:t>$32,200</w:t>
            </w:r>
          </w:p>
        </w:tc>
        <w:tc>
          <w:tcPr>
            <w:tcW w:w="2160" w:type="dxa"/>
          </w:tcPr>
          <w:p w:rsidR="00EA72F1" w:rsidRPr="00A658D6" w:rsidRDefault="00EA72F1" w:rsidP="0094060D">
            <w:pPr>
              <w:jc w:val="right"/>
              <w:cnfStyle w:val="000000100000" w:firstRow="0" w:lastRow="0" w:firstColumn="0" w:lastColumn="0" w:oddVBand="0" w:evenVBand="0" w:oddHBand="1" w:evenHBand="0" w:firstRowFirstColumn="0" w:firstRowLastColumn="0" w:lastRowFirstColumn="0" w:lastRowLastColumn="0"/>
            </w:pPr>
            <w:r w:rsidRPr="00A658D6">
              <w:t>$2,200</w:t>
            </w:r>
          </w:p>
        </w:tc>
        <w:tc>
          <w:tcPr>
            <w:tcW w:w="2200" w:type="dxa"/>
          </w:tcPr>
          <w:p w:rsidR="00EA72F1" w:rsidRPr="00A658D6" w:rsidRDefault="00EA72F1" w:rsidP="0094060D">
            <w:pPr>
              <w:jc w:val="right"/>
              <w:cnfStyle w:val="000000100000" w:firstRow="0" w:lastRow="0" w:firstColumn="0" w:lastColumn="0" w:oddVBand="0" w:evenVBand="0" w:oddHBand="1" w:evenHBand="0" w:firstRowFirstColumn="0" w:firstRowLastColumn="0" w:lastRowFirstColumn="0" w:lastRowLastColumn="0"/>
            </w:pPr>
            <w:r w:rsidRPr="00A658D6">
              <w:t>121,000</w:t>
            </w:r>
          </w:p>
        </w:tc>
        <w:tc>
          <w:tcPr>
            <w:tcW w:w="1620" w:type="dxa"/>
          </w:tcPr>
          <w:p w:rsidR="00EA72F1" w:rsidRPr="00A658D6" w:rsidRDefault="00EA72F1" w:rsidP="0094060D">
            <w:pPr>
              <w:jc w:val="right"/>
              <w:cnfStyle w:val="000000100000" w:firstRow="0" w:lastRow="0" w:firstColumn="0" w:lastColumn="0" w:oddVBand="0" w:evenVBand="0" w:oddHBand="1" w:evenHBand="0" w:firstRowFirstColumn="0" w:firstRowLastColumn="0" w:lastRowFirstColumn="0" w:lastRowLastColumn="0"/>
            </w:pPr>
            <w:r w:rsidRPr="00A658D6">
              <w:t>1,070</w:t>
            </w:r>
          </w:p>
        </w:tc>
      </w:tr>
      <w:tr w:rsidR="00EA72F1" w:rsidRPr="00A658D6" w:rsidTr="0094060D">
        <w:tc>
          <w:tcPr>
            <w:cnfStyle w:val="001000000000" w:firstRow="0" w:lastRow="0" w:firstColumn="1" w:lastColumn="0" w:oddVBand="0" w:evenVBand="0" w:oddHBand="0" w:evenHBand="0" w:firstRowFirstColumn="0" w:firstRowLastColumn="0" w:lastRowFirstColumn="0" w:lastRowLastColumn="0"/>
            <w:tcW w:w="2360" w:type="dxa"/>
          </w:tcPr>
          <w:p w:rsidR="00EA72F1" w:rsidRPr="0009258D" w:rsidRDefault="00EA72F1" w:rsidP="0094060D">
            <w:pPr>
              <w:rPr>
                <w:rStyle w:val="Strong"/>
                <w:b/>
              </w:rPr>
            </w:pPr>
            <w:r w:rsidRPr="0009258D">
              <w:rPr>
                <w:rStyle w:val="Strong"/>
                <w:b/>
              </w:rPr>
              <w:t>Self-Care</w:t>
            </w:r>
          </w:p>
        </w:tc>
        <w:tc>
          <w:tcPr>
            <w:tcW w:w="2360" w:type="dxa"/>
          </w:tcPr>
          <w:p w:rsidR="00EA72F1" w:rsidRPr="00A658D6" w:rsidRDefault="00EA72F1" w:rsidP="0094060D">
            <w:pPr>
              <w:jc w:val="right"/>
              <w:cnfStyle w:val="000000000000" w:firstRow="0" w:lastRow="0" w:firstColumn="0" w:lastColumn="0" w:oddVBand="0" w:evenVBand="0" w:oddHBand="0" w:evenHBand="0" w:firstRowFirstColumn="0" w:firstRowLastColumn="0" w:lastRowFirstColumn="0" w:lastRowLastColumn="0"/>
            </w:pPr>
            <w:r w:rsidRPr="00A658D6">
              <w:t>$33,700</w:t>
            </w:r>
          </w:p>
        </w:tc>
        <w:tc>
          <w:tcPr>
            <w:tcW w:w="2160" w:type="dxa"/>
          </w:tcPr>
          <w:p w:rsidR="00EA72F1" w:rsidRPr="00A658D6" w:rsidRDefault="00EA72F1" w:rsidP="0094060D">
            <w:pPr>
              <w:jc w:val="right"/>
              <w:cnfStyle w:val="000000000000" w:firstRow="0" w:lastRow="0" w:firstColumn="0" w:lastColumn="0" w:oddVBand="0" w:evenVBand="0" w:oddHBand="0" w:evenHBand="0" w:firstRowFirstColumn="0" w:firstRowLastColumn="0" w:lastRowFirstColumn="0" w:lastRowLastColumn="0"/>
            </w:pPr>
            <w:r w:rsidRPr="00A658D6">
              <w:t>$3,900</w:t>
            </w:r>
          </w:p>
        </w:tc>
        <w:tc>
          <w:tcPr>
            <w:tcW w:w="2200" w:type="dxa"/>
          </w:tcPr>
          <w:p w:rsidR="00EA72F1" w:rsidRPr="00A658D6" w:rsidRDefault="00EA72F1" w:rsidP="0094060D">
            <w:pPr>
              <w:jc w:val="right"/>
              <w:cnfStyle w:val="000000000000" w:firstRow="0" w:lastRow="0" w:firstColumn="0" w:lastColumn="0" w:oddVBand="0" w:evenVBand="0" w:oddHBand="0" w:evenHBand="0" w:firstRowFirstColumn="0" w:firstRowLastColumn="0" w:lastRowFirstColumn="0" w:lastRowLastColumn="0"/>
            </w:pPr>
            <w:r w:rsidRPr="00A658D6">
              <w:t>47,000</w:t>
            </w:r>
          </w:p>
        </w:tc>
        <w:tc>
          <w:tcPr>
            <w:tcW w:w="1620" w:type="dxa"/>
          </w:tcPr>
          <w:p w:rsidR="00EA72F1" w:rsidRPr="00A658D6" w:rsidRDefault="00EA72F1" w:rsidP="0094060D">
            <w:pPr>
              <w:jc w:val="right"/>
              <w:cnfStyle w:val="000000000000" w:firstRow="0" w:lastRow="0" w:firstColumn="0" w:lastColumn="0" w:oddVBand="0" w:evenVBand="0" w:oddHBand="0" w:evenHBand="0" w:firstRowFirstColumn="0" w:firstRowLastColumn="0" w:lastRowFirstColumn="0" w:lastRowLastColumn="0"/>
            </w:pPr>
            <w:r w:rsidRPr="00A658D6">
              <w:t>486</w:t>
            </w:r>
          </w:p>
        </w:tc>
      </w:tr>
      <w:tr w:rsidR="00EA72F1" w:rsidRPr="00A658D6" w:rsidTr="009406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0" w:type="dxa"/>
          </w:tcPr>
          <w:p w:rsidR="00EA72F1" w:rsidRPr="0009258D" w:rsidRDefault="00EA72F1" w:rsidP="0094060D">
            <w:pPr>
              <w:rPr>
                <w:rStyle w:val="Strong"/>
                <w:b/>
              </w:rPr>
            </w:pPr>
            <w:r w:rsidRPr="0009258D">
              <w:rPr>
                <w:rStyle w:val="Strong"/>
                <w:b/>
              </w:rPr>
              <w:t>Go-Outside-Home</w:t>
            </w:r>
          </w:p>
        </w:tc>
        <w:tc>
          <w:tcPr>
            <w:tcW w:w="2360" w:type="dxa"/>
          </w:tcPr>
          <w:p w:rsidR="00EA72F1" w:rsidRPr="00A658D6" w:rsidRDefault="00EA72F1" w:rsidP="0094060D">
            <w:pPr>
              <w:jc w:val="right"/>
              <w:cnfStyle w:val="000000100000" w:firstRow="0" w:lastRow="0" w:firstColumn="0" w:lastColumn="0" w:oddVBand="0" w:evenVBand="0" w:oddHBand="1" w:evenHBand="0" w:firstRowFirstColumn="0" w:firstRowLastColumn="0" w:lastRowFirstColumn="0" w:lastRowLastColumn="0"/>
            </w:pPr>
            <w:r w:rsidRPr="00A658D6">
              <w:t>$33,000</w:t>
            </w:r>
          </w:p>
        </w:tc>
        <w:tc>
          <w:tcPr>
            <w:tcW w:w="2160" w:type="dxa"/>
          </w:tcPr>
          <w:p w:rsidR="00EA72F1" w:rsidRPr="00A658D6" w:rsidRDefault="00EA72F1" w:rsidP="0094060D">
            <w:pPr>
              <w:jc w:val="right"/>
              <w:cnfStyle w:val="000000100000" w:firstRow="0" w:lastRow="0" w:firstColumn="0" w:lastColumn="0" w:oddVBand="0" w:evenVBand="0" w:oddHBand="1" w:evenHBand="0" w:firstRowFirstColumn="0" w:firstRowLastColumn="0" w:lastRowFirstColumn="0" w:lastRowLastColumn="0"/>
            </w:pPr>
            <w:r w:rsidRPr="00A658D6">
              <w:t>$2,850</w:t>
            </w:r>
          </w:p>
        </w:tc>
        <w:tc>
          <w:tcPr>
            <w:tcW w:w="2200" w:type="dxa"/>
          </w:tcPr>
          <w:p w:rsidR="00EA72F1" w:rsidRPr="00A658D6" w:rsidRDefault="00EA72F1" w:rsidP="0094060D">
            <w:pPr>
              <w:jc w:val="right"/>
              <w:cnfStyle w:val="000000100000" w:firstRow="0" w:lastRow="0" w:firstColumn="0" w:lastColumn="0" w:oddVBand="0" w:evenVBand="0" w:oddHBand="1" w:evenHBand="0" w:firstRowFirstColumn="0" w:firstRowLastColumn="0" w:lastRowFirstColumn="0" w:lastRowLastColumn="0"/>
            </w:pPr>
            <w:r w:rsidRPr="00A658D6">
              <w:t>72,000</w:t>
            </w:r>
          </w:p>
        </w:tc>
        <w:tc>
          <w:tcPr>
            <w:tcW w:w="1620" w:type="dxa"/>
          </w:tcPr>
          <w:p w:rsidR="00EA72F1" w:rsidRPr="00A658D6" w:rsidRDefault="00EA72F1" w:rsidP="0094060D">
            <w:pPr>
              <w:jc w:val="right"/>
              <w:cnfStyle w:val="000000100000" w:firstRow="0" w:lastRow="0" w:firstColumn="0" w:lastColumn="0" w:oddVBand="0" w:evenVBand="0" w:oddHBand="1" w:evenHBand="0" w:firstRowFirstColumn="0" w:firstRowLastColumn="0" w:lastRowFirstColumn="0" w:lastRowLastColumn="0"/>
            </w:pPr>
            <w:r w:rsidRPr="00A658D6">
              <w:t>679</w:t>
            </w:r>
          </w:p>
        </w:tc>
      </w:tr>
      <w:tr w:rsidR="00EA72F1" w:rsidRPr="00A658D6" w:rsidTr="0094060D">
        <w:tc>
          <w:tcPr>
            <w:cnfStyle w:val="001000000000" w:firstRow="0" w:lastRow="0" w:firstColumn="1" w:lastColumn="0" w:oddVBand="0" w:evenVBand="0" w:oddHBand="0" w:evenHBand="0" w:firstRowFirstColumn="0" w:firstRowLastColumn="0" w:lastRowFirstColumn="0" w:lastRowLastColumn="0"/>
            <w:tcW w:w="2360" w:type="dxa"/>
          </w:tcPr>
          <w:p w:rsidR="00EA72F1" w:rsidRPr="0009258D" w:rsidRDefault="00EA72F1" w:rsidP="0094060D">
            <w:pPr>
              <w:rPr>
                <w:rStyle w:val="Strong"/>
                <w:b/>
              </w:rPr>
            </w:pPr>
            <w:r w:rsidRPr="0009258D">
              <w:rPr>
                <w:rStyle w:val="Strong"/>
                <w:b/>
              </w:rPr>
              <w:t>Employment</w:t>
            </w:r>
          </w:p>
        </w:tc>
        <w:tc>
          <w:tcPr>
            <w:tcW w:w="2360" w:type="dxa"/>
          </w:tcPr>
          <w:p w:rsidR="00EA72F1" w:rsidRPr="00A658D6" w:rsidRDefault="00EA72F1" w:rsidP="0094060D">
            <w:pPr>
              <w:jc w:val="right"/>
              <w:cnfStyle w:val="000000000000" w:firstRow="0" w:lastRow="0" w:firstColumn="0" w:lastColumn="0" w:oddVBand="0" w:evenVBand="0" w:oddHBand="0" w:evenHBand="0" w:firstRowFirstColumn="0" w:firstRowLastColumn="0" w:lastRowFirstColumn="0" w:lastRowLastColumn="0"/>
            </w:pPr>
            <w:r w:rsidRPr="00A658D6">
              <w:t>$34,400</w:t>
            </w:r>
          </w:p>
        </w:tc>
        <w:tc>
          <w:tcPr>
            <w:tcW w:w="2160" w:type="dxa"/>
          </w:tcPr>
          <w:p w:rsidR="00EA72F1" w:rsidRPr="00A658D6" w:rsidRDefault="00EA72F1" w:rsidP="0094060D">
            <w:pPr>
              <w:jc w:val="right"/>
              <w:cnfStyle w:val="000000000000" w:firstRow="0" w:lastRow="0" w:firstColumn="0" w:lastColumn="0" w:oddVBand="0" w:evenVBand="0" w:oddHBand="0" w:evenHBand="0" w:firstRowFirstColumn="0" w:firstRowLastColumn="0" w:lastRowFirstColumn="0" w:lastRowLastColumn="0"/>
            </w:pPr>
            <w:r w:rsidRPr="00A658D6">
              <w:t>$1,460</w:t>
            </w:r>
          </w:p>
        </w:tc>
        <w:tc>
          <w:tcPr>
            <w:tcW w:w="2200" w:type="dxa"/>
          </w:tcPr>
          <w:p w:rsidR="00EA72F1" w:rsidRPr="00A658D6" w:rsidRDefault="00EA72F1" w:rsidP="0094060D">
            <w:pPr>
              <w:jc w:val="right"/>
              <w:cnfStyle w:val="000000000000" w:firstRow="0" w:lastRow="0" w:firstColumn="0" w:lastColumn="0" w:oddVBand="0" w:evenVBand="0" w:oddHBand="0" w:evenHBand="0" w:firstRowFirstColumn="0" w:firstRowLastColumn="0" w:lastRowFirstColumn="0" w:lastRowLastColumn="0"/>
            </w:pPr>
            <w:r w:rsidRPr="00A658D6">
              <w:t>174,000</w:t>
            </w:r>
          </w:p>
        </w:tc>
        <w:tc>
          <w:tcPr>
            <w:tcW w:w="1620" w:type="dxa"/>
          </w:tcPr>
          <w:p w:rsidR="00EA72F1" w:rsidRPr="00A658D6" w:rsidRDefault="00EA72F1" w:rsidP="0094060D">
            <w:pPr>
              <w:jc w:val="right"/>
              <w:cnfStyle w:val="000000000000" w:firstRow="0" w:lastRow="0" w:firstColumn="0" w:lastColumn="0" w:oddVBand="0" w:evenVBand="0" w:oddHBand="0" w:evenHBand="0" w:firstRowFirstColumn="0" w:firstRowLastColumn="0" w:lastRowFirstColumn="0" w:lastRowLastColumn="0"/>
            </w:pPr>
            <w:r w:rsidRPr="00A658D6">
              <w:t>1,706</w:t>
            </w:r>
          </w:p>
        </w:tc>
      </w:tr>
    </w:tbl>
    <w:p w:rsidR="00EA72F1" w:rsidRPr="00A658D6" w:rsidRDefault="00EA72F1" w:rsidP="00D317A3">
      <w:r w:rsidRPr="00A658D6">
        <w:rPr>
          <w:bCs/>
        </w:rPr>
        <w:t>(</w:t>
      </w:r>
      <w:r w:rsidRPr="00A658D6">
        <w:t>Household income is not available for persons living in non-institutional group quarters; therefore, total personal income is substituted for household income.)</w:t>
      </w:r>
    </w:p>
    <w:p w:rsidR="00EA72F1" w:rsidRPr="00A658D6" w:rsidRDefault="00EA72F1" w:rsidP="00D317A3">
      <w:r w:rsidRPr="00A658D6">
        <w:t>Barriers to employment may be observed in these income disparities. Those people with disabilities who are employed have a household income significantly lower than people without disabilities. This data helps us to understand the role and need for government to continue as a key provider in the funding of assistive technologies for people with disabilities as they live, work, learn and contribute to their communities.</w:t>
      </w:r>
    </w:p>
    <w:p w:rsidR="00EA72F1" w:rsidRPr="00A658D6" w:rsidRDefault="00EA72F1" w:rsidP="00D317A3">
      <w:pPr>
        <w:pStyle w:val="Heading2"/>
      </w:pPr>
      <w:bookmarkStart w:id="25" w:name="_Toc482872068"/>
      <w:r w:rsidRPr="004A7AE1">
        <w:lastRenderedPageBreak/>
        <w:t xml:space="preserve">Who Provides Assistive Technology Services in the State </w:t>
      </w:r>
      <w:r w:rsidRPr="00A658D6">
        <w:t>of Minnesota?</w:t>
      </w:r>
      <w:bookmarkEnd w:id="25"/>
    </w:p>
    <w:p w:rsidR="00EA72F1" w:rsidRPr="00A658D6" w:rsidRDefault="00EA72F1" w:rsidP="00D317A3">
      <w:r w:rsidRPr="00A658D6">
        <w:t>The three primary sources of funding for AT services are: the private sector, the nonprofit</w:t>
      </w:r>
      <w:r>
        <w:t xml:space="preserve"> sector and the public sector. </w:t>
      </w:r>
      <w:r w:rsidRPr="00A658D6">
        <w:t xml:space="preserve">A myriad of vendors create, distribute and assess for AT devices. </w:t>
      </w:r>
    </w:p>
    <w:p w:rsidR="00EA72F1" w:rsidRPr="00D317A3" w:rsidRDefault="00EA72F1" w:rsidP="00566455">
      <w:pPr>
        <w:pStyle w:val="ListBullet"/>
        <w:numPr>
          <w:ilvl w:val="0"/>
          <w:numId w:val="7"/>
        </w:numPr>
        <w:ind w:left="720"/>
        <w:rPr>
          <w:strike/>
        </w:rPr>
      </w:pPr>
      <w:r w:rsidRPr="00A658D6">
        <w:t>Health insurance coverage of assistive technology varies. For example, a person using a mobility device, such as a scooter or power wheelchair, may be able to have the device itself funded but private health insurance companies will not fund necessary adaptations of the car or van. Consequently, the person may incur out-of-pocket expenses to adapt their vehicle, or they must qualify for DEED or DHS public funding for adaptations. The only other alternative is to rely on public transportation systems, such as Metro Mobility, to get to work or to obtain such necessities as food and clothing. Currently, Metro Mobility counts rides that are two hours late as ‘on time’ yet employers who agree are rare. Such gaps in access to assistive technology are substantial barriers to employment.</w:t>
      </w:r>
    </w:p>
    <w:p w:rsidR="00EA72F1" w:rsidRDefault="00EA72F1" w:rsidP="00566455">
      <w:pPr>
        <w:pStyle w:val="ListBullet"/>
        <w:numPr>
          <w:ilvl w:val="0"/>
          <w:numId w:val="7"/>
        </w:numPr>
        <w:ind w:left="720"/>
      </w:pPr>
      <w:r w:rsidRPr="009656A0">
        <w:t xml:space="preserve">Nonprofit organizations who provide access to AT devices and services are funded variety of sources such as foundation contributions, government grants, contracts for services with state / county agencies, donor and corporate sponsorship as well as other resources </w:t>
      </w:r>
      <w:r w:rsidR="00F33165">
        <w:t xml:space="preserve">based upon services provided. </w:t>
      </w:r>
      <w:proofErr w:type="spellStart"/>
      <w:r w:rsidRPr="009656A0">
        <w:t>Non government</w:t>
      </w:r>
      <w:proofErr w:type="spellEnd"/>
      <w:r w:rsidRPr="009656A0">
        <w:t xml:space="preserve"> organizations are influenced by the same economic factors as state government and are more likely to require additional support and funding to continue the provision of AT related services because of the na</w:t>
      </w:r>
      <w:r w:rsidR="00F33165">
        <w:t xml:space="preserve">ture of their funding sources. </w:t>
      </w:r>
      <w:r w:rsidRPr="009656A0">
        <w:t>Establishing partnerships and collaboration with state agencies and other providers of AT will help st</w:t>
      </w:r>
      <w:r>
        <w:t>r</w:t>
      </w:r>
      <w:r w:rsidRPr="009656A0">
        <w:t>engthen nonprofits ability to assist in reducin</w:t>
      </w:r>
      <w:r w:rsidR="004827FD">
        <w:t>g the barriers of access to AT.</w:t>
      </w:r>
    </w:p>
    <w:p w:rsidR="00EA72F1" w:rsidRPr="00A658D6" w:rsidRDefault="00EA72F1" w:rsidP="00566455">
      <w:pPr>
        <w:pStyle w:val="ListBullet"/>
        <w:numPr>
          <w:ilvl w:val="0"/>
          <w:numId w:val="7"/>
        </w:numPr>
        <w:ind w:left="720"/>
      </w:pPr>
      <w:r w:rsidRPr="00A658D6">
        <w:t>For persons who are financially and functionally eligible for public programs, Minnesota provides publicly funded reimbursement through</w:t>
      </w:r>
      <w:r w:rsidRPr="00D317A3">
        <w:t xml:space="preserve"> </w:t>
      </w:r>
      <w:r w:rsidRPr="00A658D6">
        <w:t>the Department of Education, the Department of Employment and Economic Development, and the Department of Human Services as the Medicaid and Medicare agency so that people with disabilities can live, work, learn and c</w:t>
      </w:r>
      <w:r w:rsidR="004827FD">
        <w:t>ontribute to their communities.</w:t>
      </w:r>
    </w:p>
    <w:p w:rsidR="00EA72F1" w:rsidRPr="00A658D6" w:rsidRDefault="00EA72F1" w:rsidP="00D317A3">
      <w:r w:rsidRPr="00A658D6">
        <w:lastRenderedPageBreak/>
        <w:t>The providers of AT, (through various state agency programs) who participated in this Steering Committee are:</w:t>
      </w:r>
    </w:p>
    <w:p w:rsidR="00EA72F1" w:rsidRPr="00A658D6" w:rsidRDefault="00EA72F1" w:rsidP="00566455">
      <w:pPr>
        <w:pStyle w:val="ListBullet"/>
        <w:numPr>
          <w:ilvl w:val="0"/>
          <w:numId w:val="7"/>
        </w:numPr>
        <w:ind w:left="720"/>
      </w:pPr>
      <w:r w:rsidRPr="00A658D6">
        <w:t>Department of Human Services</w:t>
      </w:r>
    </w:p>
    <w:p w:rsidR="00EA72F1" w:rsidRPr="00A658D6" w:rsidRDefault="00EA72F1" w:rsidP="00566455">
      <w:pPr>
        <w:pStyle w:val="ListBullet2"/>
        <w:numPr>
          <w:ilvl w:val="1"/>
          <w:numId w:val="13"/>
        </w:numPr>
      </w:pPr>
      <w:r w:rsidRPr="00A658D6">
        <w:t xml:space="preserve">Disability Services Division </w:t>
      </w:r>
    </w:p>
    <w:p w:rsidR="00EA72F1" w:rsidRPr="00A658D6" w:rsidRDefault="00EA72F1" w:rsidP="00566455">
      <w:pPr>
        <w:pStyle w:val="ListBullet2"/>
        <w:numPr>
          <w:ilvl w:val="1"/>
          <w:numId w:val="13"/>
        </w:numPr>
      </w:pPr>
      <w:r w:rsidRPr="00A658D6">
        <w:t>Deaf and Hard of Hearing Services Division</w:t>
      </w:r>
    </w:p>
    <w:p w:rsidR="00EA72F1" w:rsidRPr="00A658D6" w:rsidRDefault="00EA72F1" w:rsidP="00566455">
      <w:pPr>
        <w:pStyle w:val="ListBullet2"/>
        <w:numPr>
          <w:ilvl w:val="1"/>
          <w:numId w:val="13"/>
        </w:numPr>
      </w:pPr>
      <w:r w:rsidRPr="00A658D6">
        <w:t>Minnesota Board on Aging</w:t>
      </w:r>
    </w:p>
    <w:p w:rsidR="00EA72F1" w:rsidRPr="00A658D6" w:rsidRDefault="00EA72F1" w:rsidP="00566455">
      <w:pPr>
        <w:pStyle w:val="ListBullet2"/>
        <w:numPr>
          <w:ilvl w:val="1"/>
          <w:numId w:val="13"/>
        </w:numPr>
      </w:pPr>
      <w:r w:rsidRPr="00A658D6">
        <w:t>Senior Linkage Line</w:t>
      </w:r>
    </w:p>
    <w:p w:rsidR="00EA72F1" w:rsidRPr="00A658D6" w:rsidRDefault="00EA72F1" w:rsidP="00566455">
      <w:pPr>
        <w:pStyle w:val="ListBullet2"/>
        <w:numPr>
          <w:ilvl w:val="1"/>
          <w:numId w:val="13"/>
        </w:numPr>
      </w:pPr>
      <w:r>
        <w:t>Disability Linkage Line</w:t>
      </w:r>
    </w:p>
    <w:p w:rsidR="00EA72F1" w:rsidRPr="00A658D6" w:rsidRDefault="00EA72F1" w:rsidP="00566455">
      <w:pPr>
        <w:pStyle w:val="ListBullet"/>
        <w:numPr>
          <w:ilvl w:val="0"/>
          <w:numId w:val="7"/>
        </w:numPr>
        <w:ind w:left="720"/>
      </w:pPr>
      <w:r w:rsidRPr="00A658D6">
        <w:t>Department of Employment and Economic Development</w:t>
      </w:r>
    </w:p>
    <w:p w:rsidR="00EA72F1" w:rsidRPr="00A658D6" w:rsidRDefault="00EA72F1" w:rsidP="00566455">
      <w:pPr>
        <w:pStyle w:val="ListBullet2"/>
        <w:numPr>
          <w:ilvl w:val="1"/>
          <w:numId w:val="14"/>
        </w:numPr>
      </w:pPr>
      <w:r w:rsidRPr="00A658D6">
        <w:t xml:space="preserve">State Service for the Blind </w:t>
      </w:r>
    </w:p>
    <w:p w:rsidR="00EA72F1" w:rsidRPr="00A658D6" w:rsidRDefault="00EA72F1" w:rsidP="00566455">
      <w:pPr>
        <w:pStyle w:val="ListBullet2"/>
        <w:numPr>
          <w:ilvl w:val="1"/>
          <w:numId w:val="14"/>
        </w:numPr>
      </w:pPr>
      <w:r w:rsidRPr="00A658D6">
        <w:t xml:space="preserve">Vocational Rehabilitation Services </w:t>
      </w:r>
    </w:p>
    <w:p w:rsidR="00EA72F1" w:rsidRPr="00A658D6" w:rsidRDefault="00EA72F1" w:rsidP="00566455">
      <w:pPr>
        <w:pStyle w:val="ListBullet"/>
        <w:numPr>
          <w:ilvl w:val="0"/>
          <w:numId w:val="7"/>
        </w:numPr>
        <w:ind w:left="720"/>
      </w:pPr>
      <w:r w:rsidRPr="00A658D6">
        <w:t>Department of Veterans Affairs</w:t>
      </w:r>
    </w:p>
    <w:p w:rsidR="00EA72F1" w:rsidRPr="00A658D6" w:rsidRDefault="00EA72F1" w:rsidP="00566455">
      <w:pPr>
        <w:pStyle w:val="ListBullet2"/>
        <w:numPr>
          <w:ilvl w:val="1"/>
          <w:numId w:val="15"/>
        </w:numPr>
      </w:pPr>
      <w:r w:rsidRPr="00A658D6">
        <w:t>Veterans Linkage Line</w:t>
      </w:r>
    </w:p>
    <w:p w:rsidR="00EA72F1" w:rsidRPr="00A658D6" w:rsidRDefault="00EA72F1" w:rsidP="00566455">
      <w:pPr>
        <w:pStyle w:val="ListBullet"/>
        <w:numPr>
          <w:ilvl w:val="0"/>
          <w:numId w:val="7"/>
        </w:numPr>
        <w:ind w:left="720"/>
      </w:pPr>
      <w:r w:rsidRPr="00A658D6">
        <w:t>Department of Education</w:t>
      </w:r>
    </w:p>
    <w:p w:rsidR="00EA72F1" w:rsidRPr="00A658D6" w:rsidRDefault="00EA72F1" w:rsidP="00566455">
      <w:pPr>
        <w:pStyle w:val="ListBullet"/>
        <w:numPr>
          <w:ilvl w:val="0"/>
          <w:numId w:val="7"/>
        </w:numPr>
        <w:ind w:left="720"/>
      </w:pPr>
      <w:r w:rsidRPr="00A658D6">
        <w:t>Minnesota State Council on Disability</w:t>
      </w:r>
    </w:p>
    <w:p w:rsidR="00EA72F1" w:rsidRPr="00A658D6" w:rsidRDefault="00EA72F1" w:rsidP="00566455">
      <w:pPr>
        <w:pStyle w:val="ListBullet"/>
        <w:numPr>
          <w:ilvl w:val="0"/>
          <w:numId w:val="7"/>
        </w:numPr>
        <w:ind w:left="720"/>
      </w:pPr>
      <w:r w:rsidRPr="00A658D6">
        <w:t>Minnesota State Colleges and Universities</w:t>
      </w:r>
    </w:p>
    <w:p w:rsidR="00EA72F1" w:rsidRPr="00A658D6" w:rsidRDefault="00EA72F1" w:rsidP="00566455">
      <w:pPr>
        <w:pStyle w:val="ListBullet"/>
        <w:numPr>
          <w:ilvl w:val="0"/>
          <w:numId w:val="7"/>
        </w:numPr>
        <w:ind w:left="720"/>
      </w:pPr>
      <w:r w:rsidRPr="00A658D6">
        <w:t>Department of Administration</w:t>
      </w:r>
    </w:p>
    <w:p w:rsidR="00EA72F1" w:rsidRPr="00A658D6" w:rsidRDefault="00EA72F1" w:rsidP="00566455">
      <w:pPr>
        <w:pStyle w:val="ListBullet2"/>
        <w:numPr>
          <w:ilvl w:val="1"/>
          <w:numId w:val="16"/>
        </w:numPr>
      </w:pPr>
      <w:r w:rsidRPr="00A658D6">
        <w:t>System of Technology to Achieve Results (STAR)</w:t>
      </w:r>
    </w:p>
    <w:p w:rsidR="00EA72F1" w:rsidRPr="00A658D6" w:rsidRDefault="00EA72F1" w:rsidP="00C9141F">
      <w:pPr>
        <w:pStyle w:val="ListBullet2"/>
        <w:numPr>
          <w:ilvl w:val="1"/>
          <w:numId w:val="16"/>
        </w:numPr>
        <w:spacing w:after="280"/>
      </w:pPr>
      <w:r w:rsidRPr="00A658D6">
        <w:t>Developmental Disability Council</w:t>
      </w:r>
    </w:p>
    <w:p w:rsidR="00EA72F1" w:rsidRPr="00A658D6" w:rsidRDefault="00EA72F1" w:rsidP="00D317A3">
      <w:r w:rsidRPr="00A658D6">
        <w:t>Agencies not participating in the Steering Committee but impacted by AT services and resources:</w:t>
      </w:r>
    </w:p>
    <w:p w:rsidR="00EA72F1" w:rsidRPr="00A658D6" w:rsidRDefault="00EA72F1" w:rsidP="00566455">
      <w:pPr>
        <w:pStyle w:val="ListBullet"/>
        <w:numPr>
          <w:ilvl w:val="0"/>
          <w:numId w:val="7"/>
        </w:numPr>
        <w:ind w:left="720"/>
      </w:pPr>
      <w:r w:rsidRPr="00A658D6">
        <w:t>Department of Health</w:t>
      </w:r>
    </w:p>
    <w:p w:rsidR="00EA72F1" w:rsidRPr="00A658D6" w:rsidRDefault="00EA72F1" w:rsidP="00566455">
      <w:pPr>
        <w:pStyle w:val="ListBullet"/>
        <w:numPr>
          <w:ilvl w:val="0"/>
          <w:numId w:val="7"/>
        </w:numPr>
        <w:ind w:left="720"/>
      </w:pPr>
      <w:r w:rsidRPr="00A658D6">
        <w:t>Department of Transportation</w:t>
      </w:r>
    </w:p>
    <w:p w:rsidR="00EA72F1" w:rsidRPr="00A658D6" w:rsidRDefault="00EA72F1" w:rsidP="00566455">
      <w:pPr>
        <w:pStyle w:val="ListBullet"/>
        <w:numPr>
          <w:ilvl w:val="0"/>
          <w:numId w:val="7"/>
        </w:numPr>
        <w:ind w:left="720"/>
      </w:pPr>
      <w:r w:rsidRPr="00A658D6">
        <w:t>Department of Corrections</w:t>
      </w:r>
    </w:p>
    <w:p w:rsidR="00EA72F1" w:rsidRPr="00A658D6" w:rsidRDefault="00EA72F1" w:rsidP="00566455">
      <w:pPr>
        <w:pStyle w:val="ListBullet"/>
        <w:numPr>
          <w:ilvl w:val="0"/>
          <w:numId w:val="7"/>
        </w:numPr>
        <w:spacing w:after="280"/>
        <w:ind w:left="720"/>
      </w:pPr>
      <w:r w:rsidRPr="00A658D6">
        <w:t>Department of Natural Resources</w:t>
      </w:r>
    </w:p>
    <w:p w:rsidR="00EA72F1" w:rsidRPr="00A658D6" w:rsidRDefault="00EA72F1" w:rsidP="00F33165">
      <w:pPr>
        <w:pStyle w:val="Heading3"/>
        <w:tabs>
          <w:tab w:val="clear" w:pos="720"/>
          <w:tab w:val="num" w:pos="540"/>
        </w:tabs>
        <w:ind w:left="0" w:firstLine="0"/>
      </w:pPr>
      <w:bookmarkStart w:id="26" w:name="_Toc482872069"/>
      <w:r w:rsidRPr="004A7AE1">
        <w:t>Community Based Service Providers of Assistive Technology in Minnesota</w:t>
      </w:r>
      <w:bookmarkEnd w:id="26"/>
    </w:p>
    <w:p w:rsidR="00EA72F1" w:rsidRPr="00A658D6" w:rsidRDefault="00EA72F1" w:rsidP="00D317A3">
      <w:r w:rsidRPr="00A658D6">
        <w:t>Assistive technology services and devices are provided through a variety of sources such as:</w:t>
      </w:r>
    </w:p>
    <w:p w:rsidR="00EA72F1" w:rsidRPr="00A658D6" w:rsidRDefault="00EA72F1" w:rsidP="00566455">
      <w:pPr>
        <w:pStyle w:val="ListBullet"/>
        <w:numPr>
          <w:ilvl w:val="0"/>
          <w:numId w:val="7"/>
        </w:numPr>
        <w:ind w:left="720"/>
      </w:pPr>
      <w:r w:rsidRPr="00A658D6">
        <w:lastRenderedPageBreak/>
        <w:t>Education – assistive technology and vision specialists, special education teachers, therapists and other specialists.</w:t>
      </w:r>
    </w:p>
    <w:p w:rsidR="00EA72F1" w:rsidRPr="00A658D6" w:rsidRDefault="00EA72F1" w:rsidP="00566455">
      <w:pPr>
        <w:pStyle w:val="ListBullet"/>
        <w:numPr>
          <w:ilvl w:val="0"/>
          <w:numId w:val="7"/>
        </w:numPr>
        <w:ind w:left="720"/>
      </w:pPr>
      <w:r w:rsidRPr="00A658D6">
        <w:t xml:space="preserve">Medical – doctors or rehabilitative medicine, doctors of physical medicine, neurologists, neurosurgeons, orthopedists, oncologists, </w:t>
      </w:r>
      <w:proofErr w:type="spellStart"/>
      <w:r w:rsidRPr="00A658D6">
        <w:t>otorhinolaringolists</w:t>
      </w:r>
      <w:proofErr w:type="spellEnd"/>
      <w:r w:rsidRPr="00A658D6">
        <w:t xml:space="preserve">, , ophthalmologists, audiologists, assistive technology practitioners, occupational therapists, </w:t>
      </w:r>
      <w:proofErr w:type="spellStart"/>
      <w:r w:rsidRPr="00A658D6">
        <w:t>orthotists</w:t>
      </w:r>
      <w:proofErr w:type="spellEnd"/>
      <w:r w:rsidRPr="00A658D6">
        <w:t>, physical therapists, prosthetists, recreational therapists, rehabilitation engineering technologists, speech and language pathologists, vision specialists and others.</w:t>
      </w:r>
    </w:p>
    <w:p w:rsidR="00EA72F1" w:rsidRPr="00A658D6" w:rsidRDefault="00EA72F1" w:rsidP="00566455">
      <w:pPr>
        <w:pStyle w:val="ListBullet"/>
        <w:numPr>
          <w:ilvl w:val="0"/>
          <w:numId w:val="7"/>
        </w:numPr>
        <w:ind w:left="720"/>
      </w:pPr>
      <w:r w:rsidRPr="00A658D6">
        <w:t>Vocational – assistive technology practitioners, rehabilitation counselors, vision specialists and others.</w:t>
      </w:r>
    </w:p>
    <w:p w:rsidR="00EA72F1" w:rsidRPr="00A658D6" w:rsidRDefault="00EA72F1" w:rsidP="00566455">
      <w:pPr>
        <w:pStyle w:val="ListBullet"/>
        <w:numPr>
          <w:ilvl w:val="0"/>
          <w:numId w:val="7"/>
        </w:numPr>
        <w:ind w:left="720"/>
      </w:pPr>
      <w:r w:rsidRPr="00A658D6">
        <w:t>Nonprofits – Community advocates serving people with disabilities, seniors and children</w:t>
      </w:r>
    </w:p>
    <w:p w:rsidR="00EA72F1" w:rsidRPr="00A658D6" w:rsidRDefault="00EA72F1" w:rsidP="00566455">
      <w:pPr>
        <w:pStyle w:val="ListBullet"/>
        <w:numPr>
          <w:ilvl w:val="0"/>
          <w:numId w:val="7"/>
        </w:numPr>
        <w:spacing w:after="280"/>
        <w:ind w:left="720"/>
      </w:pPr>
      <w:r w:rsidRPr="00A658D6">
        <w:t>Employers</w:t>
      </w:r>
    </w:p>
    <w:p w:rsidR="00EA72F1" w:rsidRPr="004A7AE1" w:rsidRDefault="00EA72F1" w:rsidP="00D317A3">
      <w:pPr>
        <w:pStyle w:val="Heading4"/>
      </w:pPr>
      <w:bookmarkStart w:id="27" w:name="_Toc482872070"/>
      <w:proofErr w:type="spellStart"/>
      <w:r w:rsidRPr="004A7AE1">
        <w:t>ATMn</w:t>
      </w:r>
      <w:bookmarkEnd w:id="27"/>
      <w:proofErr w:type="spellEnd"/>
    </w:p>
    <w:p w:rsidR="00EA72F1" w:rsidRPr="00B134D4" w:rsidRDefault="00EA72F1" w:rsidP="00EA72F1">
      <w:proofErr w:type="spellStart"/>
      <w:r w:rsidRPr="0077698C">
        <w:t>ATMn</w:t>
      </w:r>
      <w:proofErr w:type="spellEnd"/>
      <w:r w:rsidRPr="0077698C">
        <w:t xml:space="preserve"> is one of numerous community-based nonprofits that work with people with disabilities, their families, friends and professionals. </w:t>
      </w:r>
      <w:r>
        <w:t xml:space="preserve">As the only statewide nonprofit organization to focus exclusively on providing assistive technology devices and services its programs fill an important need. As a </w:t>
      </w:r>
      <w:r w:rsidRPr="0077698C">
        <w:t>lifeline to financial assistance, education, information and resources throughout Minnesota</w:t>
      </w:r>
      <w:r>
        <w:t xml:space="preserve">, </w:t>
      </w:r>
      <w:proofErr w:type="spellStart"/>
      <w:r>
        <w:t>ATMn</w:t>
      </w:r>
      <w:proofErr w:type="spellEnd"/>
      <w:r>
        <w:t xml:space="preserve"> is one example of the how public and private programs can work together toward the common goal of ensuring access to devices and services</w:t>
      </w:r>
      <w:r w:rsidRPr="0077698C">
        <w:t>.</w:t>
      </w:r>
    </w:p>
    <w:p w:rsidR="00EA72F1" w:rsidRPr="00A658D6" w:rsidRDefault="00EA72F1" w:rsidP="00EA72F1">
      <w:pPr>
        <w:pStyle w:val="Caption"/>
      </w:pPr>
      <w:r>
        <w:t xml:space="preserve">Table 7: </w:t>
      </w:r>
      <w:proofErr w:type="spellStart"/>
      <w:r w:rsidRPr="004A7AE1">
        <w:t>ATMn</w:t>
      </w:r>
      <w:proofErr w:type="spellEnd"/>
      <w:r w:rsidRPr="004A7AE1">
        <w:t xml:space="preserve"> Consumer Tracking 2006-2007</w:t>
      </w:r>
      <w:r>
        <w:t xml:space="preserve"> – Contact Type</w:t>
      </w:r>
    </w:p>
    <w:tbl>
      <w:tblPr>
        <w:tblStyle w:val="GridTable4-Accent31"/>
        <w:tblW w:w="0" w:type="auto"/>
        <w:tblLook w:val="04A0" w:firstRow="1" w:lastRow="0" w:firstColumn="1" w:lastColumn="0" w:noHBand="0" w:noVBand="1"/>
      </w:tblPr>
      <w:tblGrid>
        <w:gridCol w:w="2952"/>
        <w:gridCol w:w="2952"/>
        <w:gridCol w:w="2952"/>
      </w:tblGrid>
      <w:tr w:rsidR="005B1382" w:rsidRPr="0009258D" w:rsidTr="005B138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952" w:type="dxa"/>
          </w:tcPr>
          <w:p w:rsidR="00EA72F1" w:rsidRPr="0009258D" w:rsidRDefault="00EA72F1" w:rsidP="005B1382">
            <w:pPr>
              <w:rPr>
                <w:rStyle w:val="Strong"/>
                <w:b/>
                <w:color w:val="auto"/>
              </w:rPr>
            </w:pPr>
            <w:bookmarkStart w:id="28" w:name="ColumnTitle_7"/>
            <w:r w:rsidRPr="0009258D">
              <w:rPr>
                <w:rStyle w:val="Strong"/>
                <w:b/>
                <w:color w:val="auto"/>
              </w:rPr>
              <w:t>Contact Type</w:t>
            </w:r>
          </w:p>
        </w:tc>
        <w:tc>
          <w:tcPr>
            <w:tcW w:w="2952" w:type="dxa"/>
          </w:tcPr>
          <w:p w:rsidR="00EA72F1" w:rsidRPr="0009258D" w:rsidRDefault="00EA72F1" w:rsidP="005B1382">
            <w:pPr>
              <w:cnfStyle w:val="100000000000" w:firstRow="1" w:lastRow="0" w:firstColumn="0" w:lastColumn="0" w:oddVBand="0" w:evenVBand="0" w:oddHBand="0" w:evenHBand="0" w:firstRowFirstColumn="0" w:firstRowLastColumn="0" w:lastRowFirstColumn="0" w:lastRowLastColumn="0"/>
              <w:rPr>
                <w:rStyle w:val="Strong"/>
                <w:b/>
                <w:color w:val="auto"/>
              </w:rPr>
            </w:pPr>
            <w:r w:rsidRPr="0009258D">
              <w:rPr>
                <w:rStyle w:val="Strong"/>
                <w:b/>
                <w:color w:val="auto"/>
              </w:rPr>
              <w:t>2006 Total</w:t>
            </w:r>
          </w:p>
        </w:tc>
        <w:tc>
          <w:tcPr>
            <w:tcW w:w="2952" w:type="dxa"/>
          </w:tcPr>
          <w:p w:rsidR="00EA72F1" w:rsidRPr="0009258D" w:rsidRDefault="00EA72F1" w:rsidP="005B1382">
            <w:pPr>
              <w:cnfStyle w:val="100000000000" w:firstRow="1" w:lastRow="0" w:firstColumn="0" w:lastColumn="0" w:oddVBand="0" w:evenVBand="0" w:oddHBand="0" w:evenHBand="0" w:firstRowFirstColumn="0" w:firstRowLastColumn="0" w:lastRowFirstColumn="0" w:lastRowLastColumn="0"/>
              <w:rPr>
                <w:rStyle w:val="Strong"/>
                <w:b/>
                <w:color w:val="auto"/>
              </w:rPr>
            </w:pPr>
            <w:r w:rsidRPr="0009258D">
              <w:rPr>
                <w:rStyle w:val="Strong"/>
                <w:b/>
                <w:color w:val="auto"/>
              </w:rPr>
              <w:t>2007 Total</w:t>
            </w:r>
          </w:p>
        </w:tc>
      </w:tr>
      <w:bookmarkEnd w:id="28"/>
      <w:tr w:rsidR="00EA72F1" w:rsidRPr="00A658D6" w:rsidTr="00D317A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dxa"/>
          </w:tcPr>
          <w:p w:rsidR="00EA72F1" w:rsidRPr="0009258D" w:rsidRDefault="00EA72F1" w:rsidP="0094060D">
            <w:pPr>
              <w:rPr>
                <w:rStyle w:val="Strong"/>
                <w:b/>
              </w:rPr>
            </w:pPr>
            <w:r w:rsidRPr="0009258D">
              <w:rPr>
                <w:rStyle w:val="Strong"/>
                <w:b/>
              </w:rPr>
              <w:t>Telephone</w:t>
            </w:r>
          </w:p>
        </w:tc>
        <w:tc>
          <w:tcPr>
            <w:tcW w:w="0" w:type="dxa"/>
          </w:tcPr>
          <w:p w:rsidR="00EA72F1" w:rsidRPr="00A658D6" w:rsidRDefault="00EA72F1" w:rsidP="0094060D">
            <w:pPr>
              <w:jc w:val="right"/>
              <w:cnfStyle w:val="000000100000" w:firstRow="0" w:lastRow="0" w:firstColumn="0" w:lastColumn="0" w:oddVBand="0" w:evenVBand="0" w:oddHBand="1" w:evenHBand="0" w:firstRowFirstColumn="0" w:firstRowLastColumn="0" w:lastRowFirstColumn="0" w:lastRowLastColumn="0"/>
            </w:pPr>
            <w:r w:rsidRPr="00A658D6">
              <w:t>889</w:t>
            </w:r>
          </w:p>
        </w:tc>
        <w:tc>
          <w:tcPr>
            <w:tcW w:w="0" w:type="dxa"/>
          </w:tcPr>
          <w:p w:rsidR="00EA72F1" w:rsidRPr="00A658D6" w:rsidRDefault="00EA72F1" w:rsidP="0094060D">
            <w:pPr>
              <w:jc w:val="right"/>
              <w:cnfStyle w:val="000000100000" w:firstRow="0" w:lastRow="0" w:firstColumn="0" w:lastColumn="0" w:oddVBand="0" w:evenVBand="0" w:oddHBand="1" w:evenHBand="0" w:firstRowFirstColumn="0" w:firstRowLastColumn="0" w:lastRowFirstColumn="0" w:lastRowLastColumn="0"/>
            </w:pPr>
            <w:r w:rsidRPr="00A658D6">
              <w:t>2308</w:t>
            </w:r>
          </w:p>
        </w:tc>
      </w:tr>
      <w:tr w:rsidR="00EA72F1" w:rsidRPr="00A658D6" w:rsidTr="00D317A3">
        <w:trPr>
          <w:cantSplit/>
        </w:trPr>
        <w:tc>
          <w:tcPr>
            <w:cnfStyle w:val="001000000000" w:firstRow="0" w:lastRow="0" w:firstColumn="1" w:lastColumn="0" w:oddVBand="0" w:evenVBand="0" w:oddHBand="0" w:evenHBand="0" w:firstRowFirstColumn="0" w:firstRowLastColumn="0" w:lastRowFirstColumn="0" w:lastRowLastColumn="0"/>
            <w:tcW w:w="0" w:type="dxa"/>
          </w:tcPr>
          <w:p w:rsidR="00EA72F1" w:rsidRPr="0009258D" w:rsidRDefault="00EA72F1" w:rsidP="0094060D">
            <w:pPr>
              <w:rPr>
                <w:rStyle w:val="Strong"/>
                <w:b/>
              </w:rPr>
            </w:pPr>
            <w:r w:rsidRPr="0009258D">
              <w:rPr>
                <w:rStyle w:val="Strong"/>
                <w:b/>
              </w:rPr>
              <w:t>Email</w:t>
            </w:r>
          </w:p>
        </w:tc>
        <w:tc>
          <w:tcPr>
            <w:tcW w:w="0" w:type="dxa"/>
          </w:tcPr>
          <w:p w:rsidR="00EA72F1" w:rsidRPr="00A658D6" w:rsidRDefault="00EA72F1" w:rsidP="0094060D">
            <w:pPr>
              <w:jc w:val="right"/>
              <w:cnfStyle w:val="000000000000" w:firstRow="0" w:lastRow="0" w:firstColumn="0" w:lastColumn="0" w:oddVBand="0" w:evenVBand="0" w:oddHBand="0" w:evenHBand="0" w:firstRowFirstColumn="0" w:firstRowLastColumn="0" w:lastRowFirstColumn="0" w:lastRowLastColumn="0"/>
            </w:pPr>
            <w:r w:rsidRPr="00A658D6">
              <w:t>57</w:t>
            </w:r>
          </w:p>
        </w:tc>
        <w:tc>
          <w:tcPr>
            <w:tcW w:w="0" w:type="dxa"/>
          </w:tcPr>
          <w:p w:rsidR="00EA72F1" w:rsidRPr="00A658D6" w:rsidRDefault="00EA72F1" w:rsidP="0094060D">
            <w:pPr>
              <w:jc w:val="right"/>
              <w:cnfStyle w:val="000000000000" w:firstRow="0" w:lastRow="0" w:firstColumn="0" w:lastColumn="0" w:oddVBand="0" w:evenVBand="0" w:oddHBand="0" w:evenHBand="0" w:firstRowFirstColumn="0" w:firstRowLastColumn="0" w:lastRowFirstColumn="0" w:lastRowLastColumn="0"/>
            </w:pPr>
            <w:r w:rsidRPr="00A658D6">
              <w:t>131</w:t>
            </w:r>
          </w:p>
        </w:tc>
      </w:tr>
      <w:tr w:rsidR="00EA72F1" w:rsidRPr="00A658D6" w:rsidTr="00D317A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dxa"/>
          </w:tcPr>
          <w:p w:rsidR="00EA72F1" w:rsidRPr="0009258D" w:rsidRDefault="00EA72F1" w:rsidP="0094060D">
            <w:pPr>
              <w:rPr>
                <w:rStyle w:val="Strong"/>
                <w:b/>
              </w:rPr>
            </w:pPr>
            <w:r w:rsidRPr="0009258D">
              <w:rPr>
                <w:rStyle w:val="Strong"/>
                <w:b/>
              </w:rPr>
              <w:t>In- Person</w:t>
            </w:r>
          </w:p>
        </w:tc>
        <w:tc>
          <w:tcPr>
            <w:tcW w:w="0" w:type="dxa"/>
          </w:tcPr>
          <w:p w:rsidR="00EA72F1" w:rsidRPr="00A658D6" w:rsidRDefault="00EA72F1" w:rsidP="0094060D">
            <w:pPr>
              <w:jc w:val="right"/>
              <w:cnfStyle w:val="000000100000" w:firstRow="0" w:lastRow="0" w:firstColumn="0" w:lastColumn="0" w:oddVBand="0" w:evenVBand="0" w:oddHBand="1" w:evenHBand="0" w:firstRowFirstColumn="0" w:firstRowLastColumn="0" w:lastRowFirstColumn="0" w:lastRowLastColumn="0"/>
            </w:pPr>
            <w:r>
              <w:t>16</w:t>
            </w:r>
          </w:p>
        </w:tc>
        <w:tc>
          <w:tcPr>
            <w:tcW w:w="0" w:type="dxa"/>
          </w:tcPr>
          <w:p w:rsidR="00EA72F1" w:rsidRPr="00A658D6" w:rsidRDefault="00EA72F1" w:rsidP="0094060D">
            <w:pPr>
              <w:jc w:val="right"/>
              <w:cnfStyle w:val="000000100000" w:firstRow="0" w:lastRow="0" w:firstColumn="0" w:lastColumn="0" w:oddVBand="0" w:evenVBand="0" w:oddHBand="1" w:evenHBand="0" w:firstRowFirstColumn="0" w:firstRowLastColumn="0" w:lastRowFirstColumn="0" w:lastRowLastColumn="0"/>
            </w:pPr>
            <w:r w:rsidRPr="00A658D6">
              <w:t>6</w:t>
            </w:r>
          </w:p>
        </w:tc>
      </w:tr>
      <w:tr w:rsidR="00EA72F1" w:rsidRPr="00A658D6" w:rsidTr="00D317A3">
        <w:trPr>
          <w:cantSplit/>
        </w:trPr>
        <w:tc>
          <w:tcPr>
            <w:cnfStyle w:val="001000000000" w:firstRow="0" w:lastRow="0" w:firstColumn="1" w:lastColumn="0" w:oddVBand="0" w:evenVBand="0" w:oddHBand="0" w:evenHBand="0" w:firstRowFirstColumn="0" w:firstRowLastColumn="0" w:lastRowFirstColumn="0" w:lastRowLastColumn="0"/>
            <w:tcW w:w="0" w:type="dxa"/>
          </w:tcPr>
          <w:p w:rsidR="00EA72F1" w:rsidRPr="0009258D" w:rsidRDefault="00EA72F1" w:rsidP="0094060D">
            <w:pPr>
              <w:rPr>
                <w:rStyle w:val="Strong"/>
                <w:b/>
              </w:rPr>
            </w:pPr>
            <w:r w:rsidRPr="0009258D">
              <w:rPr>
                <w:rStyle w:val="Strong"/>
                <w:b/>
              </w:rPr>
              <w:t>Other</w:t>
            </w:r>
          </w:p>
        </w:tc>
        <w:tc>
          <w:tcPr>
            <w:tcW w:w="0" w:type="dxa"/>
          </w:tcPr>
          <w:p w:rsidR="00EA72F1" w:rsidRPr="00A658D6" w:rsidRDefault="00EA72F1" w:rsidP="0094060D">
            <w:pPr>
              <w:jc w:val="right"/>
              <w:cnfStyle w:val="000000000000" w:firstRow="0" w:lastRow="0" w:firstColumn="0" w:lastColumn="0" w:oddVBand="0" w:evenVBand="0" w:oddHBand="0" w:evenHBand="0" w:firstRowFirstColumn="0" w:firstRowLastColumn="0" w:lastRowFirstColumn="0" w:lastRowLastColumn="0"/>
            </w:pPr>
            <w:r w:rsidRPr="00A658D6">
              <w:t>9</w:t>
            </w:r>
          </w:p>
        </w:tc>
        <w:tc>
          <w:tcPr>
            <w:tcW w:w="0" w:type="dxa"/>
          </w:tcPr>
          <w:p w:rsidR="00EA72F1" w:rsidRPr="00A658D6" w:rsidRDefault="00EA72F1" w:rsidP="0094060D">
            <w:pPr>
              <w:jc w:val="right"/>
              <w:cnfStyle w:val="000000000000" w:firstRow="0" w:lastRow="0" w:firstColumn="0" w:lastColumn="0" w:oddVBand="0" w:evenVBand="0" w:oddHBand="0" w:evenHBand="0" w:firstRowFirstColumn="0" w:firstRowLastColumn="0" w:lastRowFirstColumn="0" w:lastRowLastColumn="0"/>
            </w:pPr>
            <w:r w:rsidRPr="00A658D6">
              <w:t>1</w:t>
            </w:r>
          </w:p>
        </w:tc>
      </w:tr>
      <w:tr w:rsidR="00EA72F1" w:rsidRPr="00A658D6" w:rsidTr="005B138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52" w:type="dxa"/>
          </w:tcPr>
          <w:p w:rsidR="00EA72F1" w:rsidRPr="0009258D" w:rsidRDefault="00EA72F1" w:rsidP="0094060D">
            <w:pPr>
              <w:rPr>
                <w:rStyle w:val="Strong"/>
                <w:b/>
              </w:rPr>
            </w:pPr>
            <w:r w:rsidRPr="0009258D">
              <w:rPr>
                <w:rStyle w:val="Strong"/>
                <w:b/>
              </w:rPr>
              <w:lastRenderedPageBreak/>
              <w:t>Total</w:t>
            </w:r>
          </w:p>
        </w:tc>
        <w:tc>
          <w:tcPr>
            <w:tcW w:w="2952" w:type="dxa"/>
          </w:tcPr>
          <w:p w:rsidR="00EA72F1" w:rsidRPr="00A658D6" w:rsidRDefault="00EA72F1" w:rsidP="0094060D">
            <w:pPr>
              <w:jc w:val="right"/>
              <w:cnfStyle w:val="000000100000" w:firstRow="0" w:lastRow="0" w:firstColumn="0" w:lastColumn="0" w:oddVBand="0" w:evenVBand="0" w:oddHBand="1" w:evenHBand="0" w:firstRowFirstColumn="0" w:firstRowLastColumn="0" w:lastRowFirstColumn="0" w:lastRowLastColumn="0"/>
            </w:pPr>
            <w:r>
              <w:t>971</w:t>
            </w:r>
          </w:p>
        </w:tc>
        <w:tc>
          <w:tcPr>
            <w:tcW w:w="2952" w:type="dxa"/>
          </w:tcPr>
          <w:p w:rsidR="00EA72F1" w:rsidRPr="00A658D6" w:rsidRDefault="00EA72F1" w:rsidP="0094060D">
            <w:pPr>
              <w:jc w:val="right"/>
              <w:cnfStyle w:val="000000100000" w:firstRow="0" w:lastRow="0" w:firstColumn="0" w:lastColumn="0" w:oddVBand="0" w:evenVBand="0" w:oddHBand="1" w:evenHBand="0" w:firstRowFirstColumn="0" w:firstRowLastColumn="0" w:lastRowFirstColumn="0" w:lastRowLastColumn="0"/>
            </w:pPr>
            <w:r>
              <w:t>2246</w:t>
            </w:r>
          </w:p>
        </w:tc>
      </w:tr>
    </w:tbl>
    <w:p w:rsidR="00EA72F1" w:rsidRDefault="00EA72F1" w:rsidP="00EA72F1">
      <w:pPr>
        <w:pStyle w:val="Caption"/>
        <w:spacing w:before="280"/>
      </w:pPr>
      <w:r>
        <w:t xml:space="preserve">Table 8: </w:t>
      </w:r>
      <w:proofErr w:type="spellStart"/>
      <w:r w:rsidRPr="004A7AE1">
        <w:t>ATMn</w:t>
      </w:r>
      <w:proofErr w:type="spellEnd"/>
      <w:r w:rsidRPr="004A7AE1">
        <w:t xml:space="preserve"> Consumer Tracking 2006-2007</w:t>
      </w:r>
      <w:r>
        <w:t xml:space="preserve"> – Gender</w:t>
      </w:r>
    </w:p>
    <w:tbl>
      <w:tblPr>
        <w:tblStyle w:val="GridTable4-Accent31"/>
        <w:tblW w:w="0" w:type="auto"/>
        <w:tblLook w:val="04A0" w:firstRow="1" w:lastRow="0" w:firstColumn="1" w:lastColumn="0" w:noHBand="0" w:noVBand="1"/>
      </w:tblPr>
      <w:tblGrid>
        <w:gridCol w:w="2952"/>
        <w:gridCol w:w="2952"/>
        <w:gridCol w:w="2952"/>
      </w:tblGrid>
      <w:tr w:rsidR="005B1382" w:rsidRPr="0009258D" w:rsidTr="005B138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952" w:type="dxa"/>
          </w:tcPr>
          <w:p w:rsidR="00EA72F1" w:rsidRPr="0009258D" w:rsidRDefault="00EA72F1" w:rsidP="0094060D">
            <w:pPr>
              <w:rPr>
                <w:rStyle w:val="Strong"/>
                <w:b/>
                <w:color w:val="auto"/>
              </w:rPr>
            </w:pPr>
            <w:bookmarkStart w:id="29" w:name="ColumnTitle_8"/>
            <w:r w:rsidRPr="0009258D">
              <w:rPr>
                <w:rStyle w:val="Strong"/>
                <w:b/>
                <w:color w:val="auto"/>
              </w:rPr>
              <w:t>Gender</w:t>
            </w:r>
          </w:p>
        </w:tc>
        <w:tc>
          <w:tcPr>
            <w:tcW w:w="2952" w:type="dxa"/>
          </w:tcPr>
          <w:p w:rsidR="00EA72F1" w:rsidRPr="0009258D" w:rsidRDefault="00EA72F1" w:rsidP="0094060D">
            <w:pPr>
              <w:cnfStyle w:val="100000000000" w:firstRow="1" w:lastRow="0" w:firstColumn="0" w:lastColumn="0" w:oddVBand="0" w:evenVBand="0" w:oddHBand="0" w:evenHBand="0" w:firstRowFirstColumn="0" w:firstRowLastColumn="0" w:lastRowFirstColumn="0" w:lastRowLastColumn="0"/>
              <w:rPr>
                <w:rStyle w:val="Strong"/>
                <w:b/>
                <w:color w:val="auto"/>
              </w:rPr>
            </w:pPr>
            <w:r w:rsidRPr="0009258D">
              <w:rPr>
                <w:rStyle w:val="Strong"/>
                <w:b/>
                <w:color w:val="auto"/>
              </w:rPr>
              <w:t>2006 Total</w:t>
            </w:r>
          </w:p>
        </w:tc>
        <w:tc>
          <w:tcPr>
            <w:tcW w:w="2952" w:type="dxa"/>
          </w:tcPr>
          <w:p w:rsidR="00EA72F1" w:rsidRPr="0009258D" w:rsidRDefault="00EA72F1" w:rsidP="0094060D">
            <w:pPr>
              <w:cnfStyle w:val="100000000000" w:firstRow="1" w:lastRow="0" w:firstColumn="0" w:lastColumn="0" w:oddVBand="0" w:evenVBand="0" w:oddHBand="0" w:evenHBand="0" w:firstRowFirstColumn="0" w:firstRowLastColumn="0" w:lastRowFirstColumn="0" w:lastRowLastColumn="0"/>
              <w:rPr>
                <w:rStyle w:val="Strong"/>
                <w:b/>
                <w:color w:val="auto"/>
              </w:rPr>
            </w:pPr>
            <w:r w:rsidRPr="0009258D">
              <w:rPr>
                <w:rStyle w:val="Strong"/>
                <w:b/>
                <w:color w:val="auto"/>
              </w:rPr>
              <w:t>2007 Total</w:t>
            </w:r>
          </w:p>
        </w:tc>
      </w:tr>
      <w:bookmarkEnd w:id="29"/>
      <w:tr w:rsidR="00EA72F1" w:rsidRPr="00A658D6" w:rsidTr="00D317A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dxa"/>
          </w:tcPr>
          <w:p w:rsidR="00EA72F1" w:rsidRPr="0009258D" w:rsidRDefault="00EA72F1" w:rsidP="0094060D">
            <w:pPr>
              <w:rPr>
                <w:rStyle w:val="Strong"/>
                <w:b/>
              </w:rPr>
            </w:pPr>
            <w:r w:rsidRPr="0009258D">
              <w:rPr>
                <w:rStyle w:val="Strong"/>
                <w:b/>
              </w:rPr>
              <w:t>Female</w:t>
            </w:r>
          </w:p>
        </w:tc>
        <w:tc>
          <w:tcPr>
            <w:tcW w:w="0" w:type="dxa"/>
          </w:tcPr>
          <w:p w:rsidR="00EA72F1" w:rsidRPr="00A658D6" w:rsidRDefault="00EA72F1" w:rsidP="0094060D">
            <w:pPr>
              <w:jc w:val="right"/>
              <w:cnfStyle w:val="000000100000" w:firstRow="0" w:lastRow="0" w:firstColumn="0" w:lastColumn="0" w:oddVBand="0" w:evenVBand="0" w:oddHBand="1" w:evenHBand="0" w:firstRowFirstColumn="0" w:firstRowLastColumn="0" w:lastRowFirstColumn="0" w:lastRowLastColumn="0"/>
            </w:pPr>
            <w:r w:rsidRPr="00A658D6">
              <w:t>564</w:t>
            </w:r>
          </w:p>
        </w:tc>
        <w:tc>
          <w:tcPr>
            <w:tcW w:w="0" w:type="dxa"/>
          </w:tcPr>
          <w:p w:rsidR="00EA72F1" w:rsidRPr="00A658D6" w:rsidRDefault="00EA72F1" w:rsidP="0094060D">
            <w:pPr>
              <w:jc w:val="right"/>
              <w:cnfStyle w:val="000000100000" w:firstRow="0" w:lastRow="0" w:firstColumn="0" w:lastColumn="0" w:oddVBand="0" w:evenVBand="0" w:oddHBand="1" w:evenHBand="0" w:firstRowFirstColumn="0" w:firstRowLastColumn="0" w:lastRowFirstColumn="0" w:lastRowLastColumn="0"/>
            </w:pPr>
            <w:r w:rsidRPr="00A658D6">
              <w:t>1312</w:t>
            </w:r>
          </w:p>
        </w:tc>
      </w:tr>
      <w:tr w:rsidR="00EA72F1" w:rsidRPr="00A658D6" w:rsidTr="00D317A3">
        <w:trPr>
          <w:cantSplit/>
        </w:trPr>
        <w:tc>
          <w:tcPr>
            <w:cnfStyle w:val="001000000000" w:firstRow="0" w:lastRow="0" w:firstColumn="1" w:lastColumn="0" w:oddVBand="0" w:evenVBand="0" w:oddHBand="0" w:evenHBand="0" w:firstRowFirstColumn="0" w:firstRowLastColumn="0" w:lastRowFirstColumn="0" w:lastRowLastColumn="0"/>
            <w:tcW w:w="0" w:type="dxa"/>
          </w:tcPr>
          <w:p w:rsidR="00EA72F1" w:rsidRPr="0009258D" w:rsidRDefault="00EA72F1" w:rsidP="0094060D">
            <w:pPr>
              <w:rPr>
                <w:rStyle w:val="Strong"/>
                <w:b/>
              </w:rPr>
            </w:pPr>
            <w:r w:rsidRPr="0009258D">
              <w:rPr>
                <w:rStyle w:val="Strong"/>
                <w:b/>
              </w:rPr>
              <w:t>Male</w:t>
            </w:r>
          </w:p>
        </w:tc>
        <w:tc>
          <w:tcPr>
            <w:tcW w:w="0" w:type="dxa"/>
          </w:tcPr>
          <w:p w:rsidR="00EA72F1" w:rsidRPr="00A658D6" w:rsidRDefault="00EA72F1" w:rsidP="0094060D">
            <w:pPr>
              <w:jc w:val="right"/>
              <w:cnfStyle w:val="000000000000" w:firstRow="0" w:lastRow="0" w:firstColumn="0" w:lastColumn="0" w:oddVBand="0" w:evenVBand="0" w:oddHBand="0" w:evenHBand="0" w:firstRowFirstColumn="0" w:firstRowLastColumn="0" w:lastRowFirstColumn="0" w:lastRowLastColumn="0"/>
            </w:pPr>
            <w:r w:rsidRPr="00A658D6">
              <w:t>407</w:t>
            </w:r>
          </w:p>
        </w:tc>
        <w:tc>
          <w:tcPr>
            <w:tcW w:w="0" w:type="dxa"/>
          </w:tcPr>
          <w:p w:rsidR="00EA72F1" w:rsidRPr="00A658D6" w:rsidRDefault="00EA72F1" w:rsidP="0094060D">
            <w:pPr>
              <w:jc w:val="right"/>
              <w:cnfStyle w:val="000000000000" w:firstRow="0" w:lastRow="0" w:firstColumn="0" w:lastColumn="0" w:oddVBand="0" w:evenVBand="0" w:oddHBand="0" w:evenHBand="0" w:firstRowFirstColumn="0" w:firstRowLastColumn="0" w:lastRowFirstColumn="0" w:lastRowLastColumn="0"/>
            </w:pPr>
            <w:r w:rsidRPr="00A658D6">
              <w:t>1134</w:t>
            </w:r>
          </w:p>
        </w:tc>
      </w:tr>
    </w:tbl>
    <w:p w:rsidR="00EA72F1" w:rsidRDefault="00EA72F1" w:rsidP="00EA72F1">
      <w:pPr>
        <w:pStyle w:val="Caption"/>
        <w:spacing w:before="280"/>
      </w:pPr>
      <w:r>
        <w:t xml:space="preserve">Table 9: </w:t>
      </w:r>
      <w:proofErr w:type="spellStart"/>
      <w:r w:rsidRPr="004A7AE1">
        <w:t>ATMn</w:t>
      </w:r>
      <w:proofErr w:type="spellEnd"/>
      <w:r w:rsidRPr="004A7AE1">
        <w:t xml:space="preserve"> Consumer Tracking 2006-2007</w:t>
      </w:r>
      <w:r>
        <w:t xml:space="preserve"> – Personal Descriptors</w:t>
      </w:r>
    </w:p>
    <w:tbl>
      <w:tblPr>
        <w:tblStyle w:val="GridTable4-Accent31"/>
        <w:tblW w:w="0" w:type="auto"/>
        <w:tblLook w:val="04A0" w:firstRow="1" w:lastRow="0" w:firstColumn="1" w:lastColumn="0" w:noHBand="0" w:noVBand="1"/>
      </w:tblPr>
      <w:tblGrid>
        <w:gridCol w:w="2952"/>
        <w:gridCol w:w="2952"/>
        <w:gridCol w:w="2952"/>
      </w:tblGrid>
      <w:tr w:rsidR="00A242DE" w:rsidRPr="0009258D" w:rsidTr="00DB01F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52" w:type="dxa"/>
          </w:tcPr>
          <w:p w:rsidR="00EA72F1" w:rsidRPr="0009258D" w:rsidRDefault="00EA72F1" w:rsidP="0094060D">
            <w:pPr>
              <w:rPr>
                <w:rStyle w:val="Strong"/>
                <w:b/>
                <w:color w:val="auto"/>
              </w:rPr>
            </w:pPr>
            <w:bookmarkStart w:id="30" w:name="ColumnTitle_9"/>
            <w:r w:rsidRPr="0009258D">
              <w:rPr>
                <w:rStyle w:val="Strong"/>
                <w:b/>
                <w:color w:val="auto"/>
              </w:rPr>
              <w:t>Personal Descriptor</w:t>
            </w:r>
          </w:p>
        </w:tc>
        <w:tc>
          <w:tcPr>
            <w:tcW w:w="2952" w:type="dxa"/>
          </w:tcPr>
          <w:p w:rsidR="00EA72F1" w:rsidRPr="0009258D" w:rsidRDefault="00EA72F1" w:rsidP="0094060D">
            <w:pPr>
              <w:cnfStyle w:val="100000000000" w:firstRow="1" w:lastRow="0" w:firstColumn="0" w:lastColumn="0" w:oddVBand="0" w:evenVBand="0" w:oddHBand="0" w:evenHBand="0" w:firstRowFirstColumn="0" w:firstRowLastColumn="0" w:lastRowFirstColumn="0" w:lastRowLastColumn="0"/>
              <w:rPr>
                <w:rStyle w:val="Strong"/>
                <w:b/>
                <w:color w:val="auto"/>
              </w:rPr>
            </w:pPr>
            <w:r w:rsidRPr="0009258D">
              <w:rPr>
                <w:rStyle w:val="Strong"/>
                <w:b/>
                <w:color w:val="auto"/>
              </w:rPr>
              <w:t>2006 Total</w:t>
            </w:r>
          </w:p>
        </w:tc>
        <w:tc>
          <w:tcPr>
            <w:tcW w:w="2952" w:type="dxa"/>
          </w:tcPr>
          <w:p w:rsidR="00EA72F1" w:rsidRPr="0009258D" w:rsidRDefault="00EA72F1" w:rsidP="0094060D">
            <w:pPr>
              <w:cnfStyle w:val="100000000000" w:firstRow="1" w:lastRow="0" w:firstColumn="0" w:lastColumn="0" w:oddVBand="0" w:evenVBand="0" w:oddHBand="0" w:evenHBand="0" w:firstRowFirstColumn="0" w:firstRowLastColumn="0" w:lastRowFirstColumn="0" w:lastRowLastColumn="0"/>
              <w:rPr>
                <w:rStyle w:val="Strong"/>
                <w:b/>
                <w:color w:val="auto"/>
              </w:rPr>
            </w:pPr>
            <w:r w:rsidRPr="0009258D">
              <w:rPr>
                <w:rStyle w:val="Strong"/>
                <w:b/>
                <w:color w:val="auto"/>
              </w:rPr>
              <w:t>2007 Total</w:t>
            </w:r>
          </w:p>
        </w:tc>
      </w:tr>
      <w:bookmarkEnd w:id="30"/>
      <w:tr w:rsidR="00EA72F1" w:rsidRPr="00A658D6" w:rsidTr="00D317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rsidR="00EA72F1" w:rsidRPr="0009258D" w:rsidRDefault="00EA72F1" w:rsidP="0094060D">
            <w:pPr>
              <w:rPr>
                <w:rStyle w:val="Strong"/>
                <w:b/>
              </w:rPr>
            </w:pPr>
            <w:r w:rsidRPr="0009258D">
              <w:rPr>
                <w:rStyle w:val="Strong"/>
                <w:b/>
              </w:rPr>
              <w:t>Consumer</w:t>
            </w:r>
          </w:p>
        </w:tc>
        <w:tc>
          <w:tcPr>
            <w:tcW w:w="0" w:type="dxa"/>
          </w:tcPr>
          <w:p w:rsidR="00EA72F1" w:rsidRPr="00A658D6" w:rsidRDefault="00EA72F1" w:rsidP="0094060D">
            <w:pPr>
              <w:jc w:val="right"/>
              <w:cnfStyle w:val="000000100000" w:firstRow="0" w:lastRow="0" w:firstColumn="0" w:lastColumn="0" w:oddVBand="0" w:evenVBand="0" w:oddHBand="1" w:evenHBand="0" w:firstRowFirstColumn="0" w:firstRowLastColumn="0" w:lastRowFirstColumn="0" w:lastRowLastColumn="0"/>
            </w:pPr>
            <w:r w:rsidRPr="00A658D6">
              <w:t>308</w:t>
            </w:r>
          </w:p>
        </w:tc>
        <w:tc>
          <w:tcPr>
            <w:tcW w:w="0" w:type="dxa"/>
          </w:tcPr>
          <w:p w:rsidR="00EA72F1" w:rsidRPr="00A658D6" w:rsidRDefault="00EA72F1" w:rsidP="0094060D">
            <w:pPr>
              <w:jc w:val="right"/>
              <w:cnfStyle w:val="000000100000" w:firstRow="0" w:lastRow="0" w:firstColumn="0" w:lastColumn="0" w:oddVBand="0" w:evenVBand="0" w:oddHBand="1" w:evenHBand="0" w:firstRowFirstColumn="0" w:firstRowLastColumn="0" w:lastRowFirstColumn="0" w:lastRowLastColumn="0"/>
            </w:pPr>
            <w:r w:rsidRPr="00A658D6">
              <w:t>883</w:t>
            </w:r>
          </w:p>
        </w:tc>
      </w:tr>
      <w:tr w:rsidR="00EA72F1" w:rsidRPr="00A658D6" w:rsidTr="00D317A3">
        <w:tc>
          <w:tcPr>
            <w:cnfStyle w:val="001000000000" w:firstRow="0" w:lastRow="0" w:firstColumn="1" w:lastColumn="0" w:oddVBand="0" w:evenVBand="0" w:oddHBand="0" w:evenHBand="0" w:firstRowFirstColumn="0" w:firstRowLastColumn="0" w:lastRowFirstColumn="0" w:lastRowLastColumn="0"/>
            <w:tcW w:w="0" w:type="dxa"/>
          </w:tcPr>
          <w:p w:rsidR="00EA72F1" w:rsidRPr="0009258D" w:rsidRDefault="00EA72F1" w:rsidP="0094060D">
            <w:pPr>
              <w:rPr>
                <w:rStyle w:val="Strong"/>
                <w:b/>
              </w:rPr>
            </w:pPr>
            <w:r w:rsidRPr="0009258D">
              <w:rPr>
                <w:rStyle w:val="Strong"/>
                <w:b/>
              </w:rPr>
              <w:t>Family</w:t>
            </w:r>
          </w:p>
        </w:tc>
        <w:tc>
          <w:tcPr>
            <w:tcW w:w="0" w:type="dxa"/>
          </w:tcPr>
          <w:p w:rsidR="00EA72F1" w:rsidRPr="00A658D6" w:rsidRDefault="00EA72F1" w:rsidP="0094060D">
            <w:pPr>
              <w:jc w:val="right"/>
              <w:cnfStyle w:val="000000000000" w:firstRow="0" w:lastRow="0" w:firstColumn="0" w:lastColumn="0" w:oddVBand="0" w:evenVBand="0" w:oddHBand="0" w:evenHBand="0" w:firstRowFirstColumn="0" w:firstRowLastColumn="0" w:lastRowFirstColumn="0" w:lastRowLastColumn="0"/>
            </w:pPr>
            <w:r w:rsidRPr="00A658D6">
              <w:t>109</w:t>
            </w:r>
          </w:p>
        </w:tc>
        <w:tc>
          <w:tcPr>
            <w:tcW w:w="0" w:type="dxa"/>
          </w:tcPr>
          <w:p w:rsidR="00EA72F1" w:rsidRPr="00A658D6" w:rsidRDefault="00EA72F1" w:rsidP="0094060D">
            <w:pPr>
              <w:jc w:val="right"/>
              <w:cnfStyle w:val="000000000000" w:firstRow="0" w:lastRow="0" w:firstColumn="0" w:lastColumn="0" w:oddVBand="0" w:evenVBand="0" w:oddHBand="0" w:evenHBand="0" w:firstRowFirstColumn="0" w:firstRowLastColumn="0" w:lastRowFirstColumn="0" w:lastRowLastColumn="0"/>
            </w:pPr>
            <w:r w:rsidRPr="00A658D6">
              <w:t>321</w:t>
            </w:r>
          </w:p>
        </w:tc>
      </w:tr>
      <w:tr w:rsidR="00EA72F1" w:rsidRPr="00A658D6" w:rsidTr="00D317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rsidR="00EA72F1" w:rsidRPr="0009258D" w:rsidRDefault="00EA72F1" w:rsidP="0094060D">
            <w:pPr>
              <w:rPr>
                <w:rStyle w:val="Strong"/>
                <w:b/>
              </w:rPr>
            </w:pPr>
            <w:r w:rsidRPr="0009258D">
              <w:rPr>
                <w:rStyle w:val="Strong"/>
                <w:b/>
              </w:rPr>
              <w:t>Professional</w:t>
            </w:r>
          </w:p>
        </w:tc>
        <w:tc>
          <w:tcPr>
            <w:tcW w:w="0" w:type="dxa"/>
          </w:tcPr>
          <w:p w:rsidR="00EA72F1" w:rsidRPr="00A658D6" w:rsidRDefault="00EA72F1" w:rsidP="0094060D">
            <w:pPr>
              <w:jc w:val="right"/>
              <w:cnfStyle w:val="000000100000" w:firstRow="0" w:lastRow="0" w:firstColumn="0" w:lastColumn="0" w:oddVBand="0" w:evenVBand="0" w:oddHBand="1" w:evenHBand="0" w:firstRowFirstColumn="0" w:firstRowLastColumn="0" w:lastRowFirstColumn="0" w:lastRowLastColumn="0"/>
            </w:pPr>
            <w:r w:rsidRPr="00A658D6">
              <w:t>478</w:t>
            </w:r>
          </w:p>
        </w:tc>
        <w:tc>
          <w:tcPr>
            <w:tcW w:w="0" w:type="dxa"/>
          </w:tcPr>
          <w:p w:rsidR="00EA72F1" w:rsidRPr="00A658D6" w:rsidRDefault="00EA72F1" w:rsidP="0094060D">
            <w:pPr>
              <w:jc w:val="right"/>
              <w:cnfStyle w:val="000000100000" w:firstRow="0" w:lastRow="0" w:firstColumn="0" w:lastColumn="0" w:oddVBand="0" w:evenVBand="0" w:oddHBand="1" w:evenHBand="0" w:firstRowFirstColumn="0" w:firstRowLastColumn="0" w:lastRowFirstColumn="0" w:lastRowLastColumn="0"/>
            </w:pPr>
            <w:r w:rsidRPr="00A658D6">
              <w:t>1170</w:t>
            </w:r>
          </w:p>
        </w:tc>
      </w:tr>
      <w:tr w:rsidR="00EA72F1" w:rsidRPr="00A658D6" w:rsidTr="00D317A3">
        <w:tc>
          <w:tcPr>
            <w:cnfStyle w:val="001000000000" w:firstRow="0" w:lastRow="0" w:firstColumn="1" w:lastColumn="0" w:oddVBand="0" w:evenVBand="0" w:oddHBand="0" w:evenHBand="0" w:firstRowFirstColumn="0" w:firstRowLastColumn="0" w:lastRowFirstColumn="0" w:lastRowLastColumn="0"/>
            <w:tcW w:w="0" w:type="dxa"/>
          </w:tcPr>
          <w:p w:rsidR="00EA72F1" w:rsidRPr="0009258D" w:rsidRDefault="00EA72F1" w:rsidP="0094060D">
            <w:pPr>
              <w:rPr>
                <w:rStyle w:val="Strong"/>
                <w:b/>
              </w:rPr>
            </w:pPr>
            <w:r w:rsidRPr="0009258D">
              <w:rPr>
                <w:rStyle w:val="Strong"/>
                <w:b/>
              </w:rPr>
              <w:t>Advocate/Friend</w:t>
            </w:r>
          </w:p>
        </w:tc>
        <w:tc>
          <w:tcPr>
            <w:tcW w:w="0" w:type="dxa"/>
          </w:tcPr>
          <w:p w:rsidR="00EA72F1" w:rsidRPr="00A658D6" w:rsidRDefault="00EA72F1" w:rsidP="0094060D">
            <w:pPr>
              <w:jc w:val="right"/>
              <w:cnfStyle w:val="000000000000" w:firstRow="0" w:lastRow="0" w:firstColumn="0" w:lastColumn="0" w:oddVBand="0" w:evenVBand="0" w:oddHBand="0" w:evenHBand="0" w:firstRowFirstColumn="0" w:firstRowLastColumn="0" w:lastRowFirstColumn="0" w:lastRowLastColumn="0"/>
            </w:pPr>
            <w:r w:rsidRPr="00A658D6">
              <w:t>65</w:t>
            </w:r>
          </w:p>
        </w:tc>
        <w:tc>
          <w:tcPr>
            <w:tcW w:w="0" w:type="dxa"/>
          </w:tcPr>
          <w:p w:rsidR="00EA72F1" w:rsidRPr="00A658D6" w:rsidRDefault="00EA72F1" w:rsidP="0094060D">
            <w:pPr>
              <w:jc w:val="right"/>
              <w:cnfStyle w:val="000000000000" w:firstRow="0" w:lastRow="0" w:firstColumn="0" w:lastColumn="0" w:oddVBand="0" w:evenVBand="0" w:oddHBand="0" w:evenHBand="0" w:firstRowFirstColumn="0" w:firstRowLastColumn="0" w:lastRowFirstColumn="0" w:lastRowLastColumn="0"/>
            </w:pPr>
            <w:r w:rsidRPr="00A658D6">
              <w:t>72</w:t>
            </w:r>
          </w:p>
        </w:tc>
      </w:tr>
    </w:tbl>
    <w:p w:rsidR="00EA72F1" w:rsidRDefault="00EA72F1" w:rsidP="00EA72F1">
      <w:pPr>
        <w:pStyle w:val="Caption"/>
        <w:spacing w:before="280"/>
      </w:pPr>
      <w:r>
        <w:t xml:space="preserve">Table 10: </w:t>
      </w:r>
      <w:proofErr w:type="spellStart"/>
      <w:r w:rsidRPr="004A7AE1">
        <w:t>ATMn</w:t>
      </w:r>
      <w:proofErr w:type="spellEnd"/>
      <w:r w:rsidRPr="004A7AE1">
        <w:t xml:space="preserve"> Consumer Tracking 2006-2007</w:t>
      </w:r>
      <w:r>
        <w:t xml:space="preserve"> – Areas of Concern</w:t>
      </w:r>
    </w:p>
    <w:tbl>
      <w:tblPr>
        <w:tblStyle w:val="GridTable4-Accent31"/>
        <w:tblW w:w="0" w:type="auto"/>
        <w:tblLook w:val="04A0" w:firstRow="1" w:lastRow="0" w:firstColumn="1" w:lastColumn="0" w:noHBand="0" w:noVBand="1"/>
      </w:tblPr>
      <w:tblGrid>
        <w:gridCol w:w="2952"/>
        <w:gridCol w:w="2952"/>
        <w:gridCol w:w="2952"/>
      </w:tblGrid>
      <w:tr w:rsidR="00A242DE" w:rsidRPr="0009258D" w:rsidTr="00A242D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952" w:type="dxa"/>
          </w:tcPr>
          <w:p w:rsidR="00EA72F1" w:rsidRPr="0009258D" w:rsidRDefault="00EA72F1" w:rsidP="0094060D">
            <w:pPr>
              <w:rPr>
                <w:rStyle w:val="Strong"/>
                <w:b/>
                <w:color w:val="auto"/>
              </w:rPr>
            </w:pPr>
            <w:bookmarkStart w:id="31" w:name="ColumnTitle_10"/>
            <w:r w:rsidRPr="0009258D">
              <w:rPr>
                <w:rStyle w:val="Strong"/>
                <w:b/>
                <w:color w:val="auto"/>
              </w:rPr>
              <w:t>Area of Concern</w:t>
            </w:r>
          </w:p>
        </w:tc>
        <w:tc>
          <w:tcPr>
            <w:tcW w:w="2952" w:type="dxa"/>
          </w:tcPr>
          <w:p w:rsidR="00EA72F1" w:rsidRPr="0009258D" w:rsidRDefault="00EA72F1" w:rsidP="0094060D">
            <w:pPr>
              <w:cnfStyle w:val="100000000000" w:firstRow="1" w:lastRow="0" w:firstColumn="0" w:lastColumn="0" w:oddVBand="0" w:evenVBand="0" w:oddHBand="0" w:evenHBand="0" w:firstRowFirstColumn="0" w:firstRowLastColumn="0" w:lastRowFirstColumn="0" w:lastRowLastColumn="0"/>
              <w:rPr>
                <w:rStyle w:val="Strong"/>
                <w:b/>
                <w:color w:val="auto"/>
              </w:rPr>
            </w:pPr>
            <w:r w:rsidRPr="0009258D">
              <w:rPr>
                <w:rStyle w:val="Strong"/>
                <w:b/>
                <w:color w:val="auto"/>
              </w:rPr>
              <w:t>2006 Total</w:t>
            </w:r>
          </w:p>
        </w:tc>
        <w:tc>
          <w:tcPr>
            <w:tcW w:w="2952" w:type="dxa"/>
          </w:tcPr>
          <w:p w:rsidR="00EA72F1" w:rsidRPr="0009258D" w:rsidRDefault="00EA72F1" w:rsidP="0094060D">
            <w:pPr>
              <w:cnfStyle w:val="100000000000" w:firstRow="1" w:lastRow="0" w:firstColumn="0" w:lastColumn="0" w:oddVBand="0" w:evenVBand="0" w:oddHBand="0" w:evenHBand="0" w:firstRowFirstColumn="0" w:firstRowLastColumn="0" w:lastRowFirstColumn="0" w:lastRowLastColumn="0"/>
              <w:rPr>
                <w:rStyle w:val="Strong"/>
                <w:b/>
                <w:color w:val="auto"/>
              </w:rPr>
            </w:pPr>
            <w:r w:rsidRPr="0009258D">
              <w:rPr>
                <w:rStyle w:val="Strong"/>
                <w:b/>
                <w:color w:val="auto"/>
              </w:rPr>
              <w:t>2007 Total</w:t>
            </w:r>
          </w:p>
        </w:tc>
      </w:tr>
      <w:bookmarkEnd w:id="31"/>
      <w:tr w:rsidR="00EA72F1" w:rsidRPr="00A658D6" w:rsidTr="00D317A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dxa"/>
          </w:tcPr>
          <w:p w:rsidR="00EA72F1" w:rsidRPr="0009258D" w:rsidRDefault="00EA72F1" w:rsidP="0094060D">
            <w:pPr>
              <w:rPr>
                <w:rStyle w:val="Strong"/>
                <w:b/>
              </w:rPr>
            </w:pPr>
            <w:r w:rsidRPr="0009258D">
              <w:rPr>
                <w:rStyle w:val="Strong"/>
                <w:b/>
              </w:rPr>
              <w:t>Devices</w:t>
            </w:r>
          </w:p>
        </w:tc>
        <w:tc>
          <w:tcPr>
            <w:tcW w:w="0" w:type="dxa"/>
          </w:tcPr>
          <w:p w:rsidR="00EA72F1" w:rsidRPr="00A658D6" w:rsidRDefault="00EA72F1" w:rsidP="0094060D">
            <w:pPr>
              <w:jc w:val="right"/>
              <w:cnfStyle w:val="000000100000" w:firstRow="0" w:lastRow="0" w:firstColumn="0" w:lastColumn="0" w:oddVBand="0" w:evenVBand="0" w:oddHBand="1" w:evenHBand="0" w:firstRowFirstColumn="0" w:firstRowLastColumn="0" w:lastRowFirstColumn="0" w:lastRowLastColumn="0"/>
            </w:pPr>
            <w:r w:rsidRPr="00A658D6">
              <w:t>203</w:t>
            </w:r>
          </w:p>
        </w:tc>
        <w:tc>
          <w:tcPr>
            <w:tcW w:w="0" w:type="dxa"/>
          </w:tcPr>
          <w:p w:rsidR="00EA72F1" w:rsidRPr="00A658D6" w:rsidRDefault="00EA72F1" w:rsidP="0094060D">
            <w:pPr>
              <w:jc w:val="right"/>
              <w:cnfStyle w:val="000000100000" w:firstRow="0" w:lastRow="0" w:firstColumn="0" w:lastColumn="0" w:oddVBand="0" w:evenVBand="0" w:oddHBand="1" w:evenHBand="0" w:firstRowFirstColumn="0" w:firstRowLastColumn="0" w:lastRowFirstColumn="0" w:lastRowLastColumn="0"/>
            </w:pPr>
            <w:r w:rsidRPr="00A658D6">
              <w:t>207</w:t>
            </w:r>
          </w:p>
        </w:tc>
      </w:tr>
      <w:tr w:rsidR="00EA72F1" w:rsidRPr="00A658D6" w:rsidTr="00D317A3">
        <w:trPr>
          <w:cantSplit/>
        </w:trPr>
        <w:tc>
          <w:tcPr>
            <w:cnfStyle w:val="001000000000" w:firstRow="0" w:lastRow="0" w:firstColumn="1" w:lastColumn="0" w:oddVBand="0" w:evenVBand="0" w:oddHBand="0" w:evenHBand="0" w:firstRowFirstColumn="0" w:firstRowLastColumn="0" w:lastRowFirstColumn="0" w:lastRowLastColumn="0"/>
            <w:tcW w:w="0" w:type="dxa"/>
          </w:tcPr>
          <w:p w:rsidR="00EA72F1" w:rsidRPr="0009258D" w:rsidRDefault="00EA72F1" w:rsidP="0094060D">
            <w:pPr>
              <w:rPr>
                <w:rStyle w:val="Strong"/>
                <w:b/>
              </w:rPr>
            </w:pPr>
            <w:r w:rsidRPr="0009258D">
              <w:rPr>
                <w:rStyle w:val="Strong"/>
                <w:b/>
              </w:rPr>
              <w:t>Services</w:t>
            </w:r>
          </w:p>
        </w:tc>
        <w:tc>
          <w:tcPr>
            <w:tcW w:w="0" w:type="dxa"/>
          </w:tcPr>
          <w:p w:rsidR="00EA72F1" w:rsidRPr="00A658D6" w:rsidRDefault="00EA72F1" w:rsidP="0094060D">
            <w:pPr>
              <w:jc w:val="right"/>
              <w:cnfStyle w:val="000000000000" w:firstRow="0" w:lastRow="0" w:firstColumn="0" w:lastColumn="0" w:oddVBand="0" w:evenVBand="0" w:oddHBand="0" w:evenHBand="0" w:firstRowFirstColumn="0" w:firstRowLastColumn="0" w:lastRowFirstColumn="0" w:lastRowLastColumn="0"/>
            </w:pPr>
            <w:r w:rsidRPr="00A658D6">
              <w:t>31</w:t>
            </w:r>
          </w:p>
        </w:tc>
        <w:tc>
          <w:tcPr>
            <w:tcW w:w="0" w:type="dxa"/>
          </w:tcPr>
          <w:p w:rsidR="00EA72F1" w:rsidRPr="00A658D6" w:rsidRDefault="00EA72F1" w:rsidP="0094060D">
            <w:pPr>
              <w:jc w:val="right"/>
              <w:cnfStyle w:val="000000000000" w:firstRow="0" w:lastRow="0" w:firstColumn="0" w:lastColumn="0" w:oddVBand="0" w:evenVBand="0" w:oddHBand="0" w:evenHBand="0" w:firstRowFirstColumn="0" w:firstRowLastColumn="0" w:lastRowFirstColumn="0" w:lastRowLastColumn="0"/>
            </w:pPr>
            <w:r w:rsidRPr="00A658D6">
              <w:t>70</w:t>
            </w:r>
          </w:p>
        </w:tc>
      </w:tr>
      <w:tr w:rsidR="00EA72F1" w:rsidRPr="00A658D6" w:rsidTr="00D317A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dxa"/>
          </w:tcPr>
          <w:p w:rsidR="00EA72F1" w:rsidRPr="0009258D" w:rsidRDefault="00EA72F1" w:rsidP="0094060D">
            <w:pPr>
              <w:rPr>
                <w:rStyle w:val="Strong"/>
                <w:b/>
              </w:rPr>
            </w:pPr>
            <w:r w:rsidRPr="0009258D">
              <w:rPr>
                <w:rStyle w:val="Strong"/>
                <w:b/>
              </w:rPr>
              <w:t>Advocacy/Law</w:t>
            </w:r>
          </w:p>
        </w:tc>
        <w:tc>
          <w:tcPr>
            <w:tcW w:w="0" w:type="dxa"/>
          </w:tcPr>
          <w:p w:rsidR="00EA72F1" w:rsidRPr="00A658D6" w:rsidRDefault="00EA72F1" w:rsidP="0094060D">
            <w:pPr>
              <w:jc w:val="right"/>
              <w:cnfStyle w:val="000000100000" w:firstRow="0" w:lastRow="0" w:firstColumn="0" w:lastColumn="0" w:oddVBand="0" w:evenVBand="0" w:oddHBand="1" w:evenHBand="0" w:firstRowFirstColumn="0" w:firstRowLastColumn="0" w:lastRowFirstColumn="0" w:lastRowLastColumn="0"/>
            </w:pPr>
            <w:r w:rsidRPr="00A658D6">
              <w:t>58</w:t>
            </w:r>
          </w:p>
        </w:tc>
        <w:tc>
          <w:tcPr>
            <w:tcW w:w="0" w:type="dxa"/>
          </w:tcPr>
          <w:p w:rsidR="00EA72F1" w:rsidRPr="00A658D6" w:rsidRDefault="00EA72F1" w:rsidP="0094060D">
            <w:pPr>
              <w:jc w:val="right"/>
              <w:cnfStyle w:val="000000100000" w:firstRow="0" w:lastRow="0" w:firstColumn="0" w:lastColumn="0" w:oddVBand="0" w:evenVBand="0" w:oddHBand="1" w:evenHBand="0" w:firstRowFirstColumn="0" w:firstRowLastColumn="0" w:lastRowFirstColumn="0" w:lastRowLastColumn="0"/>
            </w:pPr>
            <w:r w:rsidRPr="00A658D6">
              <w:t>0</w:t>
            </w:r>
          </w:p>
        </w:tc>
      </w:tr>
      <w:tr w:rsidR="00EA72F1" w:rsidRPr="00A658D6" w:rsidTr="00D317A3">
        <w:trPr>
          <w:cantSplit/>
        </w:trPr>
        <w:tc>
          <w:tcPr>
            <w:cnfStyle w:val="001000000000" w:firstRow="0" w:lastRow="0" w:firstColumn="1" w:lastColumn="0" w:oddVBand="0" w:evenVBand="0" w:oddHBand="0" w:evenHBand="0" w:firstRowFirstColumn="0" w:firstRowLastColumn="0" w:lastRowFirstColumn="0" w:lastRowLastColumn="0"/>
            <w:tcW w:w="0" w:type="dxa"/>
          </w:tcPr>
          <w:p w:rsidR="00EA72F1" w:rsidRPr="0009258D" w:rsidRDefault="00EA72F1" w:rsidP="0094060D">
            <w:pPr>
              <w:rPr>
                <w:rStyle w:val="Strong"/>
                <w:b/>
              </w:rPr>
            </w:pPr>
            <w:r w:rsidRPr="0009258D">
              <w:rPr>
                <w:rStyle w:val="Strong"/>
                <w:b/>
              </w:rPr>
              <w:t>Funding</w:t>
            </w:r>
          </w:p>
        </w:tc>
        <w:tc>
          <w:tcPr>
            <w:tcW w:w="0" w:type="dxa"/>
          </w:tcPr>
          <w:p w:rsidR="00EA72F1" w:rsidRPr="00A658D6" w:rsidRDefault="00EA72F1" w:rsidP="0094060D">
            <w:pPr>
              <w:jc w:val="right"/>
              <w:cnfStyle w:val="000000000000" w:firstRow="0" w:lastRow="0" w:firstColumn="0" w:lastColumn="0" w:oddVBand="0" w:evenVBand="0" w:oddHBand="0" w:evenHBand="0" w:firstRowFirstColumn="0" w:firstRowLastColumn="0" w:lastRowFirstColumn="0" w:lastRowLastColumn="0"/>
            </w:pPr>
            <w:r w:rsidRPr="00A658D6">
              <w:t>331</w:t>
            </w:r>
          </w:p>
        </w:tc>
        <w:tc>
          <w:tcPr>
            <w:tcW w:w="0" w:type="dxa"/>
          </w:tcPr>
          <w:p w:rsidR="00EA72F1" w:rsidRPr="00A658D6" w:rsidRDefault="00EA72F1" w:rsidP="0094060D">
            <w:pPr>
              <w:jc w:val="right"/>
              <w:cnfStyle w:val="000000000000" w:firstRow="0" w:lastRow="0" w:firstColumn="0" w:lastColumn="0" w:oddVBand="0" w:evenVBand="0" w:oddHBand="0" w:evenHBand="0" w:firstRowFirstColumn="0" w:firstRowLastColumn="0" w:lastRowFirstColumn="0" w:lastRowLastColumn="0"/>
            </w:pPr>
            <w:r w:rsidRPr="00A658D6">
              <w:t>1443</w:t>
            </w:r>
          </w:p>
        </w:tc>
      </w:tr>
      <w:tr w:rsidR="00EA72F1" w:rsidRPr="00A658D6" w:rsidTr="00D317A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dxa"/>
          </w:tcPr>
          <w:p w:rsidR="00EA72F1" w:rsidRPr="0009258D" w:rsidRDefault="00EA72F1" w:rsidP="0094060D">
            <w:pPr>
              <w:rPr>
                <w:rStyle w:val="Strong"/>
                <w:b/>
              </w:rPr>
            </w:pPr>
            <w:r w:rsidRPr="0009258D">
              <w:rPr>
                <w:rStyle w:val="Strong"/>
                <w:b/>
              </w:rPr>
              <w:lastRenderedPageBreak/>
              <w:t>Other</w:t>
            </w:r>
          </w:p>
        </w:tc>
        <w:tc>
          <w:tcPr>
            <w:tcW w:w="0" w:type="dxa"/>
          </w:tcPr>
          <w:p w:rsidR="00EA72F1" w:rsidRPr="00A658D6" w:rsidRDefault="00EA72F1" w:rsidP="0094060D">
            <w:pPr>
              <w:jc w:val="right"/>
              <w:cnfStyle w:val="000000100000" w:firstRow="0" w:lastRow="0" w:firstColumn="0" w:lastColumn="0" w:oddVBand="0" w:evenVBand="0" w:oddHBand="1" w:evenHBand="0" w:firstRowFirstColumn="0" w:firstRowLastColumn="0" w:lastRowFirstColumn="0" w:lastRowLastColumn="0"/>
            </w:pPr>
            <w:r w:rsidRPr="00A658D6">
              <w:t>348</w:t>
            </w:r>
          </w:p>
        </w:tc>
        <w:tc>
          <w:tcPr>
            <w:tcW w:w="0" w:type="dxa"/>
          </w:tcPr>
          <w:p w:rsidR="00EA72F1" w:rsidRPr="00A658D6" w:rsidRDefault="00EA72F1" w:rsidP="0094060D">
            <w:pPr>
              <w:jc w:val="right"/>
              <w:cnfStyle w:val="000000100000" w:firstRow="0" w:lastRow="0" w:firstColumn="0" w:lastColumn="0" w:oddVBand="0" w:evenVBand="0" w:oddHBand="1" w:evenHBand="0" w:firstRowFirstColumn="0" w:firstRowLastColumn="0" w:lastRowFirstColumn="0" w:lastRowLastColumn="0"/>
            </w:pPr>
            <w:r w:rsidRPr="00A658D6">
              <w:t>726</w:t>
            </w:r>
          </w:p>
        </w:tc>
      </w:tr>
    </w:tbl>
    <w:p w:rsidR="00EA72F1" w:rsidRDefault="00EA72F1" w:rsidP="00EA72F1">
      <w:pPr>
        <w:pStyle w:val="Caption"/>
        <w:spacing w:before="280"/>
      </w:pPr>
      <w:r>
        <w:t xml:space="preserve">Table 11: </w:t>
      </w:r>
      <w:proofErr w:type="spellStart"/>
      <w:r w:rsidRPr="004A7AE1">
        <w:t>ATMn</w:t>
      </w:r>
      <w:proofErr w:type="spellEnd"/>
      <w:r w:rsidRPr="004A7AE1">
        <w:t xml:space="preserve"> Consumer Tracking 2006-2007</w:t>
      </w:r>
      <w:r>
        <w:t xml:space="preserve"> – Services Performed</w:t>
      </w:r>
    </w:p>
    <w:tbl>
      <w:tblPr>
        <w:tblStyle w:val="GridTable4-Accent31"/>
        <w:tblW w:w="0" w:type="auto"/>
        <w:tblLook w:val="04A0" w:firstRow="1" w:lastRow="0" w:firstColumn="1" w:lastColumn="0" w:noHBand="0" w:noVBand="1"/>
      </w:tblPr>
      <w:tblGrid>
        <w:gridCol w:w="3438"/>
        <w:gridCol w:w="2466"/>
        <w:gridCol w:w="2952"/>
      </w:tblGrid>
      <w:tr w:rsidR="007B57F0" w:rsidRPr="0009258D" w:rsidTr="007B57F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438" w:type="dxa"/>
          </w:tcPr>
          <w:p w:rsidR="00EA72F1" w:rsidRPr="0009258D" w:rsidRDefault="00EA72F1" w:rsidP="0094060D">
            <w:pPr>
              <w:rPr>
                <w:rStyle w:val="Strong"/>
                <w:b/>
                <w:color w:val="auto"/>
              </w:rPr>
            </w:pPr>
            <w:bookmarkStart w:id="32" w:name="ColumnTitle_11"/>
            <w:r w:rsidRPr="0009258D">
              <w:rPr>
                <w:rStyle w:val="Strong"/>
                <w:b/>
                <w:color w:val="auto"/>
              </w:rPr>
              <w:t>Services Performed</w:t>
            </w:r>
          </w:p>
        </w:tc>
        <w:tc>
          <w:tcPr>
            <w:tcW w:w="2466" w:type="dxa"/>
          </w:tcPr>
          <w:p w:rsidR="00EA72F1" w:rsidRPr="0009258D" w:rsidRDefault="00EA72F1" w:rsidP="0094060D">
            <w:pPr>
              <w:cnfStyle w:val="100000000000" w:firstRow="1" w:lastRow="0" w:firstColumn="0" w:lastColumn="0" w:oddVBand="0" w:evenVBand="0" w:oddHBand="0" w:evenHBand="0" w:firstRowFirstColumn="0" w:firstRowLastColumn="0" w:lastRowFirstColumn="0" w:lastRowLastColumn="0"/>
              <w:rPr>
                <w:rStyle w:val="Strong"/>
                <w:b/>
                <w:color w:val="auto"/>
              </w:rPr>
            </w:pPr>
            <w:r w:rsidRPr="0009258D">
              <w:rPr>
                <w:rStyle w:val="Strong"/>
                <w:b/>
                <w:color w:val="auto"/>
              </w:rPr>
              <w:t>2006 Total</w:t>
            </w:r>
          </w:p>
        </w:tc>
        <w:tc>
          <w:tcPr>
            <w:tcW w:w="2952" w:type="dxa"/>
          </w:tcPr>
          <w:p w:rsidR="00EA72F1" w:rsidRPr="0009258D" w:rsidRDefault="00EA72F1" w:rsidP="0094060D">
            <w:pPr>
              <w:cnfStyle w:val="100000000000" w:firstRow="1" w:lastRow="0" w:firstColumn="0" w:lastColumn="0" w:oddVBand="0" w:evenVBand="0" w:oddHBand="0" w:evenHBand="0" w:firstRowFirstColumn="0" w:firstRowLastColumn="0" w:lastRowFirstColumn="0" w:lastRowLastColumn="0"/>
              <w:rPr>
                <w:rStyle w:val="Strong"/>
                <w:b/>
                <w:color w:val="auto"/>
              </w:rPr>
            </w:pPr>
            <w:r w:rsidRPr="0009258D">
              <w:rPr>
                <w:rStyle w:val="Strong"/>
                <w:b/>
                <w:color w:val="auto"/>
              </w:rPr>
              <w:t>2007 Total</w:t>
            </w:r>
          </w:p>
        </w:tc>
      </w:tr>
      <w:bookmarkEnd w:id="32"/>
      <w:tr w:rsidR="00EA72F1" w:rsidRPr="00A658D6" w:rsidTr="00D317A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38" w:type="dxa"/>
          </w:tcPr>
          <w:p w:rsidR="00EA72F1" w:rsidRPr="0009258D" w:rsidRDefault="00EA72F1" w:rsidP="0094060D">
            <w:pPr>
              <w:rPr>
                <w:rStyle w:val="Strong"/>
                <w:b/>
              </w:rPr>
            </w:pPr>
            <w:r w:rsidRPr="0009258D">
              <w:rPr>
                <w:rStyle w:val="Strong"/>
                <w:b/>
              </w:rPr>
              <w:t>Information and Referral</w:t>
            </w:r>
          </w:p>
        </w:tc>
        <w:tc>
          <w:tcPr>
            <w:tcW w:w="2466" w:type="dxa"/>
          </w:tcPr>
          <w:p w:rsidR="00EA72F1" w:rsidRPr="00A658D6" w:rsidRDefault="00EA72F1" w:rsidP="0094060D">
            <w:pPr>
              <w:jc w:val="right"/>
              <w:cnfStyle w:val="000000100000" w:firstRow="0" w:lastRow="0" w:firstColumn="0" w:lastColumn="0" w:oddVBand="0" w:evenVBand="0" w:oddHBand="1" w:evenHBand="0" w:firstRowFirstColumn="0" w:firstRowLastColumn="0" w:lastRowFirstColumn="0" w:lastRowLastColumn="0"/>
            </w:pPr>
            <w:r w:rsidRPr="00A658D6">
              <w:t>905</w:t>
            </w:r>
          </w:p>
        </w:tc>
        <w:tc>
          <w:tcPr>
            <w:tcW w:w="0" w:type="dxa"/>
          </w:tcPr>
          <w:p w:rsidR="00EA72F1" w:rsidRPr="00A658D6" w:rsidRDefault="00EA72F1" w:rsidP="0094060D">
            <w:pPr>
              <w:jc w:val="right"/>
              <w:cnfStyle w:val="000000100000" w:firstRow="0" w:lastRow="0" w:firstColumn="0" w:lastColumn="0" w:oddVBand="0" w:evenVBand="0" w:oddHBand="1" w:evenHBand="0" w:firstRowFirstColumn="0" w:firstRowLastColumn="0" w:lastRowFirstColumn="0" w:lastRowLastColumn="0"/>
            </w:pPr>
            <w:r w:rsidRPr="00A658D6">
              <w:t>2400</w:t>
            </w:r>
          </w:p>
        </w:tc>
      </w:tr>
      <w:tr w:rsidR="00EA72F1" w:rsidRPr="00A658D6" w:rsidTr="00D317A3">
        <w:trPr>
          <w:cantSplit/>
        </w:trPr>
        <w:tc>
          <w:tcPr>
            <w:cnfStyle w:val="001000000000" w:firstRow="0" w:lastRow="0" w:firstColumn="1" w:lastColumn="0" w:oddVBand="0" w:evenVBand="0" w:oddHBand="0" w:evenHBand="0" w:firstRowFirstColumn="0" w:firstRowLastColumn="0" w:lastRowFirstColumn="0" w:lastRowLastColumn="0"/>
            <w:tcW w:w="3438" w:type="dxa"/>
          </w:tcPr>
          <w:p w:rsidR="00EA72F1" w:rsidRPr="0009258D" w:rsidRDefault="00EA72F1" w:rsidP="0094060D">
            <w:pPr>
              <w:rPr>
                <w:rStyle w:val="Strong"/>
                <w:b/>
              </w:rPr>
            </w:pPr>
            <w:r w:rsidRPr="0009258D">
              <w:rPr>
                <w:rStyle w:val="Strong"/>
                <w:b/>
              </w:rPr>
              <w:t>Clinic</w:t>
            </w:r>
          </w:p>
        </w:tc>
        <w:tc>
          <w:tcPr>
            <w:tcW w:w="2466" w:type="dxa"/>
          </w:tcPr>
          <w:p w:rsidR="00EA72F1" w:rsidRPr="00A658D6" w:rsidRDefault="00EA72F1" w:rsidP="0094060D">
            <w:pPr>
              <w:jc w:val="right"/>
              <w:cnfStyle w:val="000000000000" w:firstRow="0" w:lastRow="0" w:firstColumn="0" w:lastColumn="0" w:oddVBand="0" w:evenVBand="0" w:oddHBand="0" w:evenHBand="0" w:firstRowFirstColumn="0" w:firstRowLastColumn="0" w:lastRowFirstColumn="0" w:lastRowLastColumn="0"/>
            </w:pPr>
            <w:r w:rsidRPr="00A658D6">
              <w:t>3</w:t>
            </w:r>
          </w:p>
        </w:tc>
        <w:tc>
          <w:tcPr>
            <w:tcW w:w="0" w:type="dxa"/>
          </w:tcPr>
          <w:p w:rsidR="00EA72F1" w:rsidRPr="00A658D6" w:rsidRDefault="00EA72F1" w:rsidP="0094060D">
            <w:pPr>
              <w:jc w:val="right"/>
              <w:cnfStyle w:val="000000000000" w:firstRow="0" w:lastRow="0" w:firstColumn="0" w:lastColumn="0" w:oddVBand="0" w:evenVBand="0" w:oddHBand="0" w:evenHBand="0" w:firstRowFirstColumn="0" w:firstRowLastColumn="0" w:lastRowFirstColumn="0" w:lastRowLastColumn="0"/>
            </w:pPr>
            <w:r w:rsidRPr="00A658D6">
              <w:t>0</w:t>
            </w:r>
          </w:p>
        </w:tc>
      </w:tr>
      <w:tr w:rsidR="00EA72F1" w:rsidRPr="00A658D6" w:rsidTr="00D317A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38" w:type="dxa"/>
          </w:tcPr>
          <w:p w:rsidR="00EA72F1" w:rsidRPr="0009258D" w:rsidRDefault="00EA72F1" w:rsidP="0094060D">
            <w:pPr>
              <w:rPr>
                <w:rStyle w:val="Strong"/>
                <w:b/>
              </w:rPr>
            </w:pPr>
            <w:r w:rsidRPr="0009258D">
              <w:rPr>
                <w:rStyle w:val="Strong"/>
                <w:b/>
              </w:rPr>
              <w:t>Training</w:t>
            </w:r>
          </w:p>
        </w:tc>
        <w:tc>
          <w:tcPr>
            <w:tcW w:w="2466" w:type="dxa"/>
          </w:tcPr>
          <w:p w:rsidR="00EA72F1" w:rsidRPr="00A658D6" w:rsidRDefault="00EA72F1" w:rsidP="0094060D">
            <w:pPr>
              <w:jc w:val="right"/>
              <w:cnfStyle w:val="000000100000" w:firstRow="0" w:lastRow="0" w:firstColumn="0" w:lastColumn="0" w:oddVBand="0" w:evenVBand="0" w:oddHBand="1" w:evenHBand="0" w:firstRowFirstColumn="0" w:firstRowLastColumn="0" w:lastRowFirstColumn="0" w:lastRowLastColumn="0"/>
            </w:pPr>
            <w:r w:rsidRPr="00A658D6">
              <w:t>28</w:t>
            </w:r>
          </w:p>
        </w:tc>
        <w:tc>
          <w:tcPr>
            <w:tcW w:w="0" w:type="dxa"/>
          </w:tcPr>
          <w:p w:rsidR="00EA72F1" w:rsidRPr="00A658D6" w:rsidRDefault="00EA72F1" w:rsidP="0094060D">
            <w:pPr>
              <w:jc w:val="right"/>
              <w:cnfStyle w:val="000000100000" w:firstRow="0" w:lastRow="0" w:firstColumn="0" w:lastColumn="0" w:oddVBand="0" w:evenVBand="0" w:oddHBand="1" w:evenHBand="0" w:firstRowFirstColumn="0" w:firstRowLastColumn="0" w:lastRowFirstColumn="0" w:lastRowLastColumn="0"/>
            </w:pPr>
            <w:r w:rsidRPr="00A658D6">
              <w:t>11</w:t>
            </w:r>
          </w:p>
        </w:tc>
      </w:tr>
      <w:tr w:rsidR="00EA72F1" w:rsidRPr="00A658D6" w:rsidTr="00D317A3">
        <w:trPr>
          <w:cantSplit/>
        </w:trPr>
        <w:tc>
          <w:tcPr>
            <w:cnfStyle w:val="001000000000" w:firstRow="0" w:lastRow="0" w:firstColumn="1" w:lastColumn="0" w:oddVBand="0" w:evenVBand="0" w:oddHBand="0" w:evenHBand="0" w:firstRowFirstColumn="0" w:firstRowLastColumn="0" w:lastRowFirstColumn="0" w:lastRowLastColumn="0"/>
            <w:tcW w:w="3438" w:type="dxa"/>
          </w:tcPr>
          <w:p w:rsidR="00EA72F1" w:rsidRPr="0009258D" w:rsidRDefault="00EA72F1" w:rsidP="0094060D">
            <w:pPr>
              <w:rPr>
                <w:rStyle w:val="Strong"/>
                <w:b/>
              </w:rPr>
            </w:pPr>
            <w:r w:rsidRPr="0009258D">
              <w:rPr>
                <w:rStyle w:val="Strong"/>
                <w:b/>
              </w:rPr>
              <w:t>Education/Awareness</w:t>
            </w:r>
          </w:p>
        </w:tc>
        <w:tc>
          <w:tcPr>
            <w:tcW w:w="2466" w:type="dxa"/>
          </w:tcPr>
          <w:p w:rsidR="00EA72F1" w:rsidRPr="00A658D6" w:rsidRDefault="00EA72F1" w:rsidP="0094060D">
            <w:pPr>
              <w:jc w:val="right"/>
              <w:cnfStyle w:val="000000000000" w:firstRow="0" w:lastRow="0" w:firstColumn="0" w:lastColumn="0" w:oddVBand="0" w:evenVBand="0" w:oddHBand="0" w:evenHBand="0" w:firstRowFirstColumn="0" w:firstRowLastColumn="0" w:lastRowFirstColumn="0" w:lastRowLastColumn="0"/>
            </w:pPr>
            <w:r w:rsidRPr="00A658D6">
              <w:t>31</w:t>
            </w:r>
          </w:p>
        </w:tc>
        <w:tc>
          <w:tcPr>
            <w:tcW w:w="0" w:type="dxa"/>
          </w:tcPr>
          <w:p w:rsidR="00EA72F1" w:rsidRPr="00A658D6" w:rsidRDefault="00EA72F1" w:rsidP="0094060D">
            <w:pPr>
              <w:jc w:val="right"/>
              <w:cnfStyle w:val="000000000000" w:firstRow="0" w:lastRow="0" w:firstColumn="0" w:lastColumn="0" w:oddVBand="0" w:evenVBand="0" w:oddHBand="0" w:evenHBand="0" w:firstRowFirstColumn="0" w:firstRowLastColumn="0" w:lastRowFirstColumn="0" w:lastRowLastColumn="0"/>
            </w:pPr>
            <w:r w:rsidRPr="00A658D6">
              <w:t>35</w:t>
            </w:r>
          </w:p>
        </w:tc>
      </w:tr>
    </w:tbl>
    <w:p w:rsidR="00EA72F1" w:rsidRDefault="00EA72F1" w:rsidP="00D317A3">
      <w:pPr>
        <w:spacing w:before="280"/>
      </w:pPr>
      <w:proofErr w:type="spellStart"/>
      <w:r w:rsidRPr="00A658D6">
        <w:t>ATMn</w:t>
      </w:r>
      <w:proofErr w:type="spellEnd"/>
      <w:r w:rsidRPr="00A658D6">
        <w:t xml:space="preserve"> has had a 40% increase in the number of people they have served from 2006 to 2007. </w:t>
      </w:r>
      <w:proofErr w:type="spellStart"/>
      <w:r w:rsidRPr="009656A0">
        <w:t>ATMn's</w:t>
      </w:r>
      <w:proofErr w:type="spellEnd"/>
      <w:r w:rsidRPr="009656A0">
        <w:t xml:space="preserve"> service statistics document the increase in requests for financial assistance</w:t>
      </w:r>
      <w:r>
        <w:t xml:space="preserve">. </w:t>
      </w:r>
      <w:r w:rsidRPr="009656A0">
        <w:t xml:space="preserve">In just two years the number of requests for financial aid </w:t>
      </w:r>
      <w:proofErr w:type="spellStart"/>
      <w:r w:rsidRPr="009656A0">
        <w:t>ATMn</w:t>
      </w:r>
      <w:proofErr w:type="spellEnd"/>
      <w:r w:rsidRPr="009656A0">
        <w:t xml:space="preserve"> has received specifically to purchase AT devices and services has increase</w:t>
      </w:r>
      <w:r>
        <w:t>d</w:t>
      </w:r>
      <w:r w:rsidRPr="009656A0">
        <w:t xml:space="preserve"> over 150%.</w:t>
      </w:r>
    </w:p>
    <w:p w:rsidR="00EA72F1" w:rsidRDefault="00EA72F1" w:rsidP="00D317A3">
      <w:r w:rsidRPr="00A658D6">
        <w:t xml:space="preserve">Additionally, </w:t>
      </w:r>
      <w:proofErr w:type="spellStart"/>
      <w:r w:rsidRPr="00A658D6">
        <w:t>ATMn</w:t>
      </w:r>
      <w:proofErr w:type="spellEnd"/>
      <w:r w:rsidRPr="00A658D6">
        <w:t xml:space="preserve"> has created Access to Telework, a federally funded demonstration project designed to support employment initiatives for individuals with disabilities including start-up, expansion or maintenance of self-owned business primarily operated from home or a remote location. Telework assists individuals in need of support to modify their home environment for telecommuting, part-time employment and as noted above to create, expand or maintain self-owned employment. </w:t>
      </w:r>
      <w:proofErr w:type="spellStart"/>
      <w:r w:rsidRPr="00A658D6">
        <w:t>ATMn</w:t>
      </w:r>
      <w:proofErr w:type="spellEnd"/>
      <w:r w:rsidRPr="00A658D6">
        <w:t xml:space="preserve"> provides low-interest loans, support in the development of business plans, expansion and referrals to specialists to estab</w:t>
      </w:r>
      <w:r>
        <w:t xml:space="preserve">lish viable business entities. </w:t>
      </w:r>
      <w:r w:rsidRPr="00A658D6">
        <w:t>The program was 90% funded by federal funds and 10% by matching dollars from the State of Minnesota with expansion funds raised through private foundations, trusts and corporate and individual contributions.</w:t>
      </w:r>
    </w:p>
    <w:p w:rsidR="00EA72F1" w:rsidRPr="00A658D6" w:rsidRDefault="00EA72F1" w:rsidP="00D317A3">
      <w:pPr>
        <w:pStyle w:val="Heading1"/>
      </w:pPr>
      <w:bookmarkStart w:id="33" w:name="_Toc482872071"/>
      <w:r w:rsidRPr="004A7AE1">
        <w:lastRenderedPageBreak/>
        <w:t>DATA ON PUBLIC FUNDING FOR AT IN MINNESOTA</w:t>
      </w:r>
      <w:bookmarkEnd w:id="33"/>
      <w:r w:rsidRPr="004A7AE1">
        <w:t xml:space="preserve"> </w:t>
      </w:r>
    </w:p>
    <w:p w:rsidR="00EA72F1" w:rsidRPr="00A658D6" w:rsidRDefault="00EA72F1" w:rsidP="00D317A3">
      <w:r w:rsidRPr="00A658D6">
        <w:t>This section reviews the data regarding state of Minnesota spending, including direct provision of services, third party payments</w:t>
      </w:r>
      <w:r>
        <w:t xml:space="preserve"> and information and referral. </w:t>
      </w:r>
      <w:r w:rsidRPr="00A658D6">
        <w:t>While every attempt was made to provide information, using similar definitions of AT and covering the same time period, it is clear that:</w:t>
      </w:r>
    </w:p>
    <w:p w:rsidR="00EA72F1" w:rsidRPr="00555AD4" w:rsidRDefault="00EA72F1" w:rsidP="00566455">
      <w:pPr>
        <w:pStyle w:val="ListNumber"/>
        <w:numPr>
          <w:ilvl w:val="0"/>
          <w:numId w:val="3"/>
        </w:numPr>
      </w:pPr>
      <w:r w:rsidRPr="00FB797F">
        <w:t>There is no uniform method of data collection for public funding of AT. Diverse federal revenue streams each have their individual reporting requirements, and it is not possible to create a satisfactorily uniform methodology</w:t>
      </w:r>
      <w:r w:rsidRPr="00555AD4">
        <w:t>.</w:t>
      </w:r>
    </w:p>
    <w:p w:rsidR="00EA72F1" w:rsidRPr="00555AD4" w:rsidRDefault="00EA72F1" w:rsidP="00566455">
      <w:pPr>
        <w:pStyle w:val="ListNumber"/>
        <w:numPr>
          <w:ilvl w:val="0"/>
          <w:numId w:val="3"/>
        </w:numPr>
      </w:pPr>
      <w:r w:rsidRPr="00FB797F">
        <w:t>There are many access points for receiving AT, each a reflection of funding from the various federal agencies that fund AT. Creating one access point would block Minnesota’s ability to capture federal funding from multiple agencies</w:t>
      </w:r>
      <w:r w:rsidRPr="00555AD4">
        <w:t>.</w:t>
      </w:r>
    </w:p>
    <w:p w:rsidR="00EA72F1" w:rsidRPr="00A658D6" w:rsidRDefault="00EA72F1" w:rsidP="00EA72F1">
      <w:pPr>
        <w:pStyle w:val="Heading2"/>
      </w:pPr>
      <w:bookmarkStart w:id="34" w:name="_Toc482872072"/>
      <w:r w:rsidRPr="004A7AE1">
        <w:t>What are the major types of public expenditure?</w:t>
      </w:r>
      <w:bookmarkEnd w:id="34"/>
    </w:p>
    <w:p w:rsidR="00EA72F1" w:rsidRPr="00A658D6" w:rsidRDefault="00EA72F1" w:rsidP="00D317A3">
      <w:r w:rsidRPr="00A658D6">
        <w:t>The largest state agency that provides assistive technologies is the Department of Human Services (DHS) as the administrator of Medicaid and Medicare.</w:t>
      </w:r>
    </w:p>
    <w:p w:rsidR="00EA72F1" w:rsidRPr="00A658D6" w:rsidRDefault="00EA72F1" w:rsidP="00D317A3">
      <w:r w:rsidRPr="00A658D6">
        <w:t>During state fiscal year 2007, DHS expended more than $71 million federal and state dollars serving 159,177 people in its fee-f</w:t>
      </w:r>
      <w:r>
        <w:t>or-service state plan and home</w:t>
      </w:r>
      <w:r w:rsidRPr="00A658D6">
        <w:t xml:space="preserve"> and community-based waiver programs on durable medical equipment and supply payments and modifications. This includes crossovers, third party liability and spend-down claims. This does not include assistive technology provided to Minnesotans who are served by managed care organizations.</w:t>
      </w:r>
    </w:p>
    <w:p w:rsidR="00EA72F1" w:rsidRPr="00A658D6" w:rsidRDefault="00EA72F1" w:rsidP="00D317A3">
      <w:r w:rsidRPr="00A658D6">
        <w:t>Of that $71 million:</w:t>
      </w:r>
    </w:p>
    <w:p w:rsidR="00EA72F1" w:rsidRPr="003C7D1C" w:rsidRDefault="00EA72F1" w:rsidP="00566455">
      <w:pPr>
        <w:pStyle w:val="ListBullet"/>
        <w:numPr>
          <w:ilvl w:val="0"/>
          <w:numId w:val="7"/>
        </w:numPr>
        <w:ind w:left="720"/>
      </w:pPr>
      <w:r w:rsidRPr="003C7D1C">
        <w:t>$5 million was for prosthetic and orthotic devices;</w:t>
      </w:r>
    </w:p>
    <w:p w:rsidR="00EA72F1" w:rsidRPr="003C7D1C" w:rsidRDefault="00EA72F1" w:rsidP="00566455">
      <w:pPr>
        <w:pStyle w:val="ListBullet"/>
        <w:numPr>
          <w:ilvl w:val="0"/>
          <w:numId w:val="7"/>
        </w:numPr>
        <w:ind w:left="720"/>
      </w:pPr>
      <w:r w:rsidRPr="003C7D1C">
        <w:t>$11 million was for mobility devices, such as canes, walkers and wheelchairs;</w:t>
      </w:r>
    </w:p>
    <w:p w:rsidR="00EA72F1" w:rsidRPr="003C7D1C" w:rsidRDefault="00EA72F1" w:rsidP="00566455">
      <w:pPr>
        <w:pStyle w:val="ListBullet"/>
        <w:numPr>
          <w:ilvl w:val="0"/>
          <w:numId w:val="7"/>
        </w:numPr>
        <w:ind w:left="720"/>
      </w:pPr>
      <w:r w:rsidRPr="003C7D1C">
        <w:t>$326 thousand was for lifts;</w:t>
      </w:r>
    </w:p>
    <w:p w:rsidR="00EA72F1" w:rsidRPr="003C7D1C" w:rsidRDefault="00EA72F1" w:rsidP="00566455">
      <w:pPr>
        <w:pStyle w:val="ListBullet"/>
        <w:numPr>
          <w:ilvl w:val="0"/>
          <w:numId w:val="7"/>
        </w:numPr>
        <w:ind w:left="720"/>
      </w:pPr>
      <w:r w:rsidRPr="003C7D1C">
        <w:t>$185 thousand was for bath and toilet aids;</w:t>
      </w:r>
    </w:p>
    <w:p w:rsidR="00EA72F1" w:rsidRPr="003C7D1C" w:rsidRDefault="00EA72F1" w:rsidP="00566455">
      <w:pPr>
        <w:pStyle w:val="ListBullet"/>
        <w:numPr>
          <w:ilvl w:val="0"/>
          <w:numId w:val="7"/>
        </w:numPr>
        <w:ind w:left="720"/>
      </w:pPr>
      <w:r w:rsidRPr="003C7D1C">
        <w:t>$13.5 million was for the home and community-based waiver payments for AT and modifications such as wheelchair ramps;</w:t>
      </w:r>
    </w:p>
    <w:p w:rsidR="00EA72F1" w:rsidRPr="003C7D1C" w:rsidRDefault="00EA72F1" w:rsidP="00566455">
      <w:pPr>
        <w:pStyle w:val="ListBullet"/>
        <w:numPr>
          <w:ilvl w:val="0"/>
          <w:numId w:val="7"/>
        </w:numPr>
        <w:ind w:left="720"/>
      </w:pPr>
      <w:r w:rsidRPr="003C7D1C">
        <w:lastRenderedPageBreak/>
        <w:t>$833 thousand was for hearing aids;</w:t>
      </w:r>
    </w:p>
    <w:p w:rsidR="00EA72F1" w:rsidRPr="003C7D1C" w:rsidRDefault="00EA72F1" w:rsidP="00566455">
      <w:pPr>
        <w:pStyle w:val="ListBullet"/>
        <w:numPr>
          <w:ilvl w:val="0"/>
          <w:numId w:val="7"/>
        </w:numPr>
        <w:ind w:left="720"/>
      </w:pPr>
      <w:r w:rsidRPr="003C7D1C">
        <w:t xml:space="preserve">$310 thousand was for augmentative communication devices making it possible for people who cannot speak to be heard </w:t>
      </w:r>
    </w:p>
    <w:p w:rsidR="00EA72F1" w:rsidRPr="003C7D1C" w:rsidRDefault="00EA72F1" w:rsidP="00566455">
      <w:pPr>
        <w:pStyle w:val="ListBullet"/>
        <w:numPr>
          <w:ilvl w:val="0"/>
          <w:numId w:val="7"/>
        </w:numPr>
        <w:spacing w:after="280"/>
        <w:ind w:left="720"/>
      </w:pPr>
      <w:r w:rsidRPr="003C7D1C">
        <w:t>$52 million was for durable medical equipment and disposable supplies such as gauze, bandages and adult diapers.</w:t>
      </w:r>
    </w:p>
    <w:p w:rsidR="00EA72F1" w:rsidRPr="00A658D6" w:rsidRDefault="00EA72F1" w:rsidP="00EA72F1">
      <w:pPr>
        <w:pStyle w:val="Heading2"/>
      </w:pPr>
      <w:bookmarkStart w:id="35" w:name="_Toc482872073"/>
      <w:r w:rsidRPr="004A7AE1">
        <w:t>Information Dissemination</w:t>
      </w:r>
      <w:bookmarkEnd w:id="35"/>
    </w:p>
    <w:p w:rsidR="00EA72F1" w:rsidRPr="00D317A3" w:rsidRDefault="00EA72F1" w:rsidP="00D317A3">
      <w:pPr>
        <w:rPr>
          <w:rFonts w:ascii="Tahoma" w:eastAsia="Cambria" w:hAnsi="Tahoma"/>
          <w:strike/>
          <w:szCs w:val="24"/>
        </w:rPr>
      </w:pPr>
      <w:r w:rsidRPr="00A658D6">
        <w:t xml:space="preserve">The State of </w:t>
      </w:r>
      <w:smartTag w:uri="urn:schemas-microsoft-com:office:smarttags" w:element="State">
        <w:smartTag w:uri="urn:schemas-microsoft-com:office:smarttags" w:element="place">
          <w:r w:rsidRPr="00A658D6">
            <w:t>Minnesota</w:t>
          </w:r>
        </w:smartTag>
      </w:smartTag>
      <w:r w:rsidRPr="00A658D6">
        <w:t xml:space="preserve"> provides information about assistive technology to the public and to other agencies. These access points, both virtual and in person, include the MN DHS Disability Linkage Line, the MN Board on Aging Senior Linkage Line, the STAR program, MN DHS Deaf and Hard of Hearing Services Division, the MN DHS website for durable medical equipment and supplies and the MN DEED State Services for the Blind and </w:t>
      </w:r>
      <w:hyperlink r:id="rId10" w:tooltip="Disability Minnesota" w:history="1">
        <w:r w:rsidRPr="003C7D1C">
          <w:rPr>
            <w:rStyle w:val="Hyperlink"/>
          </w:rPr>
          <w:t>www.minnestotadisability.gov</w:t>
        </w:r>
      </w:hyperlink>
      <w:r w:rsidRPr="00A658D6">
        <w:t xml:space="preserve"> (a collaboration of small disability agencies providing information, with approximately 4000 visitors to its website per month) are all publi</w:t>
      </w:r>
      <w:r w:rsidR="004827FD">
        <w:t>cly funded information sources.</w:t>
      </w:r>
    </w:p>
    <w:p w:rsidR="00EA72F1" w:rsidRPr="00A658D6" w:rsidRDefault="00EA72F1" w:rsidP="00D54024">
      <w:pPr>
        <w:pStyle w:val="Heading3"/>
        <w:tabs>
          <w:tab w:val="clear" w:pos="720"/>
        </w:tabs>
        <w:ind w:left="0" w:firstLine="0"/>
      </w:pPr>
      <w:bookmarkStart w:id="36" w:name="_Toc482872074"/>
      <w:r w:rsidRPr="004A7AE1">
        <w:t>Deaf and H</w:t>
      </w:r>
      <w:r w:rsidRPr="0069021C">
        <w:t xml:space="preserve">ard of Hearing Services Division/Department </w:t>
      </w:r>
      <w:r>
        <w:t>of Human Services</w:t>
      </w:r>
      <w:bookmarkEnd w:id="36"/>
    </w:p>
    <w:p w:rsidR="00EA72F1" w:rsidRPr="00A658D6" w:rsidRDefault="00EA72F1" w:rsidP="00D317A3">
      <w:r w:rsidRPr="00A658D6">
        <w:t>Deaf and Hard of Hearing Services Division provides information and resources to assist deaf, deafblind and hard of hearing Minnesotans and their families to effectively access</w:t>
      </w:r>
      <w:r w:rsidR="009E2D61">
        <w:t xml:space="preserve"> services in their communities.</w:t>
      </w:r>
    </w:p>
    <w:p w:rsidR="00EA72F1" w:rsidRPr="0069021C" w:rsidRDefault="00EA72F1" w:rsidP="00D317A3">
      <w:pPr>
        <w:pStyle w:val="Caption"/>
      </w:pPr>
      <w:r>
        <w:t xml:space="preserve">Table 12: </w:t>
      </w:r>
      <w:r w:rsidRPr="004A7AE1">
        <w:t>Services statistics DHHSD/DHS</w:t>
      </w:r>
    </w:p>
    <w:tbl>
      <w:tblPr>
        <w:tblStyle w:val="GridTable4-Accent31"/>
        <w:tblW w:w="5000" w:type="pct"/>
        <w:tblLook w:val="0420" w:firstRow="1" w:lastRow="0" w:firstColumn="0" w:lastColumn="0" w:noHBand="0" w:noVBand="1"/>
      </w:tblPr>
      <w:tblGrid>
        <w:gridCol w:w="857"/>
        <w:gridCol w:w="1470"/>
        <w:gridCol w:w="2556"/>
        <w:gridCol w:w="1552"/>
        <w:gridCol w:w="1670"/>
        <w:gridCol w:w="1245"/>
      </w:tblGrid>
      <w:tr w:rsidR="007B57F0" w:rsidRPr="0009258D" w:rsidTr="00E906C3">
        <w:trPr>
          <w:cnfStyle w:val="100000000000" w:firstRow="1" w:lastRow="0" w:firstColumn="0" w:lastColumn="0" w:oddVBand="0" w:evenVBand="0" w:oddHBand="0" w:evenHBand="0" w:firstRowFirstColumn="0" w:firstRowLastColumn="0" w:lastRowFirstColumn="0" w:lastRowLastColumn="0"/>
          <w:cantSplit/>
          <w:tblHeader/>
        </w:trPr>
        <w:tc>
          <w:tcPr>
            <w:tcW w:w="458" w:type="pct"/>
          </w:tcPr>
          <w:p w:rsidR="00EA72F1" w:rsidRPr="0009258D" w:rsidRDefault="00EA72F1" w:rsidP="007B57F0">
            <w:pPr>
              <w:spacing w:after="0"/>
              <w:rPr>
                <w:rStyle w:val="Strong"/>
                <w:b/>
                <w:color w:val="auto"/>
              </w:rPr>
            </w:pPr>
            <w:bookmarkStart w:id="37" w:name="ColumnTitle_12"/>
            <w:r w:rsidRPr="0009258D">
              <w:rPr>
                <w:rStyle w:val="Strong"/>
                <w:b/>
                <w:color w:val="auto"/>
              </w:rPr>
              <w:t>Fiscal Year</w:t>
            </w:r>
          </w:p>
        </w:tc>
        <w:tc>
          <w:tcPr>
            <w:tcW w:w="786" w:type="pct"/>
          </w:tcPr>
          <w:p w:rsidR="00EA72F1" w:rsidRPr="0009258D" w:rsidRDefault="00EA72F1" w:rsidP="007B57F0">
            <w:pPr>
              <w:spacing w:after="0"/>
              <w:rPr>
                <w:rStyle w:val="Strong"/>
                <w:b/>
                <w:color w:val="auto"/>
              </w:rPr>
            </w:pPr>
            <w:r w:rsidRPr="0009258D">
              <w:rPr>
                <w:rStyle w:val="Strong"/>
                <w:b/>
                <w:color w:val="auto"/>
              </w:rPr>
              <w:t>Total number served</w:t>
            </w:r>
          </w:p>
        </w:tc>
        <w:tc>
          <w:tcPr>
            <w:tcW w:w="1367" w:type="pct"/>
          </w:tcPr>
          <w:p w:rsidR="00EA72F1" w:rsidRPr="0009258D" w:rsidRDefault="00EA72F1" w:rsidP="007B57F0">
            <w:pPr>
              <w:spacing w:after="0"/>
              <w:rPr>
                <w:rStyle w:val="Strong"/>
                <w:b/>
                <w:color w:val="auto"/>
              </w:rPr>
            </w:pPr>
            <w:r w:rsidRPr="0009258D">
              <w:rPr>
                <w:rStyle w:val="Strong"/>
                <w:b/>
                <w:color w:val="auto"/>
              </w:rPr>
              <w:t>AT Requests Served - Professional</w:t>
            </w:r>
          </w:p>
        </w:tc>
        <w:tc>
          <w:tcPr>
            <w:tcW w:w="830" w:type="pct"/>
          </w:tcPr>
          <w:p w:rsidR="00EA72F1" w:rsidRPr="0009258D" w:rsidRDefault="00EA72F1" w:rsidP="007B57F0">
            <w:pPr>
              <w:spacing w:after="0"/>
              <w:rPr>
                <w:rStyle w:val="Strong"/>
                <w:b/>
                <w:color w:val="auto"/>
              </w:rPr>
            </w:pPr>
            <w:r w:rsidRPr="0009258D">
              <w:rPr>
                <w:rStyle w:val="Strong"/>
                <w:b/>
                <w:color w:val="auto"/>
              </w:rPr>
              <w:t>AT Requests Served - Consumer</w:t>
            </w:r>
          </w:p>
        </w:tc>
        <w:tc>
          <w:tcPr>
            <w:tcW w:w="893" w:type="pct"/>
          </w:tcPr>
          <w:p w:rsidR="00EA72F1" w:rsidRPr="0009258D" w:rsidRDefault="00EA72F1" w:rsidP="007B57F0">
            <w:pPr>
              <w:spacing w:after="0"/>
              <w:rPr>
                <w:rStyle w:val="Strong"/>
                <w:b/>
                <w:color w:val="auto"/>
              </w:rPr>
            </w:pPr>
            <w:r w:rsidRPr="0009258D">
              <w:rPr>
                <w:rStyle w:val="Strong"/>
                <w:b/>
                <w:color w:val="auto"/>
              </w:rPr>
              <w:t>Individuals Trained on AT</w:t>
            </w:r>
          </w:p>
        </w:tc>
        <w:tc>
          <w:tcPr>
            <w:tcW w:w="667" w:type="pct"/>
          </w:tcPr>
          <w:p w:rsidR="00EA72F1" w:rsidRPr="0009258D" w:rsidRDefault="00EA72F1" w:rsidP="007B57F0">
            <w:pPr>
              <w:spacing w:after="0"/>
              <w:rPr>
                <w:rStyle w:val="Strong"/>
                <w:b/>
                <w:color w:val="auto"/>
              </w:rPr>
            </w:pPr>
            <w:r w:rsidRPr="0009258D">
              <w:rPr>
                <w:rStyle w:val="Strong"/>
                <w:b/>
                <w:color w:val="auto"/>
              </w:rPr>
              <w:t>Seniors agencies</w:t>
            </w:r>
          </w:p>
        </w:tc>
      </w:tr>
      <w:bookmarkEnd w:id="37"/>
      <w:tr w:rsidR="00EA72F1" w:rsidRPr="007B57F0" w:rsidTr="00D317A3">
        <w:trPr>
          <w:cnfStyle w:val="000000100000" w:firstRow="0" w:lastRow="0" w:firstColumn="0" w:lastColumn="0" w:oddVBand="0" w:evenVBand="0" w:oddHBand="1" w:evenHBand="0" w:firstRowFirstColumn="0" w:firstRowLastColumn="0" w:lastRowFirstColumn="0" w:lastRowLastColumn="0"/>
          <w:cantSplit/>
        </w:trPr>
        <w:tc>
          <w:tcPr>
            <w:tcW w:w="0" w:type="pct"/>
          </w:tcPr>
          <w:p w:rsidR="00EA72F1" w:rsidRPr="007B57F0" w:rsidRDefault="00EA72F1" w:rsidP="0094060D">
            <w:r w:rsidRPr="007B57F0">
              <w:t>2005</w:t>
            </w:r>
          </w:p>
        </w:tc>
        <w:tc>
          <w:tcPr>
            <w:tcW w:w="0" w:type="pct"/>
          </w:tcPr>
          <w:p w:rsidR="00EA72F1" w:rsidRPr="007B57F0" w:rsidRDefault="00EA72F1" w:rsidP="0094060D">
            <w:pPr>
              <w:jc w:val="right"/>
            </w:pPr>
            <w:r w:rsidRPr="007B57F0">
              <w:t>46,045</w:t>
            </w:r>
          </w:p>
        </w:tc>
        <w:tc>
          <w:tcPr>
            <w:tcW w:w="0" w:type="pct"/>
          </w:tcPr>
          <w:p w:rsidR="00EA72F1" w:rsidRPr="007B57F0" w:rsidRDefault="00EA72F1" w:rsidP="0094060D">
            <w:pPr>
              <w:jc w:val="right"/>
            </w:pPr>
            <w:r w:rsidRPr="007B57F0">
              <w:t>2258</w:t>
            </w:r>
          </w:p>
        </w:tc>
        <w:tc>
          <w:tcPr>
            <w:tcW w:w="0" w:type="pct"/>
          </w:tcPr>
          <w:p w:rsidR="00EA72F1" w:rsidRPr="007B57F0" w:rsidRDefault="00EA72F1" w:rsidP="0094060D">
            <w:pPr>
              <w:jc w:val="right"/>
            </w:pPr>
            <w:r w:rsidRPr="007B57F0">
              <w:t>4488</w:t>
            </w:r>
          </w:p>
        </w:tc>
        <w:tc>
          <w:tcPr>
            <w:tcW w:w="0" w:type="pct"/>
          </w:tcPr>
          <w:p w:rsidR="00EA72F1" w:rsidRPr="007B57F0" w:rsidRDefault="00EA72F1" w:rsidP="0094060D">
            <w:pPr>
              <w:jc w:val="right"/>
            </w:pPr>
            <w:r w:rsidRPr="007B57F0">
              <w:t>10,191</w:t>
            </w:r>
          </w:p>
        </w:tc>
        <w:tc>
          <w:tcPr>
            <w:tcW w:w="0" w:type="pct"/>
          </w:tcPr>
          <w:p w:rsidR="00EA72F1" w:rsidRPr="007B57F0" w:rsidRDefault="00EA72F1" w:rsidP="0094060D">
            <w:pPr>
              <w:jc w:val="right"/>
            </w:pPr>
            <w:r w:rsidRPr="007B57F0">
              <w:t>346</w:t>
            </w:r>
          </w:p>
        </w:tc>
      </w:tr>
      <w:tr w:rsidR="00EA72F1" w:rsidRPr="007B57F0" w:rsidTr="00D317A3">
        <w:trPr>
          <w:cantSplit/>
        </w:trPr>
        <w:tc>
          <w:tcPr>
            <w:tcW w:w="0" w:type="pct"/>
          </w:tcPr>
          <w:p w:rsidR="00EA72F1" w:rsidRPr="007B57F0" w:rsidRDefault="00EA72F1" w:rsidP="0094060D">
            <w:r w:rsidRPr="007B57F0">
              <w:t>2006</w:t>
            </w:r>
          </w:p>
        </w:tc>
        <w:tc>
          <w:tcPr>
            <w:tcW w:w="0" w:type="pct"/>
          </w:tcPr>
          <w:p w:rsidR="00EA72F1" w:rsidRPr="007B57F0" w:rsidRDefault="00EA72F1" w:rsidP="0094060D">
            <w:pPr>
              <w:jc w:val="right"/>
            </w:pPr>
            <w:r w:rsidRPr="007B57F0">
              <w:t>45,416</w:t>
            </w:r>
          </w:p>
        </w:tc>
        <w:tc>
          <w:tcPr>
            <w:tcW w:w="0" w:type="pct"/>
          </w:tcPr>
          <w:p w:rsidR="00EA72F1" w:rsidRPr="007B57F0" w:rsidRDefault="00EA72F1" w:rsidP="0094060D">
            <w:pPr>
              <w:jc w:val="right"/>
            </w:pPr>
            <w:r w:rsidRPr="007B57F0">
              <w:t>2745</w:t>
            </w:r>
          </w:p>
        </w:tc>
        <w:tc>
          <w:tcPr>
            <w:tcW w:w="0" w:type="pct"/>
          </w:tcPr>
          <w:p w:rsidR="00EA72F1" w:rsidRPr="007B57F0" w:rsidRDefault="00EA72F1" w:rsidP="0094060D">
            <w:pPr>
              <w:jc w:val="right"/>
            </w:pPr>
            <w:r w:rsidRPr="007B57F0">
              <w:t>5111</w:t>
            </w:r>
          </w:p>
        </w:tc>
        <w:tc>
          <w:tcPr>
            <w:tcW w:w="0" w:type="pct"/>
          </w:tcPr>
          <w:p w:rsidR="00EA72F1" w:rsidRPr="007B57F0" w:rsidRDefault="00EA72F1" w:rsidP="0094060D">
            <w:pPr>
              <w:jc w:val="right"/>
            </w:pPr>
            <w:r w:rsidRPr="007B57F0">
              <w:t>10,603</w:t>
            </w:r>
          </w:p>
        </w:tc>
        <w:tc>
          <w:tcPr>
            <w:tcW w:w="0" w:type="pct"/>
          </w:tcPr>
          <w:p w:rsidR="00EA72F1" w:rsidRPr="007B57F0" w:rsidRDefault="00EA72F1" w:rsidP="0094060D">
            <w:pPr>
              <w:jc w:val="right"/>
            </w:pPr>
            <w:r w:rsidRPr="007B57F0">
              <w:t>289</w:t>
            </w:r>
          </w:p>
        </w:tc>
      </w:tr>
      <w:tr w:rsidR="00EA72F1" w:rsidRPr="007B57F0" w:rsidTr="00D317A3">
        <w:trPr>
          <w:cnfStyle w:val="000000100000" w:firstRow="0" w:lastRow="0" w:firstColumn="0" w:lastColumn="0" w:oddVBand="0" w:evenVBand="0" w:oddHBand="1" w:evenHBand="0" w:firstRowFirstColumn="0" w:firstRowLastColumn="0" w:lastRowFirstColumn="0" w:lastRowLastColumn="0"/>
          <w:cantSplit/>
        </w:trPr>
        <w:tc>
          <w:tcPr>
            <w:tcW w:w="0" w:type="pct"/>
          </w:tcPr>
          <w:p w:rsidR="00EA72F1" w:rsidRPr="007B57F0" w:rsidRDefault="00EA72F1" w:rsidP="0094060D">
            <w:r w:rsidRPr="007B57F0">
              <w:t>2007</w:t>
            </w:r>
          </w:p>
        </w:tc>
        <w:tc>
          <w:tcPr>
            <w:tcW w:w="0" w:type="pct"/>
          </w:tcPr>
          <w:p w:rsidR="00EA72F1" w:rsidRPr="007B57F0" w:rsidRDefault="00EA72F1" w:rsidP="0094060D">
            <w:pPr>
              <w:jc w:val="right"/>
            </w:pPr>
            <w:r w:rsidRPr="007B57F0">
              <w:t>58,455</w:t>
            </w:r>
          </w:p>
        </w:tc>
        <w:tc>
          <w:tcPr>
            <w:tcW w:w="0" w:type="pct"/>
          </w:tcPr>
          <w:p w:rsidR="00EA72F1" w:rsidRPr="007B57F0" w:rsidRDefault="00EA72F1" w:rsidP="0094060D">
            <w:pPr>
              <w:jc w:val="right"/>
            </w:pPr>
            <w:r w:rsidRPr="007B57F0">
              <w:t>2083</w:t>
            </w:r>
          </w:p>
        </w:tc>
        <w:tc>
          <w:tcPr>
            <w:tcW w:w="0" w:type="pct"/>
          </w:tcPr>
          <w:p w:rsidR="00EA72F1" w:rsidRPr="007B57F0" w:rsidRDefault="00EA72F1" w:rsidP="0094060D">
            <w:pPr>
              <w:jc w:val="right"/>
            </w:pPr>
            <w:r w:rsidRPr="007B57F0">
              <w:t>5121</w:t>
            </w:r>
          </w:p>
        </w:tc>
        <w:tc>
          <w:tcPr>
            <w:tcW w:w="0" w:type="pct"/>
          </w:tcPr>
          <w:p w:rsidR="00EA72F1" w:rsidRPr="007B57F0" w:rsidRDefault="00EA72F1" w:rsidP="0094060D">
            <w:pPr>
              <w:jc w:val="right"/>
            </w:pPr>
            <w:r w:rsidRPr="007B57F0">
              <w:t>7,035</w:t>
            </w:r>
          </w:p>
        </w:tc>
        <w:tc>
          <w:tcPr>
            <w:tcW w:w="0" w:type="pct"/>
          </w:tcPr>
          <w:p w:rsidR="00EA72F1" w:rsidRPr="007B57F0" w:rsidRDefault="00EA72F1" w:rsidP="0094060D">
            <w:pPr>
              <w:jc w:val="right"/>
            </w:pPr>
            <w:r w:rsidRPr="007B57F0">
              <w:t>345</w:t>
            </w:r>
          </w:p>
        </w:tc>
      </w:tr>
    </w:tbl>
    <w:p w:rsidR="00EA72F1" w:rsidRPr="004A7AE1" w:rsidRDefault="00EA72F1" w:rsidP="00D317A3">
      <w:pPr>
        <w:pStyle w:val="Caption"/>
        <w:spacing w:before="280"/>
      </w:pPr>
      <w:r>
        <w:lastRenderedPageBreak/>
        <w:t xml:space="preserve">Table 13: </w:t>
      </w:r>
      <w:r w:rsidRPr="004A7AE1">
        <w:t>Hearing Aid Banks Direct Services Statistics DHHSD/DHS</w:t>
      </w:r>
      <w:r w:rsidRPr="00A658D6">
        <w:t xml:space="preserve"> </w:t>
      </w:r>
    </w:p>
    <w:tbl>
      <w:tblPr>
        <w:tblStyle w:val="GridTable4-Accent31"/>
        <w:tblW w:w="0" w:type="auto"/>
        <w:tblLook w:val="0420" w:firstRow="1" w:lastRow="0" w:firstColumn="0" w:lastColumn="0" w:noHBand="0" w:noVBand="1"/>
      </w:tblPr>
      <w:tblGrid>
        <w:gridCol w:w="1782"/>
        <w:gridCol w:w="3186"/>
        <w:gridCol w:w="4382"/>
      </w:tblGrid>
      <w:tr w:rsidR="0009258D" w:rsidRPr="0009258D" w:rsidTr="00E906C3">
        <w:trPr>
          <w:cnfStyle w:val="100000000000" w:firstRow="1" w:lastRow="0" w:firstColumn="0" w:lastColumn="0" w:oddVBand="0" w:evenVBand="0" w:oddHBand="0" w:evenHBand="0" w:firstRowFirstColumn="0" w:firstRowLastColumn="0" w:lastRowFirstColumn="0" w:lastRowLastColumn="0"/>
          <w:cantSplit/>
          <w:tblHeader/>
        </w:trPr>
        <w:tc>
          <w:tcPr>
            <w:tcW w:w="2445" w:type="dxa"/>
          </w:tcPr>
          <w:p w:rsidR="00EA72F1" w:rsidRPr="0009258D" w:rsidRDefault="00EA72F1" w:rsidP="0094060D">
            <w:pPr>
              <w:rPr>
                <w:rStyle w:val="Strong"/>
                <w:b/>
                <w:color w:val="auto"/>
              </w:rPr>
            </w:pPr>
            <w:bookmarkStart w:id="38" w:name="ColumnTitle_13"/>
            <w:r w:rsidRPr="0009258D">
              <w:rPr>
                <w:rStyle w:val="Strong"/>
                <w:b/>
                <w:color w:val="auto"/>
              </w:rPr>
              <w:t>Fiscal Year</w:t>
            </w:r>
          </w:p>
        </w:tc>
        <w:tc>
          <w:tcPr>
            <w:tcW w:w="4617" w:type="dxa"/>
          </w:tcPr>
          <w:p w:rsidR="00EA72F1" w:rsidRPr="0009258D" w:rsidRDefault="00EA72F1" w:rsidP="0094060D">
            <w:pPr>
              <w:rPr>
                <w:rStyle w:val="Strong"/>
                <w:b/>
                <w:color w:val="auto"/>
              </w:rPr>
            </w:pPr>
            <w:r w:rsidRPr="0009258D">
              <w:rPr>
                <w:rStyle w:val="Strong"/>
                <w:b/>
                <w:color w:val="auto"/>
              </w:rPr>
              <w:t>Number of people served</w:t>
            </w:r>
          </w:p>
        </w:tc>
        <w:tc>
          <w:tcPr>
            <w:tcW w:w="6114" w:type="dxa"/>
          </w:tcPr>
          <w:p w:rsidR="00EA72F1" w:rsidRPr="0009258D" w:rsidRDefault="00EA72F1" w:rsidP="0094060D">
            <w:pPr>
              <w:rPr>
                <w:rStyle w:val="Strong"/>
                <w:b/>
                <w:color w:val="auto"/>
              </w:rPr>
            </w:pPr>
            <w:r w:rsidRPr="0009258D">
              <w:rPr>
                <w:rStyle w:val="Strong"/>
                <w:b/>
                <w:color w:val="auto"/>
              </w:rPr>
              <w:t>Funds collected/used</w:t>
            </w:r>
          </w:p>
        </w:tc>
      </w:tr>
      <w:bookmarkEnd w:id="38"/>
      <w:tr w:rsidR="00EA72F1" w:rsidRPr="00A658D6" w:rsidTr="00D317A3">
        <w:trPr>
          <w:cnfStyle w:val="000000100000" w:firstRow="0" w:lastRow="0" w:firstColumn="0" w:lastColumn="0" w:oddVBand="0" w:evenVBand="0" w:oddHBand="1" w:evenHBand="0" w:firstRowFirstColumn="0" w:firstRowLastColumn="0" w:lastRowFirstColumn="0" w:lastRowLastColumn="0"/>
          <w:cantSplit/>
        </w:trPr>
        <w:tc>
          <w:tcPr>
            <w:tcW w:w="0" w:type="dxa"/>
          </w:tcPr>
          <w:p w:rsidR="00EA72F1" w:rsidRPr="00A658D6" w:rsidRDefault="00EA72F1" w:rsidP="0094060D">
            <w:r w:rsidRPr="00A658D6">
              <w:t>2005</w:t>
            </w:r>
          </w:p>
        </w:tc>
        <w:tc>
          <w:tcPr>
            <w:tcW w:w="0" w:type="dxa"/>
          </w:tcPr>
          <w:p w:rsidR="00EA72F1" w:rsidRPr="00A658D6" w:rsidRDefault="00EA72F1" w:rsidP="0094060D">
            <w:pPr>
              <w:jc w:val="right"/>
            </w:pPr>
            <w:r w:rsidRPr="00A658D6">
              <w:t>5</w:t>
            </w:r>
          </w:p>
        </w:tc>
        <w:tc>
          <w:tcPr>
            <w:tcW w:w="0" w:type="dxa"/>
          </w:tcPr>
          <w:p w:rsidR="00EA72F1" w:rsidRPr="00A658D6" w:rsidRDefault="00EA72F1" w:rsidP="003A605E">
            <w:pPr>
              <w:jc w:val="right"/>
            </w:pPr>
            <w:r w:rsidRPr="00A658D6">
              <w:t>$250.00</w:t>
            </w:r>
          </w:p>
        </w:tc>
      </w:tr>
      <w:tr w:rsidR="00EA72F1" w:rsidRPr="00A658D6" w:rsidTr="00D317A3">
        <w:trPr>
          <w:cantSplit/>
        </w:trPr>
        <w:tc>
          <w:tcPr>
            <w:tcW w:w="0" w:type="dxa"/>
          </w:tcPr>
          <w:p w:rsidR="00EA72F1" w:rsidRPr="00A658D6" w:rsidRDefault="00EA72F1" w:rsidP="0094060D">
            <w:r w:rsidRPr="00A658D6">
              <w:t>2006</w:t>
            </w:r>
          </w:p>
        </w:tc>
        <w:tc>
          <w:tcPr>
            <w:tcW w:w="0" w:type="dxa"/>
          </w:tcPr>
          <w:p w:rsidR="00EA72F1" w:rsidRPr="00A658D6" w:rsidRDefault="00EA72F1" w:rsidP="0094060D">
            <w:pPr>
              <w:jc w:val="right"/>
            </w:pPr>
            <w:r w:rsidRPr="00A658D6">
              <w:t>7</w:t>
            </w:r>
          </w:p>
        </w:tc>
        <w:tc>
          <w:tcPr>
            <w:tcW w:w="0" w:type="dxa"/>
          </w:tcPr>
          <w:p w:rsidR="00EA72F1" w:rsidRPr="00A658D6" w:rsidRDefault="00EA72F1" w:rsidP="0094060D">
            <w:pPr>
              <w:jc w:val="right"/>
            </w:pPr>
            <w:r w:rsidRPr="00A658D6">
              <w:t>$1,111.00</w:t>
            </w:r>
          </w:p>
        </w:tc>
      </w:tr>
      <w:tr w:rsidR="00EA72F1" w:rsidRPr="00A658D6" w:rsidTr="00D317A3">
        <w:trPr>
          <w:cnfStyle w:val="000000100000" w:firstRow="0" w:lastRow="0" w:firstColumn="0" w:lastColumn="0" w:oddVBand="0" w:evenVBand="0" w:oddHBand="1" w:evenHBand="0" w:firstRowFirstColumn="0" w:firstRowLastColumn="0" w:lastRowFirstColumn="0" w:lastRowLastColumn="0"/>
          <w:cantSplit/>
        </w:trPr>
        <w:tc>
          <w:tcPr>
            <w:tcW w:w="0" w:type="dxa"/>
          </w:tcPr>
          <w:p w:rsidR="00EA72F1" w:rsidRPr="00A658D6" w:rsidRDefault="00EA72F1" w:rsidP="0094060D">
            <w:r w:rsidRPr="00A658D6">
              <w:t>2007</w:t>
            </w:r>
          </w:p>
        </w:tc>
        <w:tc>
          <w:tcPr>
            <w:tcW w:w="0" w:type="dxa"/>
          </w:tcPr>
          <w:p w:rsidR="00EA72F1" w:rsidRPr="00A658D6" w:rsidRDefault="00EA72F1" w:rsidP="0094060D">
            <w:pPr>
              <w:jc w:val="right"/>
            </w:pPr>
            <w:r w:rsidRPr="00A658D6">
              <w:t>10</w:t>
            </w:r>
          </w:p>
        </w:tc>
        <w:tc>
          <w:tcPr>
            <w:tcW w:w="0" w:type="dxa"/>
          </w:tcPr>
          <w:p w:rsidR="00EA72F1" w:rsidRPr="00A658D6" w:rsidRDefault="00EA72F1" w:rsidP="0094060D">
            <w:pPr>
              <w:jc w:val="right"/>
            </w:pPr>
            <w:r w:rsidRPr="00A658D6">
              <w:t>$3,990.00</w:t>
            </w:r>
          </w:p>
        </w:tc>
      </w:tr>
      <w:tr w:rsidR="00EA72F1" w:rsidRPr="00A658D6" w:rsidTr="00D317A3">
        <w:trPr>
          <w:cantSplit/>
        </w:trPr>
        <w:tc>
          <w:tcPr>
            <w:tcW w:w="0" w:type="dxa"/>
          </w:tcPr>
          <w:p w:rsidR="00EA72F1" w:rsidRPr="00A658D6" w:rsidRDefault="00EA72F1" w:rsidP="0094060D">
            <w:r w:rsidRPr="00A658D6">
              <w:t>2008</w:t>
            </w:r>
          </w:p>
        </w:tc>
        <w:tc>
          <w:tcPr>
            <w:tcW w:w="0" w:type="dxa"/>
          </w:tcPr>
          <w:p w:rsidR="00EA72F1" w:rsidRPr="00A658D6" w:rsidRDefault="00EA72F1" w:rsidP="0094060D">
            <w:pPr>
              <w:jc w:val="right"/>
            </w:pPr>
            <w:r w:rsidRPr="00A658D6">
              <w:t>2</w:t>
            </w:r>
          </w:p>
        </w:tc>
        <w:tc>
          <w:tcPr>
            <w:tcW w:w="0" w:type="dxa"/>
          </w:tcPr>
          <w:p w:rsidR="00EA72F1" w:rsidRPr="00A658D6" w:rsidRDefault="00EA72F1" w:rsidP="0094060D">
            <w:pPr>
              <w:jc w:val="right"/>
            </w:pPr>
            <w:r w:rsidRPr="00A658D6">
              <w:t>$748.60</w:t>
            </w:r>
          </w:p>
        </w:tc>
      </w:tr>
    </w:tbl>
    <w:p w:rsidR="00EA72F1" w:rsidRPr="004A7AE1" w:rsidRDefault="00EA72F1" w:rsidP="00EA72F1">
      <w:pPr>
        <w:pStyle w:val="Caption"/>
        <w:spacing w:before="280"/>
      </w:pPr>
      <w:r>
        <w:t xml:space="preserve">Table 14: </w:t>
      </w:r>
      <w:r w:rsidRPr="004A7AE1">
        <w:t>DHHSD/DHS</w:t>
      </w:r>
      <w:r w:rsidRPr="00A658D6">
        <w:t xml:space="preserve"> </w:t>
      </w:r>
      <w:proofErr w:type="spellStart"/>
      <w:r w:rsidRPr="00A658D6">
        <w:t>DeafBlind</w:t>
      </w:r>
      <w:proofErr w:type="spellEnd"/>
      <w:r w:rsidRPr="00A658D6">
        <w:t xml:space="preserve"> Consumer Directed Services Program</w:t>
      </w:r>
      <w:r>
        <w:t xml:space="preserve"> – </w:t>
      </w:r>
      <w:r w:rsidRPr="00A658D6">
        <w:t>Total Spent on Goods</w:t>
      </w:r>
      <w:r w:rsidRPr="00D317A3">
        <w:rPr>
          <w:rStyle w:val="FootnoteReference"/>
          <w:rFonts w:eastAsia="Calibri" w:cs="Arial"/>
          <w:szCs w:val="20"/>
        </w:rPr>
        <w:footnoteReference w:id="13"/>
      </w:r>
    </w:p>
    <w:tbl>
      <w:tblPr>
        <w:tblStyle w:val="GridTable4-Accent31"/>
        <w:tblW w:w="9124" w:type="dxa"/>
        <w:tblLook w:val="0420" w:firstRow="1" w:lastRow="0" w:firstColumn="0" w:lastColumn="0" w:noHBand="0" w:noVBand="1"/>
      </w:tblPr>
      <w:tblGrid>
        <w:gridCol w:w="1260"/>
        <w:gridCol w:w="1398"/>
        <w:gridCol w:w="1170"/>
        <w:gridCol w:w="1260"/>
        <w:gridCol w:w="1415"/>
        <w:gridCol w:w="1361"/>
        <w:gridCol w:w="1260"/>
      </w:tblGrid>
      <w:tr w:rsidR="0009258D" w:rsidRPr="0009258D" w:rsidTr="00E906C3">
        <w:trPr>
          <w:cnfStyle w:val="100000000000" w:firstRow="1" w:lastRow="0" w:firstColumn="0" w:lastColumn="0" w:oddVBand="0" w:evenVBand="0" w:oddHBand="0" w:evenHBand="0" w:firstRowFirstColumn="0" w:firstRowLastColumn="0" w:lastRowFirstColumn="0" w:lastRowLastColumn="0"/>
          <w:trHeight w:val="255"/>
          <w:tblHeader/>
        </w:trPr>
        <w:tc>
          <w:tcPr>
            <w:tcW w:w="1260" w:type="dxa"/>
          </w:tcPr>
          <w:p w:rsidR="00EA72F1" w:rsidRPr="0009258D" w:rsidRDefault="00EA72F1" w:rsidP="0094060D">
            <w:pPr>
              <w:spacing w:after="0"/>
              <w:rPr>
                <w:rStyle w:val="Strong"/>
                <w:b/>
                <w:color w:val="auto"/>
              </w:rPr>
            </w:pPr>
            <w:bookmarkStart w:id="39" w:name="ColumnTitle_14"/>
            <w:r w:rsidRPr="0009258D">
              <w:rPr>
                <w:rStyle w:val="Strong"/>
                <w:b/>
                <w:color w:val="auto"/>
              </w:rPr>
              <w:t>Fiscal Year</w:t>
            </w:r>
          </w:p>
        </w:tc>
        <w:tc>
          <w:tcPr>
            <w:tcW w:w="1440" w:type="dxa"/>
          </w:tcPr>
          <w:p w:rsidR="00EA72F1" w:rsidRPr="0009258D" w:rsidRDefault="00EA72F1" w:rsidP="0094060D">
            <w:pPr>
              <w:spacing w:after="0"/>
              <w:rPr>
                <w:rStyle w:val="Strong"/>
                <w:b/>
                <w:color w:val="auto"/>
              </w:rPr>
            </w:pPr>
            <w:r w:rsidRPr="0009258D">
              <w:rPr>
                <w:rStyle w:val="Strong"/>
                <w:b/>
                <w:color w:val="auto"/>
              </w:rPr>
              <w:t xml:space="preserve">Total </w:t>
            </w:r>
            <w:proofErr w:type="spellStart"/>
            <w:r w:rsidRPr="0009258D">
              <w:rPr>
                <w:rStyle w:val="Strong"/>
                <w:b/>
                <w:color w:val="auto"/>
              </w:rPr>
              <w:t>amt</w:t>
            </w:r>
            <w:proofErr w:type="spellEnd"/>
            <w:r w:rsidRPr="0009258D">
              <w:rPr>
                <w:rStyle w:val="Strong"/>
                <w:b/>
                <w:color w:val="auto"/>
              </w:rPr>
              <w:t xml:space="preserve"> spent on goods</w:t>
            </w:r>
          </w:p>
        </w:tc>
        <w:tc>
          <w:tcPr>
            <w:tcW w:w="1080" w:type="dxa"/>
          </w:tcPr>
          <w:p w:rsidR="00EA72F1" w:rsidRPr="0009258D" w:rsidRDefault="00EA72F1" w:rsidP="0094060D">
            <w:pPr>
              <w:spacing w:after="0"/>
              <w:rPr>
                <w:rStyle w:val="Strong"/>
                <w:b/>
                <w:color w:val="auto"/>
              </w:rPr>
            </w:pPr>
            <w:r w:rsidRPr="0009258D">
              <w:rPr>
                <w:rStyle w:val="Strong"/>
                <w:b/>
                <w:color w:val="auto"/>
              </w:rPr>
              <w:t>Number of people served</w:t>
            </w:r>
          </w:p>
        </w:tc>
        <w:tc>
          <w:tcPr>
            <w:tcW w:w="1260" w:type="dxa"/>
          </w:tcPr>
          <w:p w:rsidR="00EA72F1" w:rsidRPr="0009258D" w:rsidRDefault="00EA72F1" w:rsidP="0094060D">
            <w:pPr>
              <w:spacing w:after="0"/>
              <w:rPr>
                <w:rStyle w:val="Strong"/>
                <w:b/>
                <w:color w:val="auto"/>
              </w:rPr>
            </w:pPr>
            <w:r w:rsidRPr="0009258D">
              <w:rPr>
                <w:rStyle w:val="Strong"/>
                <w:b/>
                <w:color w:val="auto"/>
              </w:rPr>
              <w:t>Avg. spent on goods per person</w:t>
            </w:r>
          </w:p>
        </w:tc>
        <w:tc>
          <w:tcPr>
            <w:tcW w:w="1440" w:type="dxa"/>
          </w:tcPr>
          <w:p w:rsidR="00EA72F1" w:rsidRPr="0009258D" w:rsidRDefault="00EA72F1" w:rsidP="0094060D">
            <w:pPr>
              <w:spacing w:after="0"/>
              <w:rPr>
                <w:rStyle w:val="Strong"/>
                <w:b/>
                <w:color w:val="auto"/>
              </w:rPr>
            </w:pPr>
            <w:r w:rsidRPr="0009258D">
              <w:rPr>
                <w:rStyle w:val="Strong"/>
                <w:b/>
                <w:color w:val="auto"/>
              </w:rPr>
              <w:t xml:space="preserve">Total grant </w:t>
            </w:r>
            <w:proofErr w:type="spellStart"/>
            <w:r w:rsidRPr="0009258D">
              <w:rPr>
                <w:rStyle w:val="Strong"/>
                <w:b/>
                <w:color w:val="auto"/>
              </w:rPr>
              <w:t>amt</w:t>
            </w:r>
            <w:proofErr w:type="spellEnd"/>
            <w:r w:rsidRPr="0009258D">
              <w:rPr>
                <w:rStyle w:val="Strong"/>
                <w:b/>
                <w:color w:val="auto"/>
              </w:rPr>
              <w:t xml:space="preserve"> available per person</w:t>
            </w:r>
          </w:p>
        </w:tc>
        <w:tc>
          <w:tcPr>
            <w:tcW w:w="1384" w:type="dxa"/>
          </w:tcPr>
          <w:p w:rsidR="00EA72F1" w:rsidRPr="0009258D" w:rsidRDefault="00EA72F1" w:rsidP="0094060D">
            <w:pPr>
              <w:spacing w:after="0"/>
              <w:rPr>
                <w:rStyle w:val="Strong"/>
                <w:b/>
                <w:color w:val="auto"/>
              </w:rPr>
            </w:pPr>
            <w:r w:rsidRPr="0009258D">
              <w:rPr>
                <w:rStyle w:val="Strong"/>
                <w:b/>
                <w:color w:val="auto"/>
              </w:rPr>
              <w:t xml:space="preserve">Greatest </w:t>
            </w:r>
            <w:proofErr w:type="spellStart"/>
            <w:r w:rsidRPr="0009258D">
              <w:rPr>
                <w:rStyle w:val="Strong"/>
                <w:b/>
                <w:color w:val="auto"/>
              </w:rPr>
              <w:t>amt</w:t>
            </w:r>
            <w:proofErr w:type="spellEnd"/>
            <w:r w:rsidRPr="0009258D">
              <w:rPr>
                <w:rStyle w:val="Strong"/>
                <w:b/>
                <w:color w:val="auto"/>
              </w:rPr>
              <w:t xml:space="preserve"> spent on goods by one person</w:t>
            </w:r>
          </w:p>
        </w:tc>
        <w:tc>
          <w:tcPr>
            <w:tcW w:w="1260" w:type="dxa"/>
          </w:tcPr>
          <w:p w:rsidR="00EA72F1" w:rsidRPr="0009258D" w:rsidRDefault="00EA72F1" w:rsidP="0094060D">
            <w:pPr>
              <w:spacing w:after="0"/>
              <w:rPr>
                <w:rStyle w:val="Strong"/>
                <w:b/>
                <w:color w:val="auto"/>
              </w:rPr>
            </w:pPr>
            <w:r w:rsidRPr="0009258D">
              <w:rPr>
                <w:rStyle w:val="Strong"/>
                <w:b/>
                <w:color w:val="auto"/>
              </w:rPr>
              <w:t xml:space="preserve">Least </w:t>
            </w:r>
            <w:proofErr w:type="spellStart"/>
            <w:r w:rsidRPr="0009258D">
              <w:rPr>
                <w:rStyle w:val="Strong"/>
                <w:b/>
                <w:color w:val="auto"/>
              </w:rPr>
              <w:t>amt</w:t>
            </w:r>
            <w:proofErr w:type="spellEnd"/>
            <w:r w:rsidRPr="0009258D">
              <w:rPr>
                <w:rStyle w:val="Strong"/>
                <w:b/>
                <w:color w:val="auto"/>
              </w:rPr>
              <w:t xml:space="preserve"> spent on goods by one person</w:t>
            </w:r>
          </w:p>
        </w:tc>
      </w:tr>
      <w:bookmarkEnd w:id="39"/>
      <w:tr w:rsidR="0094060D" w:rsidRPr="0094060D" w:rsidTr="00E906C3">
        <w:trPr>
          <w:cnfStyle w:val="000000100000" w:firstRow="0" w:lastRow="0" w:firstColumn="0" w:lastColumn="0" w:oddVBand="0" w:evenVBand="0" w:oddHBand="1" w:evenHBand="0" w:firstRowFirstColumn="0" w:firstRowLastColumn="0" w:lastRowFirstColumn="0" w:lastRowLastColumn="0"/>
          <w:cantSplit/>
          <w:trHeight w:val="255"/>
        </w:trPr>
        <w:tc>
          <w:tcPr>
            <w:tcW w:w="1260" w:type="dxa"/>
            <w:noWrap/>
          </w:tcPr>
          <w:p w:rsidR="00EA72F1" w:rsidRPr="0094060D" w:rsidRDefault="00EA72F1" w:rsidP="00E906C3">
            <w:r w:rsidRPr="0094060D">
              <w:t>FY05</w:t>
            </w:r>
          </w:p>
        </w:tc>
        <w:tc>
          <w:tcPr>
            <w:tcW w:w="1440" w:type="dxa"/>
          </w:tcPr>
          <w:p w:rsidR="00EA72F1" w:rsidRPr="0094060D" w:rsidRDefault="00EA72F1" w:rsidP="00E906C3">
            <w:pPr>
              <w:jc w:val="right"/>
            </w:pPr>
            <w:r w:rsidRPr="0094060D">
              <w:t>$16,465</w:t>
            </w:r>
          </w:p>
        </w:tc>
        <w:tc>
          <w:tcPr>
            <w:tcW w:w="1080" w:type="dxa"/>
            <w:noWrap/>
          </w:tcPr>
          <w:p w:rsidR="00EA72F1" w:rsidRPr="0094060D" w:rsidRDefault="00EA72F1" w:rsidP="00E906C3">
            <w:pPr>
              <w:jc w:val="right"/>
            </w:pPr>
            <w:r w:rsidRPr="0094060D">
              <w:t>14</w:t>
            </w:r>
          </w:p>
        </w:tc>
        <w:tc>
          <w:tcPr>
            <w:tcW w:w="1260" w:type="dxa"/>
            <w:noWrap/>
          </w:tcPr>
          <w:p w:rsidR="00EA72F1" w:rsidRPr="0094060D" w:rsidRDefault="00EA72F1" w:rsidP="00E906C3">
            <w:pPr>
              <w:jc w:val="right"/>
            </w:pPr>
            <w:r w:rsidRPr="0094060D">
              <w:t>$1,176</w:t>
            </w:r>
          </w:p>
        </w:tc>
        <w:tc>
          <w:tcPr>
            <w:tcW w:w="1440" w:type="dxa"/>
          </w:tcPr>
          <w:p w:rsidR="00EA72F1" w:rsidRPr="0094060D" w:rsidRDefault="00EA72F1" w:rsidP="00E906C3">
            <w:pPr>
              <w:jc w:val="right"/>
            </w:pPr>
            <w:r w:rsidRPr="0094060D">
              <w:t>$5,100</w:t>
            </w:r>
          </w:p>
        </w:tc>
        <w:tc>
          <w:tcPr>
            <w:tcW w:w="1384" w:type="dxa"/>
          </w:tcPr>
          <w:p w:rsidR="00EA72F1" w:rsidRPr="0094060D" w:rsidRDefault="00EA72F1" w:rsidP="00E906C3">
            <w:pPr>
              <w:jc w:val="right"/>
            </w:pPr>
            <w:r w:rsidRPr="0094060D">
              <w:t>5,100</w:t>
            </w:r>
          </w:p>
        </w:tc>
        <w:tc>
          <w:tcPr>
            <w:tcW w:w="1260" w:type="dxa"/>
            <w:noWrap/>
          </w:tcPr>
          <w:p w:rsidR="00EA72F1" w:rsidRPr="0094060D" w:rsidRDefault="00EA72F1" w:rsidP="00E906C3">
            <w:pPr>
              <w:jc w:val="right"/>
            </w:pPr>
            <w:r w:rsidRPr="0094060D">
              <w:t>0</w:t>
            </w:r>
          </w:p>
        </w:tc>
      </w:tr>
      <w:tr w:rsidR="0094060D" w:rsidRPr="0094060D" w:rsidTr="00E906C3">
        <w:trPr>
          <w:cantSplit/>
          <w:trHeight w:val="255"/>
        </w:trPr>
        <w:tc>
          <w:tcPr>
            <w:tcW w:w="1260" w:type="dxa"/>
            <w:noWrap/>
          </w:tcPr>
          <w:p w:rsidR="00EA72F1" w:rsidRPr="0094060D" w:rsidRDefault="00EA72F1" w:rsidP="00E906C3">
            <w:r w:rsidRPr="0094060D">
              <w:t>FY06</w:t>
            </w:r>
          </w:p>
        </w:tc>
        <w:tc>
          <w:tcPr>
            <w:tcW w:w="1440" w:type="dxa"/>
          </w:tcPr>
          <w:p w:rsidR="00EA72F1" w:rsidRPr="0094060D" w:rsidRDefault="00EA72F1" w:rsidP="00E906C3">
            <w:pPr>
              <w:jc w:val="right"/>
            </w:pPr>
            <w:r w:rsidRPr="0094060D">
              <w:t>$13,936</w:t>
            </w:r>
          </w:p>
        </w:tc>
        <w:tc>
          <w:tcPr>
            <w:tcW w:w="1080" w:type="dxa"/>
            <w:noWrap/>
          </w:tcPr>
          <w:p w:rsidR="00EA72F1" w:rsidRPr="0094060D" w:rsidRDefault="00EA72F1" w:rsidP="00E906C3">
            <w:pPr>
              <w:jc w:val="right"/>
            </w:pPr>
            <w:r w:rsidRPr="0094060D">
              <w:t>16</w:t>
            </w:r>
          </w:p>
        </w:tc>
        <w:tc>
          <w:tcPr>
            <w:tcW w:w="1260" w:type="dxa"/>
            <w:noWrap/>
          </w:tcPr>
          <w:p w:rsidR="00EA72F1" w:rsidRPr="0094060D" w:rsidRDefault="00EA72F1" w:rsidP="00E906C3">
            <w:pPr>
              <w:jc w:val="right"/>
            </w:pPr>
            <w:r w:rsidRPr="0094060D">
              <w:t>$871</w:t>
            </w:r>
          </w:p>
        </w:tc>
        <w:tc>
          <w:tcPr>
            <w:tcW w:w="1440" w:type="dxa"/>
          </w:tcPr>
          <w:p w:rsidR="00EA72F1" w:rsidRPr="0094060D" w:rsidRDefault="00EA72F1" w:rsidP="00E906C3">
            <w:pPr>
              <w:jc w:val="right"/>
            </w:pPr>
            <w:r w:rsidRPr="0094060D">
              <w:t>$5,100</w:t>
            </w:r>
          </w:p>
        </w:tc>
        <w:tc>
          <w:tcPr>
            <w:tcW w:w="1384" w:type="dxa"/>
          </w:tcPr>
          <w:p w:rsidR="00EA72F1" w:rsidRPr="0094060D" w:rsidRDefault="00EA72F1" w:rsidP="00E906C3">
            <w:pPr>
              <w:jc w:val="right"/>
            </w:pPr>
            <w:r w:rsidRPr="0094060D">
              <w:t>3,926</w:t>
            </w:r>
          </w:p>
        </w:tc>
        <w:tc>
          <w:tcPr>
            <w:tcW w:w="1260" w:type="dxa"/>
            <w:noWrap/>
          </w:tcPr>
          <w:p w:rsidR="00EA72F1" w:rsidRPr="0094060D" w:rsidRDefault="00EA72F1" w:rsidP="00E906C3">
            <w:pPr>
              <w:jc w:val="right"/>
            </w:pPr>
            <w:r w:rsidRPr="0094060D">
              <w:t>0</w:t>
            </w:r>
          </w:p>
        </w:tc>
      </w:tr>
      <w:tr w:rsidR="0094060D" w:rsidRPr="0094060D" w:rsidTr="00E906C3">
        <w:trPr>
          <w:cnfStyle w:val="000000100000" w:firstRow="0" w:lastRow="0" w:firstColumn="0" w:lastColumn="0" w:oddVBand="0" w:evenVBand="0" w:oddHBand="1" w:evenHBand="0" w:firstRowFirstColumn="0" w:firstRowLastColumn="0" w:lastRowFirstColumn="0" w:lastRowLastColumn="0"/>
          <w:cantSplit/>
          <w:trHeight w:val="255"/>
        </w:trPr>
        <w:tc>
          <w:tcPr>
            <w:tcW w:w="1260" w:type="dxa"/>
            <w:noWrap/>
          </w:tcPr>
          <w:p w:rsidR="00EA72F1" w:rsidRPr="0094060D" w:rsidRDefault="00EA72F1" w:rsidP="00E906C3">
            <w:r w:rsidRPr="0094060D">
              <w:t>FY07</w:t>
            </w:r>
          </w:p>
        </w:tc>
        <w:tc>
          <w:tcPr>
            <w:tcW w:w="1440" w:type="dxa"/>
          </w:tcPr>
          <w:p w:rsidR="00EA72F1" w:rsidRPr="0094060D" w:rsidRDefault="00EA72F1" w:rsidP="00E906C3">
            <w:pPr>
              <w:jc w:val="right"/>
            </w:pPr>
            <w:r w:rsidRPr="0094060D">
              <w:t>$17,102</w:t>
            </w:r>
          </w:p>
        </w:tc>
        <w:tc>
          <w:tcPr>
            <w:tcW w:w="1080" w:type="dxa"/>
            <w:noWrap/>
          </w:tcPr>
          <w:p w:rsidR="00EA72F1" w:rsidRPr="0094060D" w:rsidRDefault="00EA72F1" w:rsidP="00E906C3">
            <w:pPr>
              <w:jc w:val="right"/>
            </w:pPr>
            <w:r w:rsidRPr="0094060D">
              <w:t>18</w:t>
            </w:r>
          </w:p>
        </w:tc>
        <w:tc>
          <w:tcPr>
            <w:tcW w:w="1260" w:type="dxa"/>
            <w:noWrap/>
          </w:tcPr>
          <w:p w:rsidR="00EA72F1" w:rsidRPr="0094060D" w:rsidRDefault="00EA72F1" w:rsidP="00E906C3">
            <w:pPr>
              <w:jc w:val="right"/>
            </w:pPr>
            <w:r w:rsidRPr="0094060D">
              <w:t>$950</w:t>
            </w:r>
          </w:p>
        </w:tc>
        <w:tc>
          <w:tcPr>
            <w:tcW w:w="1440" w:type="dxa"/>
          </w:tcPr>
          <w:p w:rsidR="00EA72F1" w:rsidRPr="0094060D" w:rsidRDefault="00EA72F1" w:rsidP="00E906C3">
            <w:pPr>
              <w:jc w:val="right"/>
            </w:pPr>
            <w:r w:rsidRPr="0094060D">
              <w:t>$5,100</w:t>
            </w:r>
          </w:p>
        </w:tc>
        <w:tc>
          <w:tcPr>
            <w:tcW w:w="1384" w:type="dxa"/>
          </w:tcPr>
          <w:p w:rsidR="00EA72F1" w:rsidRPr="0094060D" w:rsidRDefault="00EA72F1" w:rsidP="00E906C3">
            <w:pPr>
              <w:jc w:val="right"/>
            </w:pPr>
            <w:r w:rsidRPr="0094060D">
              <w:t>4,597</w:t>
            </w:r>
          </w:p>
        </w:tc>
        <w:tc>
          <w:tcPr>
            <w:tcW w:w="1260" w:type="dxa"/>
            <w:noWrap/>
          </w:tcPr>
          <w:p w:rsidR="00EA72F1" w:rsidRPr="0094060D" w:rsidRDefault="00EA72F1" w:rsidP="00E906C3">
            <w:pPr>
              <w:jc w:val="right"/>
            </w:pPr>
            <w:r w:rsidRPr="0094060D">
              <w:t>0</w:t>
            </w:r>
          </w:p>
        </w:tc>
      </w:tr>
      <w:tr w:rsidR="0094060D" w:rsidRPr="0094060D" w:rsidTr="00E906C3">
        <w:trPr>
          <w:cantSplit/>
          <w:trHeight w:val="255"/>
        </w:trPr>
        <w:tc>
          <w:tcPr>
            <w:tcW w:w="1260" w:type="dxa"/>
            <w:noWrap/>
          </w:tcPr>
          <w:p w:rsidR="00EA72F1" w:rsidRPr="0094060D" w:rsidRDefault="00EA72F1" w:rsidP="00E906C3">
            <w:r w:rsidRPr="0094060D">
              <w:t>FY08</w:t>
            </w:r>
          </w:p>
        </w:tc>
        <w:tc>
          <w:tcPr>
            <w:tcW w:w="1440" w:type="dxa"/>
          </w:tcPr>
          <w:p w:rsidR="00EA72F1" w:rsidRPr="0094060D" w:rsidRDefault="00EA72F1" w:rsidP="00E906C3">
            <w:pPr>
              <w:jc w:val="right"/>
            </w:pPr>
            <w:r w:rsidRPr="0094060D">
              <w:t>(est.) $18,702</w:t>
            </w:r>
          </w:p>
        </w:tc>
        <w:tc>
          <w:tcPr>
            <w:tcW w:w="1080" w:type="dxa"/>
            <w:noWrap/>
          </w:tcPr>
          <w:p w:rsidR="00EA72F1" w:rsidRPr="0094060D" w:rsidRDefault="00EA72F1" w:rsidP="00E906C3">
            <w:pPr>
              <w:jc w:val="right"/>
            </w:pPr>
            <w:r w:rsidRPr="0094060D">
              <w:t>19</w:t>
            </w:r>
          </w:p>
        </w:tc>
        <w:tc>
          <w:tcPr>
            <w:tcW w:w="1260" w:type="dxa"/>
            <w:noWrap/>
          </w:tcPr>
          <w:p w:rsidR="00EA72F1" w:rsidRPr="0094060D" w:rsidRDefault="00EA72F1" w:rsidP="00E906C3">
            <w:pPr>
              <w:jc w:val="right"/>
            </w:pPr>
            <w:r w:rsidRPr="0094060D">
              <w:t>(est.) $984</w:t>
            </w:r>
            <w:r w:rsidRPr="0094060D">
              <w:rPr>
                <w:rStyle w:val="FootnoteReference"/>
                <w:rFonts w:cs="Arial"/>
                <w:szCs w:val="20"/>
              </w:rPr>
              <w:footnoteReference w:id="14"/>
            </w:r>
          </w:p>
        </w:tc>
        <w:tc>
          <w:tcPr>
            <w:tcW w:w="1440" w:type="dxa"/>
          </w:tcPr>
          <w:p w:rsidR="00EA72F1" w:rsidRPr="0094060D" w:rsidRDefault="00EA72F1" w:rsidP="00E906C3">
            <w:pPr>
              <w:jc w:val="right"/>
            </w:pPr>
            <w:r w:rsidRPr="0094060D">
              <w:t>$7,000</w:t>
            </w:r>
          </w:p>
        </w:tc>
        <w:tc>
          <w:tcPr>
            <w:tcW w:w="1384" w:type="dxa"/>
          </w:tcPr>
          <w:p w:rsidR="00EA72F1" w:rsidRPr="0094060D" w:rsidRDefault="00EA72F1" w:rsidP="00E906C3">
            <w:pPr>
              <w:jc w:val="right"/>
            </w:pPr>
            <w:r w:rsidRPr="0094060D">
              <w:t>TBD</w:t>
            </w:r>
          </w:p>
        </w:tc>
        <w:tc>
          <w:tcPr>
            <w:tcW w:w="1260" w:type="dxa"/>
            <w:noWrap/>
          </w:tcPr>
          <w:p w:rsidR="00EA72F1" w:rsidRPr="0094060D" w:rsidRDefault="00EA72F1" w:rsidP="00E906C3">
            <w:pPr>
              <w:jc w:val="right"/>
            </w:pPr>
            <w:r w:rsidRPr="0094060D">
              <w:t>0</w:t>
            </w:r>
          </w:p>
        </w:tc>
      </w:tr>
    </w:tbl>
    <w:p w:rsidR="00EA72F1" w:rsidRPr="00D317A3" w:rsidRDefault="00EA72F1" w:rsidP="00EA72F1">
      <w:pPr>
        <w:pStyle w:val="Caption"/>
        <w:rPr>
          <w:b w:val="0"/>
          <w:caps/>
        </w:rPr>
      </w:pPr>
      <w:r>
        <w:lastRenderedPageBreak/>
        <w:t xml:space="preserve">Table 15: </w:t>
      </w:r>
      <w:r w:rsidRPr="00A658D6">
        <w:t>Training Related to Assistive Technology Use</w:t>
      </w:r>
      <w:r>
        <w:t xml:space="preserve"> </w:t>
      </w:r>
      <w:r w:rsidRPr="004A7AE1">
        <w:t>DHHSD/DHS</w:t>
      </w:r>
    </w:p>
    <w:tbl>
      <w:tblPr>
        <w:tblStyle w:val="GridTable4-Accent31"/>
        <w:tblW w:w="8905" w:type="dxa"/>
        <w:tblLook w:val="0420" w:firstRow="1" w:lastRow="0" w:firstColumn="0" w:lastColumn="0" w:noHBand="0" w:noVBand="1"/>
      </w:tblPr>
      <w:tblGrid>
        <w:gridCol w:w="3412"/>
        <w:gridCol w:w="5493"/>
      </w:tblGrid>
      <w:tr w:rsidR="0094060D" w:rsidRPr="0009258D" w:rsidTr="00E906C3">
        <w:trPr>
          <w:cnfStyle w:val="100000000000" w:firstRow="1" w:lastRow="0" w:firstColumn="0" w:lastColumn="0" w:oddVBand="0" w:evenVBand="0" w:oddHBand="0" w:evenHBand="0" w:firstRowFirstColumn="0" w:firstRowLastColumn="0" w:lastRowFirstColumn="0" w:lastRowLastColumn="0"/>
          <w:cantSplit/>
          <w:trHeight w:val="503"/>
          <w:tblHeader/>
        </w:trPr>
        <w:tc>
          <w:tcPr>
            <w:tcW w:w="3412" w:type="dxa"/>
          </w:tcPr>
          <w:p w:rsidR="00EA72F1" w:rsidRPr="0009258D" w:rsidRDefault="00EA72F1" w:rsidP="0094060D">
            <w:pPr>
              <w:rPr>
                <w:rStyle w:val="Strong"/>
                <w:b/>
                <w:color w:val="auto"/>
              </w:rPr>
            </w:pPr>
            <w:bookmarkStart w:id="40" w:name="ColumnTitle_15"/>
            <w:r w:rsidRPr="0009258D">
              <w:rPr>
                <w:rStyle w:val="Strong"/>
                <w:b/>
                <w:color w:val="auto"/>
              </w:rPr>
              <w:t>Fiscal Year</w:t>
            </w:r>
          </w:p>
        </w:tc>
        <w:tc>
          <w:tcPr>
            <w:tcW w:w="5493" w:type="dxa"/>
            <w:noWrap/>
          </w:tcPr>
          <w:p w:rsidR="00EA72F1" w:rsidRPr="0009258D" w:rsidRDefault="00EA72F1" w:rsidP="0094060D">
            <w:pPr>
              <w:rPr>
                <w:rStyle w:val="Strong"/>
                <w:b/>
                <w:color w:val="auto"/>
              </w:rPr>
            </w:pPr>
            <w:r w:rsidRPr="0009258D">
              <w:rPr>
                <w:rStyle w:val="Strong"/>
                <w:b/>
                <w:color w:val="auto"/>
              </w:rPr>
              <w:t xml:space="preserve">Total </w:t>
            </w:r>
            <w:proofErr w:type="spellStart"/>
            <w:r w:rsidRPr="0009258D">
              <w:rPr>
                <w:rStyle w:val="Strong"/>
                <w:b/>
                <w:color w:val="auto"/>
              </w:rPr>
              <w:t>amt</w:t>
            </w:r>
            <w:proofErr w:type="spellEnd"/>
            <w:r w:rsidRPr="0009258D">
              <w:rPr>
                <w:rStyle w:val="Strong"/>
                <w:b/>
                <w:color w:val="auto"/>
              </w:rPr>
              <w:t xml:space="preserve"> spent on AT training</w:t>
            </w:r>
          </w:p>
        </w:tc>
      </w:tr>
      <w:bookmarkEnd w:id="40"/>
      <w:tr w:rsidR="00EA72F1" w:rsidRPr="00A658D6" w:rsidTr="00D317A3">
        <w:trPr>
          <w:cnfStyle w:val="000000100000" w:firstRow="0" w:lastRow="0" w:firstColumn="0" w:lastColumn="0" w:oddVBand="0" w:evenVBand="0" w:oddHBand="1" w:evenHBand="0" w:firstRowFirstColumn="0" w:firstRowLastColumn="0" w:lastRowFirstColumn="0" w:lastRowLastColumn="0"/>
          <w:cantSplit/>
          <w:trHeight w:val="278"/>
        </w:trPr>
        <w:tc>
          <w:tcPr>
            <w:tcW w:w="3412" w:type="dxa"/>
            <w:noWrap/>
          </w:tcPr>
          <w:p w:rsidR="00EA72F1" w:rsidRPr="00A658D6" w:rsidRDefault="00EA72F1" w:rsidP="0094060D">
            <w:r w:rsidRPr="00A658D6">
              <w:t>FY05</w:t>
            </w:r>
          </w:p>
        </w:tc>
        <w:tc>
          <w:tcPr>
            <w:tcW w:w="5493" w:type="dxa"/>
            <w:noWrap/>
          </w:tcPr>
          <w:p w:rsidR="00EA72F1" w:rsidRPr="00A658D6" w:rsidRDefault="00EA72F1" w:rsidP="0094060D">
            <w:r w:rsidRPr="00A658D6">
              <w:t>$1,400</w:t>
            </w:r>
          </w:p>
        </w:tc>
      </w:tr>
      <w:tr w:rsidR="00EA72F1" w:rsidRPr="00A658D6" w:rsidTr="00D317A3">
        <w:trPr>
          <w:cantSplit/>
          <w:trHeight w:val="224"/>
        </w:trPr>
        <w:tc>
          <w:tcPr>
            <w:tcW w:w="3412" w:type="dxa"/>
            <w:noWrap/>
          </w:tcPr>
          <w:p w:rsidR="00EA72F1" w:rsidRPr="00A658D6" w:rsidRDefault="00EA72F1" w:rsidP="0094060D">
            <w:r w:rsidRPr="00A658D6">
              <w:t>FY06</w:t>
            </w:r>
          </w:p>
        </w:tc>
        <w:tc>
          <w:tcPr>
            <w:tcW w:w="5493" w:type="dxa"/>
            <w:noWrap/>
          </w:tcPr>
          <w:p w:rsidR="00EA72F1" w:rsidRPr="00A658D6" w:rsidRDefault="00EA72F1" w:rsidP="0094060D">
            <w:r w:rsidRPr="00A658D6">
              <w:t>$1,714</w:t>
            </w:r>
          </w:p>
        </w:tc>
      </w:tr>
      <w:tr w:rsidR="00EA72F1" w:rsidRPr="00A658D6" w:rsidTr="00D317A3">
        <w:trPr>
          <w:cnfStyle w:val="000000100000" w:firstRow="0" w:lastRow="0" w:firstColumn="0" w:lastColumn="0" w:oddVBand="0" w:evenVBand="0" w:oddHBand="1" w:evenHBand="0" w:firstRowFirstColumn="0" w:firstRowLastColumn="0" w:lastRowFirstColumn="0" w:lastRowLastColumn="0"/>
          <w:cantSplit/>
          <w:trHeight w:val="350"/>
        </w:trPr>
        <w:tc>
          <w:tcPr>
            <w:tcW w:w="3412" w:type="dxa"/>
            <w:noWrap/>
          </w:tcPr>
          <w:p w:rsidR="00EA72F1" w:rsidRPr="00A658D6" w:rsidRDefault="00EA72F1" w:rsidP="0094060D">
            <w:r w:rsidRPr="00A658D6">
              <w:t>FY07</w:t>
            </w:r>
          </w:p>
        </w:tc>
        <w:tc>
          <w:tcPr>
            <w:tcW w:w="5493" w:type="dxa"/>
            <w:noWrap/>
          </w:tcPr>
          <w:p w:rsidR="00EA72F1" w:rsidRPr="00A658D6" w:rsidRDefault="00EA72F1" w:rsidP="0094060D">
            <w:r w:rsidRPr="00A658D6">
              <w:t>$144</w:t>
            </w:r>
          </w:p>
        </w:tc>
      </w:tr>
      <w:tr w:rsidR="00EA72F1" w:rsidRPr="00A658D6" w:rsidTr="00D317A3">
        <w:trPr>
          <w:cantSplit/>
          <w:trHeight w:val="476"/>
        </w:trPr>
        <w:tc>
          <w:tcPr>
            <w:tcW w:w="3412" w:type="dxa"/>
            <w:noWrap/>
          </w:tcPr>
          <w:p w:rsidR="00EA72F1" w:rsidRPr="00A658D6" w:rsidRDefault="00EA72F1" w:rsidP="0094060D">
            <w:r w:rsidRPr="00A658D6">
              <w:t>FY08 estimated</w:t>
            </w:r>
          </w:p>
        </w:tc>
        <w:tc>
          <w:tcPr>
            <w:tcW w:w="5493" w:type="dxa"/>
            <w:noWrap/>
          </w:tcPr>
          <w:p w:rsidR="00EA72F1" w:rsidRPr="00A658D6" w:rsidRDefault="00EA72F1" w:rsidP="0094060D">
            <w:r w:rsidRPr="00A658D6">
              <w:t>0</w:t>
            </w:r>
          </w:p>
        </w:tc>
      </w:tr>
    </w:tbl>
    <w:p w:rsidR="00EA72F1" w:rsidRPr="00A658D6" w:rsidRDefault="00EA72F1" w:rsidP="00EA72F1">
      <w:pPr>
        <w:spacing w:before="280"/>
      </w:pPr>
      <w:r w:rsidRPr="00A658D6">
        <w:t>The Department of Human Services Disability Services Division Disability Linkage Line</w:t>
      </w:r>
      <w:r w:rsidRPr="00A658D6">
        <w:rPr>
          <w:i/>
        </w:rPr>
        <w:t xml:space="preserve"> </w:t>
      </w:r>
      <w:r w:rsidRPr="00A658D6">
        <w:t>is another source of referral and information. In calendar year 2007, more than 27% of the calls concerned assistive technology. S</w:t>
      </w:r>
      <w:r>
        <w:t>ee Table 16</w:t>
      </w:r>
      <w:r w:rsidRPr="00A658D6">
        <w:t xml:space="preserve"> below.</w:t>
      </w:r>
    </w:p>
    <w:p w:rsidR="00EA72F1" w:rsidRPr="00A658D6" w:rsidRDefault="00EA72F1" w:rsidP="00D317A3">
      <w:pPr>
        <w:pStyle w:val="Caption"/>
      </w:pPr>
      <w:r>
        <w:t>Table 16</w:t>
      </w:r>
      <w:r w:rsidRPr="00A658D6">
        <w:t>: Department of Human Services Disability Services Division Disability Linkage Line</w:t>
      </w:r>
    </w:p>
    <w:tbl>
      <w:tblPr>
        <w:tblStyle w:val="GridTable4-Accent31"/>
        <w:tblW w:w="0" w:type="auto"/>
        <w:tblLook w:val="04A0" w:firstRow="1" w:lastRow="0" w:firstColumn="1" w:lastColumn="0" w:noHBand="0" w:noVBand="1"/>
      </w:tblPr>
      <w:tblGrid>
        <w:gridCol w:w="3415"/>
        <w:gridCol w:w="1530"/>
        <w:gridCol w:w="3960"/>
      </w:tblGrid>
      <w:tr w:rsidR="00E906C3" w:rsidRPr="0009258D" w:rsidTr="00E906C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415" w:type="dxa"/>
          </w:tcPr>
          <w:p w:rsidR="00EA72F1" w:rsidRPr="0009258D" w:rsidRDefault="00EA72F1" w:rsidP="0094060D">
            <w:pPr>
              <w:rPr>
                <w:rStyle w:val="Strong"/>
                <w:b/>
                <w:color w:val="auto"/>
              </w:rPr>
            </w:pPr>
            <w:bookmarkStart w:id="41" w:name="ColumnTitle_16"/>
            <w:r w:rsidRPr="0009258D">
              <w:rPr>
                <w:rStyle w:val="Strong"/>
                <w:b/>
                <w:color w:val="auto"/>
              </w:rPr>
              <w:t>Type of AT-related request</w:t>
            </w:r>
          </w:p>
        </w:tc>
        <w:tc>
          <w:tcPr>
            <w:tcW w:w="1530" w:type="dxa"/>
          </w:tcPr>
          <w:p w:rsidR="00EA72F1" w:rsidRPr="0009258D" w:rsidRDefault="00EA72F1" w:rsidP="0094060D">
            <w:pPr>
              <w:cnfStyle w:val="100000000000" w:firstRow="1" w:lastRow="0" w:firstColumn="0" w:lastColumn="0" w:oddVBand="0" w:evenVBand="0" w:oddHBand="0" w:evenHBand="0" w:firstRowFirstColumn="0" w:firstRowLastColumn="0" w:lastRowFirstColumn="0" w:lastRowLastColumn="0"/>
              <w:rPr>
                <w:rStyle w:val="Strong"/>
                <w:b/>
                <w:color w:val="auto"/>
              </w:rPr>
            </w:pPr>
            <w:r w:rsidRPr="0009258D">
              <w:rPr>
                <w:rStyle w:val="Strong"/>
                <w:b/>
                <w:color w:val="auto"/>
              </w:rPr>
              <w:t>Number</w:t>
            </w:r>
          </w:p>
        </w:tc>
        <w:tc>
          <w:tcPr>
            <w:tcW w:w="3960" w:type="dxa"/>
          </w:tcPr>
          <w:p w:rsidR="00EA72F1" w:rsidRPr="0009258D" w:rsidRDefault="00EA72F1" w:rsidP="0094060D">
            <w:pPr>
              <w:cnfStyle w:val="100000000000" w:firstRow="1" w:lastRow="0" w:firstColumn="0" w:lastColumn="0" w:oddVBand="0" w:evenVBand="0" w:oddHBand="0" w:evenHBand="0" w:firstRowFirstColumn="0" w:firstRowLastColumn="0" w:lastRowFirstColumn="0" w:lastRowLastColumn="0"/>
              <w:rPr>
                <w:rStyle w:val="Strong"/>
                <w:b/>
                <w:color w:val="auto"/>
              </w:rPr>
            </w:pPr>
            <w:r w:rsidRPr="0009258D">
              <w:rPr>
                <w:rStyle w:val="Strong"/>
                <w:b/>
                <w:color w:val="auto"/>
              </w:rPr>
              <w:t>Percent of total calls</w:t>
            </w:r>
          </w:p>
        </w:tc>
      </w:tr>
      <w:bookmarkEnd w:id="41"/>
      <w:tr w:rsidR="00EA72F1" w:rsidRPr="00A658D6" w:rsidTr="00D317A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15" w:type="dxa"/>
          </w:tcPr>
          <w:p w:rsidR="00EA72F1" w:rsidRPr="0009258D" w:rsidRDefault="00EA72F1" w:rsidP="0094060D">
            <w:pPr>
              <w:rPr>
                <w:rStyle w:val="Strong"/>
                <w:b/>
              </w:rPr>
            </w:pPr>
            <w:r w:rsidRPr="0009258D">
              <w:rPr>
                <w:rStyle w:val="Strong"/>
                <w:b/>
              </w:rPr>
              <w:t>Accessibility</w:t>
            </w:r>
          </w:p>
        </w:tc>
        <w:tc>
          <w:tcPr>
            <w:tcW w:w="1530" w:type="dxa"/>
          </w:tcPr>
          <w:p w:rsidR="00EA72F1" w:rsidRPr="00A658D6" w:rsidRDefault="00EA72F1" w:rsidP="0094060D">
            <w:pPr>
              <w:cnfStyle w:val="000000100000" w:firstRow="0" w:lastRow="0" w:firstColumn="0" w:lastColumn="0" w:oddVBand="0" w:evenVBand="0" w:oddHBand="1" w:evenHBand="0" w:firstRowFirstColumn="0" w:firstRowLastColumn="0" w:lastRowFirstColumn="0" w:lastRowLastColumn="0"/>
            </w:pPr>
            <w:r w:rsidRPr="00A658D6">
              <w:t>631</w:t>
            </w:r>
          </w:p>
        </w:tc>
        <w:tc>
          <w:tcPr>
            <w:tcW w:w="3960" w:type="dxa"/>
          </w:tcPr>
          <w:p w:rsidR="00EA72F1" w:rsidRPr="00A658D6" w:rsidRDefault="00EA72F1" w:rsidP="0094060D">
            <w:pPr>
              <w:cnfStyle w:val="000000100000" w:firstRow="0" w:lastRow="0" w:firstColumn="0" w:lastColumn="0" w:oddVBand="0" w:evenVBand="0" w:oddHBand="1" w:evenHBand="0" w:firstRowFirstColumn="0" w:firstRowLastColumn="0" w:lastRowFirstColumn="0" w:lastRowLastColumn="0"/>
            </w:pPr>
            <w:r w:rsidRPr="00A658D6">
              <w:t>7.1</w:t>
            </w:r>
          </w:p>
        </w:tc>
      </w:tr>
      <w:tr w:rsidR="00EA72F1" w:rsidRPr="00A658D6" w:rsidTr="00D317A3">
        <w:trPr>
          <w:cantSplit/>
        </w:trPr>
        <w:tc>
          <w:tcPr>
            <w:cnfStyle w:val="001000000000" w:firstRow="0" w:lastRow="0" w:firstColumn="1" w:lastColumn="0" w:oddVBand="0" w:evenVBand="0" w:oddHBand="0" w:evenHBand="0" w:firstRowFirstColumn="0" w:firstRowLastColumn="0" w:lastRowFirstColumn="0" w:lastRowLastColumn="0"/>
            <w:tcW w:w="3415" w:type="dxa"/>
          </w:tcPr>
          <w:p w:rsidR="00EA72F1" w:rsidRPr="0009258D" w:rsidRDefault="00EA72F1" w:rsidP="0094060D">
            <w:pPr>
              <w:rPr>
                <w:rStyle w:val="Strong"/>
                <w:b/>
              </w:rPr>
            </w:pPr>
            <w:r w:rsidRPr="0009258D">
              <w:rPr>
                <w:rStyle w:val="Strong"/>
                <w:b/>
              </w:rPr>
              <w:t>Assistive devices/equipment</w:t>
            </w:r>
          </w:p>
        </w:tc>
        <w:tc>
          <w:tcPr>
            <w:tcW w:w="1530" w:type="dxa"/>
          </w:tcPr>
          <w:p w:rsidR="00EA72F1" w:rsidRPr="00A658D6" w:rsidRDefault="00EA72F1" w:rsidP="0094060D">
            <w:pPr>
              <w:cnfStyle w:val="000000000000" w:firstRow="0" w:lastRow="0" w:firstColumn="0" w:lastColumn="0" w:oddVBand="0" w:evenVBand="0" w:oddHBand="0" w:evenHBand="0" w:firstRowFirstColumn="0" w:firstRowLastColumn="0" w:lastRowFirstColumn="0" w:lastRowLastColumn="0"/>
            </w:pPr>
            <w:r w:rsidRPr="00A658D6">
              <w:t>831</w:t>
            </w:r>
          </w:p>
        </w:tc>
        <w:tc>
          <w:tcPr>
            <w:tcW w:w="3960" w:type="dxa"/>
          </w:tcPr>
          <w:p w:rsidR="00EA72F1" w:rsidRPr="00A658D6" w:rsidRDefault="00EA72F1" w:rsidP="0094060D">
            <w:pPr>
              <w:cnfStyle w:val="000000000000" w:firstRow="0" w:lastRow="0" w:firstColumn="0" w:lastColumn="0" w:oddVBand="0" w:evenVBand="0" w:oddHBand="0" w:evenHBand="0" w:firstRowFirstColumn="0" w:firstRowLastColumn="0" w:lastRowFirstColumn="0" w:lastRowLastColumn="0"/>
            </w:pPr>
            <w:r w:rsidRPr="00A658D6">
              <w:t>9.1</w:t>
            </w:r>
          </w:p>
        </w:tc>
      </w:tr>
      <w:tr w:rsidR="00EA72F1" w:rsidRPr="00A658D6" w:rsidTr="00D317A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15" w:type="dxa"/>
          </w:tcPr>
          <w:p w:rsidR="00EA72F1" w:rsidRPr="0009258D" w:rsidRDefault="00EA72F1" w:rsidP="0094060D">
            <w:pPr>
              <w:rPr>
                <w:rStyle w:val="Strong"/>
                <w:b/>
              </w:rPr>
            </w:pPr>
            <w:r w:rsidRPr="0009258D">
              <w:rPr>
                <w:rStyle w:val="Strong"/>
                <w:b/>
              </w:rPr>
              <w:t>Financial assistance for AT</w:t>
            </w:r>
          </w:p>
        </w:tc>
        <w:tc>
          <w:tcPr>
            <w:tcW w:w="1530" w:type="dxa"/>
          </w:tcPr>
          <w:p w:rsidR="00EA72F1" w:rsidRPr="00A658D6" w:rsidRDefault="00EA72F1" w:rsidP="0094060D">
            <w:pPr>
              <w:cnfStyle w:val="000000100000" w:firstRow="0" w:lastRow="0" w:firstColumn="0" w:lastColumn="0" w:oddVBand="0" w:evenVBand="0" w:oddHBand="1" w:evenHBand="0" w:firstRowFirstColumn="0" w:firstRowLastColumn="0" w:lastRowFirstColumn="0" w:lastRowLastColumn="0"/>
            </w:pPr>
            <w:r w:rsidRPr="00A658D6">
              <w:t>223</w:t>
            </w:r>
          </w:p>
        </w:tc>
        <w:tc>
          <w:tcPr>
            <w:tcW w:w="3960" w:type="dxa"/>
          </w:tcPr>
          <w:p w:rsidR="00EA72F1" w:rsidRPr="00A658D6" w:rsidRDefault="00EA72F1" w:rsidP="0094060D">
            <w:pPr>
              <w:cnfStyle w:val="000000100000" w:firstRow="0" w:lastRow="0" w:firstColumn="0" w:lastColumn="0" w:oddVBand="0" w:evenVBand="0" w:oddHBand="1" w:evenHBand="0" w:firstRowFirstColumn="0" w:firstRowLastColumn="0" w:lastRowFirstColumn="0" w:lastRowLastColumn="0"/>
            </w:pPr>
            <w:r w:rsidRPr="00A658D6">
              <w:t>2.5</w:t>
            </w:r>
          </w:p>
        </w:tc>
      </w:tr>
      <w:tr w:rsidR="00EA72F1" w:rsidRPr="00A658D6" w:rsidTr="00D317A3">
        <w:trPr>
          <w:cantSplit/>
        </w:trPr>
        <w:tc>
          <w:tcPr>
            <w:cnfStyle w:val="001000000000" w:firstRow="0" w:lastRow="0" w:firstColumn="1" w:lastColumn="0" w:oddVBand="0" w:evenVBand="0" w:oddHBand="0" w:evenHBand="0" w:firstRowFirstColumn="0" w:firstRowLastColumn="0" w:lastRowFirstColumn="0" w:lastRowLastColumn="0"/>
            <w:tcW w:w="3415" w:type="dxa"/>
          </w:tcPr>
          <w:p w:rsidR="00EA72F1" w:rsidRPr="0009258D" w:rsidRDefault="00EA72F1" w:rsidP="0094060D">
            <w:pPr>
              <w:rPr>
                <w:rStyle w:val="Strong"/>
                <w:b/>
              </w:rPr>
            </w:pPr>
            <w:r w:rsidRPr="0009258D">
              <w:rPr>
                <w:rStyle w:val="Strong"/>
                <w:b/>
              </w:rPr>
              <w:t>Accessible housing</w:t>
            </w:r>
          </w:p>
        </w:tc>
        <w:tc>
          <w:tcPr>
            <w:tcW w:w="1530" w:type="dxa"/>
          </w:tcPr>
          <w:p w:rsidR="00EA72F1" w:rsidRPr="00A658D6" w:rsidRDefault="00EA72F1" w:rsidP="0094060D">
            <w:pPr>
              <w:cnfStyle w:val="000000000000" w:firstRow="0" w:lastRow="0" w:firstColumn="0" w:lastColumn="0" w:oddVBand="0" w:evenVBand="0" w:oddHBand="0" w:evenHBand="0" w:firstRowFirstColumn="0" w:firstRowLastColumn="0" w:lastRowFirstColumn="0" w:lastRowLastColumn="0"/>
            </w:pPr>
            <w:r w:rsidRPr="00A658D6">
              <w:t>275</w:t>
            </w:r>
          </w:p>
        </w:tc>
        <w:tc>
          <w:tcPr>
            <w:tcW w:w="3960" w:type="dxa"/>
          </w:tcPr>
          <w:p w:rsidR="00EA72F1" w:rsidRPr="00A658D6" w:rsidRDefault="00EA72F1" w:rsidP="0094060D">
            <w:pPr>
              <w:cnfStyle w:val="000000000000" w:firstRow="0" w:lastRow="0" w:firstColumn="0" w:lastColumn="0" w:oddVBand="0" w:evenVBand="0" w:oddHBand="0" w:evenHBand="0" w:firstRowFirstColumn="0" w:firstRowLastColumn="0" w:lastRowFirstColumn="0" w:lastRowLastColumn="0"/>
            </w:pPr>
            <w:r w:rsidRPr="00A658D6">
              <w:t>3.1</w:t>
            </w:r>
          </w:p>
        </w:tc>
      </w:tr>
      <w:tr w:rsidR="00EA72F1" w:rsidRPr="00A658D6" w:rsidTr="00D317A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15" w:type="dxa"/>
          </w:tcPr>
          <w:p w:rsidR="00EA72F1" w:rsidRPr="0009258D" w:rsidRDefault="00EA72F1" w:rsidP="0094060D">
            <w:pPr>
              <w:rPr>
                <w:rStyle w:val="Strong"/>
                <w:b/>
              </w:rPr>
            </w:pPr>
            <w:r w:rsidRPr="0009258D">
              <w:rPr>
                <w:rStyle w:val="Strong"/>
                <w:b/>
              </w:rPr>
              <w:t>Chore service</w:t>
            </w:r>
          </w:p>
        </w:tc>
        <w:tc>
          <w:tcPr>
            <w:tcW w:w="1530" w:type="dxa"/>
          </w:tcPr>
          <w:p w:rsidR="00EA72F1" w:rsidRPr="00A658D6" w:rsidRDefault="00EA72F1" w:rsidP="0094060D">
            <w:pPr>
              <w:cnfStyle w:val="000000100000" w:firstRow="0" w:lastRow="0" w:firstColumn="0" w:lastColumn="0" w:oddVBand="0" w:evenVBand="0" w:oddHBand="1" w:evenHBand="0" w:firstRowFirstColumn="0" w:firstRowLastColumn="0" w:lastRowFirstColumn="0" w:lastRowLastColumn="0"/>
            </w:pPr>
            <w:r w:rsidRPr="00A658D6">
              <w:t>229</w:t>
            </w:r>
          </w:p>
        </w:tc>
        <w:tc>
          <w:tcPr>
            <w:tcW w:w="3960" w:type="dxa"/>
          </w:tcPr>
          <w:p w:rsidR="00EA72F1" w:rsidRPr="00A658D6" w:rsidRDefault="00EA72F1" w:rsidP="0094060D">
            <w:pPr>
              <w:cnfStyle w:val="000000100000" w:firstRow="0" w:lastRow="0" w:firstColumn="0" w:lastColumn="0" w:oddVBand="0" w:evenVBand="0" w:oddHBand="1" w:evenHBand="0" w:firstRowFirstColumn="0" w:firstRowLastColumn="0" w:lastRowFirstColumn="0" w:lastRowLastColumn="0"/>
            </w:pPr>
            <w:r w:rsidRPr="00A658D6">
              <w:t>2.6</w:t>
            </w:r>
          </w:p>
        </w:tc>
      </w:tr>
      <w:tr w:rsidR="00EA72F1" w:rsidRPr="00A658D6" w:rsidTr="00D317A3">
        <w:trPr>
          <w:cantSplit/>
        </w:trPr>
        <w:tc>
          <w:tcPr>
            <w:cnfStyle w:val="001000000000" w:firstRow="0" w:lastRow="0" w:firstColumn="1" w:lastColumn="0" w:oddVBand="0" w:evenVBand="0" w:oddHBand="0" w:evenHBand="0" w:firstRowFirstColumn="0" w:firstRowLastColumn="0" w:lastRowFirstColumn="0" w:lastRowLastColumn="0"/>
            <w:tcW w:w="3415" w:type="dxa"/>
          </w:tcPr>
          <w:p w:rsidR="00EA72F1" w:rsidRPr="0009258D" w:rsidRDefault="00EA72F1" w:rsidP="0094060D">
            <w:pPr>
              <w:rPr>
                <w:rStyle w:val="Strong"/>
                <w:b/>
              </w:rPr>
            </w:pPr>
            <w:r w:rsidRPr="0009258D">
              <w:rPr>
                <w:rStyle w:val="Strong"/>
                <w:b/>
              </w:rPr>
              <w:t>Transportation (accessible, vehicle adaptations)</w:t>
            </w:r>
          </w:p>
        </w:tc>
        <w:tc>
          <w:tcPr>
            <w:tcW w:w="1530" w:type="dxa"/>
          </w:tcPr>
          <w:p w:rsidR="00EA72F1" w:rsidRPr="00A658D6" w:rsidRDefault="00EA72F1" w:rsidP="0094060D">
            <w:pPr>
              <w:cnfStyle w:val="000000000000" w:firstRow="0" w:lastRow="0" w:firstColumn="0" w:lastColumn="0" w:oddVBand="0" w:evenVBand="0" w:oddHBand="0" w:evenHBand="0" w:firstRowFirstColumn="0" w:firstRowLastColumn="0" w:lastRowFirstColumn="0" w:lastRowLastColumn="0"/>
            </w:pPr>
            <w:r w:rsidRPr="00A658D6">
              <w:t>276</w:t>
            </w:r>
          </w:p>
        </w:tc>
        <w:tc>
          <w:tcPr>
            <w:tcW w:w="3960" w:type="dxa"/>
          </w:tcPr>
          <w:p w:rsidR="00EA72F1" w:rsidRPr="00A658D6" w:rsidRDefault="00EA72F1" w:rsidP="0094060D">
            <w:pPr>
              <w:cnfStyle w:val="000000000000" w:firstRow="0" w:lastRow="0" w:firstColumn="0" w:lastColumn="0" w:oddVBand="0" w:evenVBand="0" w:oddHBand="0" w:evenHBand="0" w:firstRowFirstColumn="0" w:firstRowLastColumn="0" w:lastRowFirstColumn="0" w:lastRowLastColumn="0"/>
            </w:pPr>
            <w:r w:rsidRPr="00A658D6">
              <w:t>3.1</w:t>
            </w:r>
          </w:p>
        </w:tc>
      </w:tr>
      <w:tr w:rsidR="00EA72F1" w:rsidRPr="00A658D6" w:rsidTr="00D317A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15" w:type="dxa"/>
          </w:tcPr>
          <w:p w:rsidR="00EA72F1" w:rsidRPr="0009258D" w:rsidRDefault="00EA72F1" w:rsidP="0094060D">
            <w:pPr>
              <w:rPr>
                <w:rStyle w:val="Strong"/>
                <w:b/>
              </w:rPr>
            </w:pPr>
            <w:r w:rsidRPr="0009258D">
              <w:rPr>
                <w:rStyle w:val="Strong"/>
                <w:b/>
              </w:rPr>
              <w:lastRenderedPageBreak/>
              <w:t>Total Disability Linkage Line Sessions 2007</w:t>
            </w:r>
          </w:p>
        </w:tc>
        <w:tc>
          <w:tcPr>
            <w:tcW w:w="1530" w:type="dxa"/>
          </w:tcPr>
          <w:p w:rsidR="00EA72F1" w:rsidRPr="00A658D6" w:rsidRDefault="00EA72F1" w:rsidP="0094060D">
            <w:pPr>
              <w:cnfStyle w:val="000000100000" w:firstRow="0" w:lastRow="0" w:firstColumn="0" w:lastColumn="0" w:oddVBand="0" w:evenVBand="0" w:oddHBand="1" w:evenHBand="0" w:firstRowFirstColumn="0" w:firstRowLastColumn="0" w:lastRowFirstColumn="0" w:lastRowLastColumn="0"/>
            </w:pPr>
            <w:r w:rsidRPr="00A658D6">
              <w:t>8,929</w:t>
            </w:r>
          </w:p>
        </w:tc>
        <w:tc>
          <w:tcPr>
            <w:tcW w:w="3960" w:type="dxa"/>
          </w:tcPr>
          <w:p w:rsidR="00EA72F1" w:rsidRPr="00A658D6" w:rsidRDefault="00EA72F1" w:rsidP="0094060D">
            <w:pPr>
              <w:cnfStyle w:val="000000100000" w:firstRow="0" w:lastRow="0" w:firstColumn="0" w:lastColumn="0" w:oddVBand="0" w:evenVBand="0" w:oddHBand="1" w:evenHBand="0" w:firstRowFirstColumn="0" w:firstRowLastColumn="0" w:lastRowFirstColumn="0" w:lastRowLastColumn="0"/>
            </w:pPr>
            <w:r w:rsidRPr="00A658D6">
              <w:t>27.5</w:t>
            </w:r>
          </w:p>
        </w:tc>
      </w:tr>
    </w:tbl>
    <w:p w:rsidR="00EA72F1" w:rsidRPr="00A658D6" w:rsidRDefault="00EA72F1" w:rsidP="00D317A3">
      <w:pPr>
        <w:spacing w:before="280"/>
      </w:pPr>
      <w:r w:rsidRPr="00A658D6">
        <w:t>The MN Department of Human Services MN Board on Aging‘s Senior Linkage Line is another source for AT information and referral. The percentage of calls to the Senior Linkage Line in relation to total calls received requesting AT information and services are lower than the Disability Linkage Line; however, the overall number of inquiries is significantly higher. This could be due to the number of seniors who are less likely to identify themselves as disabled even though they have a</w:t>
      </w:r>
      <w:r>
        <w:t xml:space="preserve"> disabling condition see Table 17</w:t>
      </w:r>
      <w:r w:rsidRPr="00A658D6">
        <w:t>.</w:t>
      </w:r>
    </w:p>
    <w:p w:rsidR="00EA72F1" w:rsidRPr="00A658D6" w:rsidRDefault="00EA72F1" w:rsidP="00D317A3">
      <w:pPr>
        <w:pStyle w:val="Caption"/>
      </w:pPr>
      <w:r>
        <w:t>Table 17</w:t>
      </w:r>
      <w:r w:rsidRPr="00A658D6">
        <w:t>: MN Department of Human Services MN Board on Aging‘s Senior Linkage Line</w:t>
      </w:r>
    </w:p>
    <w:tbl>
      <w:tblPr>
        <w:tblStyle w:val="GridTable4-Accent31"/>
        <w:tblW w:w="0" w:type="auto"/>
        <w:tblLook w:val="04A0" w:firstRow="1" w:lastRow="0" w:firstColumn="1" w:lastColumn="0" w:noHBand="0" w:noVBand="1"/>
      </w:tblPr>
      <w:tblGrid>
        <w:gridCol w:w="2952"/>
        <w:gridCol w:w="2952"/>
        <w:gridCol w:w="2952"/>
      </w:tblGrid>
      <w:tr w:rsidR="00E32882" w:rsidRPr="0009258D" w:rsidTr="00DB01F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52" w:type="dxa"/>
          </w:tcPr>
          <w:p w:rsidR="00EA72F1" w:rsidRPr="0009258D" w:rsidRDefault="00EA72F1" w:rsidP="00E32882">
            <w:pPr>
              <w:spacing w:after="0"/>
              <w:rPr>
                <w:rStyle w:val="Strong"/>
                <w:b/>
                <w:color w:val="auto"/>
              </w:rPr>
            </w:pPr>
            <w:bookmarkStart w:id="42" w:name="ColumnTitle_17"/>
            <w:r w:rsidRPr="0009258D">
              <w:rPr>
                <w:rStyle w:val="Strong"/>
                <w:b/>
                <w:color w:val="auto"/>
              </w:rPr>
              <w:t>Type of AT related request</w:t>
            </w:r>
          </w:p>
        </w:tc>
        <w:tc>
          <w:tcPr>
            <w:tcW w:w="2952" w:type="dxa"/>
          </w:tcPr>
          <w:p w:rsidR="00EA72F1" w:rsidRPr="0009258D" w:rsidRDefault="00EA72F1" w:rsidP="00E32882">
            <w:pPr>
              <w:spacing w:after="0"/>
              <w:cnfStyle w:val="100000000000" w:firstRow="1" w:lastRow="0" w:firstColumn="0" w:lastColumn="0" w:oddVBand="0" w:evenVBand="0" w:oddHBand="0" w:evenHBand="0" w:firstRowFirstColumn="0" w:firstRowLastColumn="0" w:lastRowFirstColumn="0" w:lastRowLastColumn="0"/>
              <w:rPr>
                <w:rStyle w:val="Strong"/>
                <w:b/>
                <w:color w:val="auto"/>
              </w:rPr>
            </w:pPr>
            <w:r w:rsidRPr="0009258D">
              <w:rPr>
                <w:rStyle w:val="Strong"/>
                <w:b/>
                <w:color w:val="auto"/>
              </w:rPr>
              <w:t>Number</w:t>
            </w:r>
          </w:p>
        </w:tc>
        <w:tc>
          <w:tcPr>
            <w:tcW w:w="2952" w:type="dxa"/>
          </w:tcPr>
          <w:p w:rsidR="00EA72F1" w:rsidRPr="0009258D" w:rsidRDefault="00EA72F1" w:rsidP="00E32882">
            <w:pPr>
              <w:spacing w:after="0"/>
              <w:cnfStyle w:val="100000000000" w:firstRow="1" w:lastRow="0" w:firstColumn="0" w:lastColumn="0" w:oddVBand="0" w:evenVBand="0" w:oddHBand="0" w:evenHBand="0" w:firstRowFirstColumn="0" w:firstRowLastColumn="0" w:lastRowFirstColumn="0" w:lastRowLastColumn="0"/>
              <w:rPr>
                <w:rStyle w:val="Strong"/>
                <w:b/>
                <w:color w:val="auto"/>
              </w:rPr>
            </w:pPr>
            <w:r w:rsidRPr="0009258D">
              <w:rPr>
                <w:rStyle w:val="Strong"/>
                <w:b/>
                <w:color w:val="auto"/>
              </w:rPr>
              <w:t>Percentage</w:t>
            </w:r>
          </w:p>
        </w:tc>
      </w:tr>
      <w:bookmarkEnd w:id="42"/>
      <w:tr w:rsidR="00EA72F1" w:rsidRPr="00A658D6" w:rsidTr="00D317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rsidR="00EA72F1" w:rsidRPr="0009258D" w:rsidRDefault="00EA72F1" w:rsidP="0094060D">
            <w:pPr>
              <w:rPr>
                <w:rStyle w:val="Strong"/>
                <w:b/>
              </w:rPr>
            </w:pPr>
            <w:r w:rsidRPr="0009258D">
              <w:rPr>
                <w:rStyle w:val="Strong"/>
                <w:b/>
              </w:rPr>
              <w:t>Accessible housing</w:t>
            </w:r>
          </w:p>
        </w:tc>
        <w:tc>
          <w:tcPr>
            <w:tcW w:w="2952" w:type="dxa"/>
          </w:tcPr>
          <w:p w:rsidR="00EA72F1" w:rsidRPr="00A658D6" w:rsidRDefault="00EA72F1" w:rsidP="0094060D">
            <w:pPr>
              <w:cnfStyle w:val="000000100000" w:firstRow="0" w:lastRow="0" w:firstColumn="0" w:lastColumn="0" w:oddVBand="0" w:evenVBand="0" w:oddHBand="1" w:evenHBand="0" w:firstRowFirstColumn="0" w:firstRowLastColumn="0" w:lastRowFirstColumn="0" w:lastRowLastColumn="0"/>
            </w:pPr>
            <w:r w:rsidRPr="00A658D6">
              <w:t>7,580</w:t>
            </w:r>
          </w:p>
        </w:tc>
        <w:tc>
          <w:tcPr>
            <w:tcW w:w="2952" w:type="dxa"/>
          </w:tcPr>
          <w:p w:rsidR="00EA72F1" w:rsidRPr="00A658D6" w:rsidRDefault="00EA72F1" w:rsidP="0094060D">
            <w:pPr>
              <w:cnfStyle w:val="000000100000" w:firstRow="0" w:lastRow="0" w:firstColumn="0" w:lastColumn="0" w:oddVBand="0" w:evenVBand="0" w:oddHBand="1" w:evenHBand="0" w:firstRowFirstColumn="0" w:firstRowLastColumn="0" w:lastRowFirstColumn="0" w:lastRowLastColumn="0"/>
            </w:pPr>
            <w:r w:rsidRPr="00A658D6">
              <w:t>7.2</w:t>
            </w:r>
          </w:p>
        </w:tc>
      </w:tr>
      <w:tr w:rsidR="00EA72F1" w:rsidRPr="00A658D6" w:rsidTr="00D317A3">
        <w:tc>
          <w:tcPr>
            <w:cnfStyle w:val="001000000000" w:firstRow="0" w:lastRow="0" w:firstColumn="1" w:lastColumn="0" w:oddVBand="0" w:evenVBand="0" w:oddHBand="0" w:evenHBand="0" w:firstRowFirstColumn="0" w:firstRowLastColumn="0" w:lastRowFirstColumn="0" w:lastRowLastColumn="0"/>
            <w:tcW w:w="2952" w:type="dxa"/>
          </w:tcPr>
          <w:p w:rsidR="00EA72F1" w:rsidRPr="0009258D" w:rsidRDefault="00EA72F1" w:rsidP="0094060D">
            <w:pPr>
              <w:rPr>
                <w:rStyle w:val="Strong"/>
                <w:b/>
              </w:rPr>
            </w:pPr>
            <w:r w:rsidRPr="0009258D">
              <w:rPr>
                <w:rStyle w:val="Strong"/>
                <w:b/>
              </w:rPr>
              <w:t>Handyman</w:t>
            </w:r>
          </w:p>
        </w:tc>
        <w:tc>
          <w:tcPr>
            <w:tcW w:w="2952" w:type="dxa"/>
          </w:tcPr>
          <w:p w:rsidR="00EA72F1" w:rsidRPr="00A658D6" w:rsidRDefault="00EA72F1" w:rsidP="0094060D">
            <w:pPr>
              <w:cnfStyle w:val="000000000000" w:firstRow="0" w:lastRow="0" w:firstColumn="0" w:lastColumn="0" w:oddVBand="0" w:evenVBand="0" w:oddHBand="0" w:evenHBand="0" w:firstRowFirstColumn="0" w:firstRowLastColumn="0" w:lastRowFirstColumn="0" w:lastRowLastColumn="0"/>
            </w:pPr>
            <w:r w:rsidRPr="00A658D6">
              <w:t>3,330</w:t>
            </w:r>
          </w:p>
        </w:tc>
        <w:tc>
          <w:tcPr>
            <w:tcW w:w="2952" w:type="dxa"/>
          </w:tcPr>
          <w:p w:rsidR="00EA72F1" w:rsidRPr="00A658D6" w:rsidRDefault="00EA72F1" w:rsidP="0094060D">
            <w:pPr>
              <w:cnfStyle w:val="000000000000" w:firstRow="0" w:lastRow="0" w:firstColumn="0" w:lastColumn="0" w:oddVBand="0" w:evenVBand="0" w:oddHBand="0" w:evenHBand="0" w:firstRowFirstColumn="0" w:firstRowLastColumn="0" w:lastRowFirstColumn="0" w:lastRowLastColumn="0"/>
            </w:pPr>
            <w:r w:rsidRPr="00A658D6">
              <w:t>3.2</w:t>
            </w:r>
          </w:p>
        </w:tc>
      </w:tr>
      <w:tr w:rsidR="00EA72F1" w:rsidRPr="00A658D6" w:rsidTr="00D317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rsidR="00EA72F1" w:rsidRPr="0009258D" w:rsidRDefault="00EA72F1" w:rsidP="0094060D">
            <w:pPr>
              <w:rPr>
                <w:rStyle w:val="Strong"/>
                <w:b/>
              </w:rPr>
            </w:pPr>
            <w:r w:rsidRPr="0009258D">
              <w:rPr>
                <w:rStyle w:val="Strong"/>
                <w:b/>
              </w:rPr>
              <w:t>Home safety and security</w:t>
            </w:r>
          </w:p>
        </w:tc>
        <w:tc>
          <w:tcPr>
            <w:tcW w:w="2952" w:type="dxa"/>
          </w:tcPr>
          <w:p w:rsidR="00EA72F1" w:rsidRPr="00A658D6" w:rsidRDefault="00EA72F1" w:rsidP="0094060D">
            <w:pPr>
              <w:cnfStyle w:val="000000100000" w:firstRow="0" w:lastRow="0" w:firstColumn="0" w:lastColumn="0" w:oddVBand="0" w:evenVBand="0" w:oddHBand="1" w:evenHBand="0" w:firstRowFirstColumn="0" w:firstRowLastColumn="0" w:lastRowFirstColumn="0" w:lastRowLastColumn="0"/>
            </w:pPr>
            <w:r w:rsidRPr="00A658D6">
              <w:t>3,290</w:t>
            </w:r>
          </w:p>
        </w:tc>
        <w:tc>
          <w:tcPr>
            <w:tcW w:w="2952" w:type="dxa"/>
          </w:tcPr>
          <w:p w:rsidR="00EA72F1" w:rsidRPr="00A658D6" w:rsidRDefault="00EA72F1" w:rsidP="0094060D">
            <w:pPr>
              <w:cnfStyle w:val="000000100000" w:firstRow="0" w:lastRow="0" w:firstColumn="0" w:lastColumn="0" w:oddVBand="0" w:evenVBand="0" w:oddHBand="1" w:evenHBand="0" w:firstRowFirstColumn="0" w:firstRowLastColumn="0" w:lastRowFirstColumn="0" w:lastRowLastColumn="0"/>
            </w:pPr>
            <w:r w:rsidRPr="00A658D6">
              <w:t>3.1</w:t>
            </w:r>
          </w:p>
        </w:tc>
      </w:tr>
      <w:tr w:rsidR="00EA72F1" w:rsidRPr="00A658D6" w:rsidTr="00D317A3">
        <w:tc>
          <w:tcPr>
            <w:cnfStyle w:val="001000000000" w:firstRow="0" w:lastRow="0" w:firstColumn="1" w:lastColumn="0" w:oddVBand="0" w:evenVBand="0" w:oddHBand="0" w:evenHBand="0" w:firstRowFirstColumn="0" w:firstRowLastColumn="0" w:lastRowFirstColumn="0" w:lastRowLastColumn="0"/>
            <w:tcW w:w="2952" w:type="dxa"/>
          </w:tcPr>
          <w:p w:rsidR="00EA72F1" w:rsidRPr="0009258D" w:rsidRDefault="00EA72F1" w:rsidP="0094060D">
            <w:pPr>
              <w:rPr>
                <w:rStyle w:val="Strong"/>
                <w:b/>
              </w:rPr>
            </w:pPr>
            <w:r w:rsidRPr="0009258D">
              <w:rPr>
                <w:rStyle w:val="Strong"/>
                <w:b/>
              </w:rPr>
              <w:t>Personal emergency response</w:t>
            </w:r>
          </w:p>
        </w:tc>
        <w:tc>
          <w:tcPr>
            <w:tcW w:w="2952" w:type="dxa"/>
          </w:tcPr>
          <w:p w:rsidR="00EA72F1" w:rsidRPr="00A658D6" w:rsidRDefault="00EA72F1" w:rsidP="0094060D">
            <w:pPr>
              <w:cnfStyle w:val="000000000000" w:firstRow="0" w:lastRow="0" w:firstColumn="0" w:lastColumn="0" w:oddVBand="0" w:evenVBand="0" w:oddHBand="0" w:evenHBand="0" w:firstRowFirstColumn="0" w:firstRowLastColumn="0" w:lastRowFirstColumn="0" w:lastRowLastColumn="0"/>
            </w:pPr>
            <w:r w:rsidRPr="00A658D6">
              <w:t>5,500</w:t>
            </w:r>
          </w:p>
        </w:tc>
        <w:tc>
          <w:tcPr>
            <w:tcW w:w="2952" w:type="dxa"/>
          </w:tcPr>
          <w:p w:rsidR="00EA72F1" w:rsidRPr="00A658D6" w:rsidRDefault="00EA72F1" w:rsidP="0094060D">
            <w:pPr>
              <w:cnfStyle w:val="000000000000" w:firstRow="0" w:lastRow="0" w:firstColumn="0" w:lastColumn="0" w:oddVBand="0" w:evenVBand="0" w:oddHBand="0" w:evenHBand="0" w:firstRowFirstColumn="0" w:firstRowLastColumn="0" w:lastRowFirstColumn="0" w:lastRowLastColumn="0"/>
            </w:pPr>
            <w:r w:rsidRPr="00A658D6">
              <w:t>5.2</w:t>
            </w:r>
          </w:p>
        </w:tc>
      </w:tr>
      <w:tr w:rsidR="00EA72F1" w:rsidRPr="00A658D6" w:rsidTr="00D317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rsidR="00EA72F1" w:rsidRPr="0009258D" w:rsidRDefault="00EA72F1" w:rsidP="0094060D">
            <w:pPr>
              <w:rPr>
                <w:rStyle w:val="Strong"/>
                <w:b/>
              </w:rPr>
            </w:pPr>
            <w:r w:rsidRPr="0009258D">
              <w:rPr>
                <w:rStyle w:val="Strong"/>
                <w:b/>
              </w:rPr>
              <w:t>Transportation (medical/accessible)</w:t>
            </w:r>
          </w:p>
        </w:tc>
        <w:tc>
          <w:tcPr>
            <w:tcW w:w="2952" w:type="dxa"/>
          </w:tcPr>
          <w:p w:rsidR="00EA72F1" w:rsidRPr="00A658D6" w:rsidRDefault="00EA72F1" w:rsidP="0094060D">
            <w:pPr>
              <w:cnfStyle w:val="000000100000" w:firstRow="0" w:lastRow="0" w:firstColumn="0" w:lastColumn="0" w:oddVBand="0" w:evenVBand="0" w:oddHBand="1" w:evenHBand="0" w:firstRowFirstColumn="0" w:firstRowLastColumn="0" w:lastRowFirstColumn="0" w:lastRowLastColumn="0"/>
            </w:pPr>
            <w:r w:rsidRPr="00A658D6">
              <w:t>14,740</w:t>
            </w:r>
          </w:p>
        </w:tc>
        <w:tc>
          <w:tcPr>
            <w:tcW w:w="2952" w:type="dxa"/>
          </w:tcPr>
          <w:p w:rsidR="00EA72F1" w:rsidRPr="00A658D6" w:rsidRDefault="00EA72F1" w:rsidP="0094060D">
            <w:pPr>
              <w:cnfStyle w:val="000000100000" w:firstRow="0" w:lastRow="0" w:firstColumn="0" w:lastColumn="0" w:oddVBand="0" w:evenVBand="0" w:oddHBand="1" w:evenHBand="0" w:firstRowFirstColumn="0" w:firstRowLastColumn="0" w:lastRowFirstColumn="0" w:lastRowLastColumn="0"/>
            </w:pPr>
            <w:r w:rsidRPr="00A658D6">
              <w:t>10.4</w:t>
            </w:r>
          </w:p>
        </w:tc>
      </w:tr>
      <w:tr w:rsidR="00EA72F1" w:rsidRPr="00A658D6" w:rsidTr="00D317A3">
        <w:tc>
          <w:tcPr>
            <w:cnfStyle w:val="001000000000" w:firstRow="0" w:lastRow="0" w:firstColumn="1" w:lastColumn="0" w:oddVBand="0" w:evenVBand="0" w:oddHBand="0" w:evenHBand="0" w:firstRowFirstColumn="0" w:firstRowLastColumn="0" w:lastRowFirstColumn="0" w:lastRowLastColumn="0"/>
            <w:tcW w:w="2952" w:type="dxa"/>
          </w:tcPr>
          <w:p w:rsidR="00EA72F1" w:rsidRPr="0009258D" w:rsidRDefault="00EA72F1" w:rsidP="0094060D">
            <w:pPr>
              <w:rPr>
                <w:rStyle w:val="Strong"/>
                <w:b/>
              </w:rPr>
            </w:pPr>
            <w:r w:rsidRPr="0009258D">
              <w:rPr>
                <w:rStyle w:val="Strong"/>
                <w:b/>
              </w:rPr>
              <w:t>Durable medical equipment</w:t>
            </w:r>
          </w:p>
        </w:tc>
        <w:tc>
          <w:tcPr>
            <w:tcW w:w="2952" w:type="dxa"/>
          </w:tcPr>
          <w:p w:rsidR="00EA72F1" w:rsidRPr="00A658D6" w:rsidRDefault="00EA72F1" w:rsidP="0094060D">
            <w:pPr>
              <w:cnfStyle w:val="000000000000" w:firstRow="0" w:lastRow="0" w:firstColumn="0" w:lastColumn="0" w:oddVBand="0" w:evenVBand="0" w:oddHBand="0" w:evenHBand="0" w:firstRowFirstColumn="0" w:firstRowLastColumn="0" w:lastRowFirstColumn="0" w:lastRowLastColumn="0"/>
            </w:pPr>
            <w:r w:rsidRPr="00A658D6">
              <w:t>6,480</w:t>
            </w:r>
          </w:p>
        </w:tc>
        <w:tc>
          <w:tcPr>
            <w:tcW w:w="2952" w:type="dxa"/>
          </w:tcPr>
          <w:p w:rsidR="00EA72F1" w:rsidRPr="00A658D6" w:rsidRDefault="00EA72F1" w:rsidP="0094060D">
            <w:pPr>
              <w:cnfStyle w:val="000000000000" w:firstRow="0" w:lastRow="0" w:firstColumn="0" w:lastColumn="0" w:oddVBand="0" w:evenVBand="0" w:oddHBand="0" w:evenHBand="0" w:firstRowFirstColumn="0" w:firstRowLastColumn="0" w:lastRowFirstColumn="0" w:lastRowLastColumn="0"/>
            </w:pPr>
            <w:r w:rsidRPr="00A658D6">
              <w:t>6.1</w:t>
            </w:r>
          </w:p>
        </w:tc>
      </w:tr>
      <w:tr w:rsidR="00EA72F1" w:rsidRPr="00A658D6" w:rsidTr="00D317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rsidR="00EA72F1" w:rsidRPr="0009258D" w:rsidRDefault="00EA72F1" w:rsidP="0094060D">
            <w:pPr>
              <w:rPr>
                <w:rStyle w:val="Strong"/>
                <w:b/>
              </w:rPr>
            </w:pPr>
            <w:r w:rsidRPr="0009258D">
              <w:rPr>
                <w:rStyle w:val="Strong"/>
                <w:b/>
              </w:rPr>
              <w:t>Medical supplies</w:t>
            </w:r>
          </w:p>
        </w:tc>
        <w:tc>
          <w:tcPr>
            <w:tcW w:w="2952" w:type="dxa"/>
          </w:tcPr>
          <w:p w:rsidR="00EA72F1" w:rsidRPr="00A658D6" w:rsidRDefault="00EA72F1" w:rsidP="0094060D">
            <w:pPr>
              <w:cnfStyle w:val="000000100000" w:firstRow="0" w:lastRow="0" w:firstColumn="0" w:lastColumn="0" w:oddVBand="0" w:evenVBand="0" w:oddHBand="1" w:evenHBand="0" w:firstRowFirstColumn="0" w:firstRowLastColumn="0" w:lastRowFirstColumn="0" w:lastRowLastColumn="0"/>
            </w:pPr>
            <w:r w:rsidRPr="00A658D6">
              <w:t>2,360</w:t>
            </w:r>
          </w:p>
        </w:tc>
        <w:tc>
          <w:tcPr>
            <w:tcW w:w="2952" w:type="dxa"/>
          </w:tcPr>
          <w:p w:rsidR="00EA72F1" w:rsidRPr="00A658D6" w:rsidRDefault="00EA72F1" w:rsidP="0094060D">
            <w:pPr>
              <w:cnfStyle w:val="000000100000" w:firstRow="0" w:lastRow="0" w:firstColumn="0" w:lastColumn="0" w:oddVBand="0" w:evenVBand="0" w:oddHBand="1" w:evenHBand="0" w:firstRowFirstColumn="0" w:firstRowLastColumn="0" w:lastRowFirstColumn="0" w:lastRowLastColumn="0"/>
            </w:pPr>
            <w:r w:rsidRPr="00A658D6">
              <w:t>2.2</w:t>
            </w:r>
          </w:p>
        </w:tc>
      </w:tr>
      <w:tr w:rsidR="00EA72F1" w:rsidRPr="00A658D6" w:rsidTr="00D317A3">
        <w:trPr>
          <w:trHeight w:val="719"/>
        </w:trPr>
        <w:tc>
          <w:tcPr>
            <w:cnfStyle w:val="001000000000" w:firstRow="0" w:lastRow="0" w:firstColumn="1" w:lastColumn="0" w:oddVBand="0" w:evenVBand="0" w:oddHBand="0" w:evenHBand="0" w:firstRowFirstColumn="0" w:firstRowLastColumn="0" w:lastRowFirstColumn="0" w:lastRowLastColumn="0"/>
            <w:tcW w:w="2952" w:type="dxa"/>
          </w:tcPr>
          <w:p w:rsidR="00EA72F1" w:rsidRPr="0009258D" w:rsidRDefault="00EA72F1" w:rsidP="0094060D">
            <w:pPr>
              <w:rPr>
                <w:rStyle w:val="Strong"/>
                <w:b/>
              </w:rPr>
            </w:pPr>
            <w:r w:rsidRPr="0009258D">
              <w:rPr>
                <w:rStyle w:val="Strong"/>
                <w:b/>
              </w:rPr>
              <w:lastRenderedPageBreak/>
              <w:t>Total Senior Linkage Line</w:t>
            </w:r>
          </w:p>
        </w:tc>
        <w:tc>
          <w:tcPr>
            <w:tcW w:w="2952" w:type="dxa"/>
          </w:tcPr>
          <w:p w:rsidR="00EA72F1" w:rsidRPr="00A658D6" w:rsidRDefault="00EA72F1" w:rsidP="0094060D">
            <w:pPr>
              <w:cnfStyle w:val="000000000000" w:firstRow="0" w:lastRow="0" w:firstColumn="0" w:lastColumn="0" w:oddVBand="0" w:evenVBand="0" w:oddHBand="0" w:evenHBand="0" w:firstRowFirstColumn="0" w:firstRowLastColumn="0" w:lastRowFirstColumn="0" w:lastRowLastColumn="0"/>
            </w:pPr>
            <w:r w:rsidRPr="00A658D6">
              <w:t>105,486</w:t>
            </w:r>
          </w:p>
        </w:tc>
        <w:tc>
          <w:tcPr>
            <w:tcW w:w="2952" w:type="dxa"/>
          </w:tcPr>
          <w:p w:rsidR="00EA72F1" w:rsidRPr="00A658D6" w:rsidRDefault="00EA72F1" w:rsidP="0094060D">
            <w:pPr>
              <w:cnfStyle w:val="000000000000" w:firstRow="0" w:lastRow="0" w:firstColumn="0" w:lastColumn="0" w:oddVBand="0" w:evenVBand="0" w:oddHBand="0" w:evenHBand="0" w:firstRowFirstColumn="0" w:firstRowLastColumn="0" w:lastRowFirstColumn="0" w:lastRowLastColumn="0"/>
            </w:pPr>
            <w:r w:rsidRPr="00A658D6">
              <w:t>100</w:t>
            </w:r>
          </w:p>
        </w:tc>
      </w:tr>
    </w:tbl>
    <w:p w:rsidR="00EA72F1" w:rsidRPr="00A658D6" w:rsidRDefault="00EA72F1" w:rsidP="00D317A3">
      <w:pPr>
        <w:spacing w:before="280"/>
      </w:pPr>
      <w:r w:rsidRPr="00FB797F">
        <w:rPr>
          <w:rStyle w:val="Strong"/>
        </w:rPr>
        <w:t>System of Technology to Achieve Results (STAR)</w:t>
      </w:r>
      <w:r w:rsidRPr="00A658D6">
        <w:t xml:space="preserve"> is a major access point for AT information. Located within the </w:t>
      </w:r>
      <w:hyperlink r:id="rId11" w:history="1">
        <w:r w:rsidRPr="00A658D6">
          <w:rPr>
            <w:rStyle w:val="Hyperlink"/>
          </w:rPr>
          <w:t>Minnesota Department of Administration</w:t>
        </w:r>
      </w:hyperlink>
      <w:r w:rsidRPr="00A658D6">
        <w:t xml:space="preserve">, STAR’s mission is to help all Minnesotans with disabilities gain access to and acquire the assistive technology they need to live, work, learn and contribute to their communities. The Minnesota STAR Program is federally funded by the Rehabilitation Services Administration in accordance with the </w:t>
      </w:r>
      <w:hyperlink r:id="rId12" w:history="1">
        <w:r w:rsidRPr="00A658D6">
          <w:rPr>
            <w:rStyle w:val="Hyperlink"/>
          </w:rPr>
          <w:t>Assistive Technology Act of 1998, as amended (P.L. 108-364).</w:t>
        </w:r>
      </w:hyperlink>
      <w:r w:rsidRPr="00A658D6">
        <w:t xml:space="preserve"> STAR’s website has had tens of thousands of contacts since it was made availabl</w:t>
      </w:r>
      <w:r>
        <w:t>e in FY 07, as shown in Table 19</w:t>
      </w:r>
      <w:r w:rsidRPr="00A658D6">
        <w:t>. It serves consumers, family members and professionals providing AT services.</w:t>
      </w:r>
    </w:p>
    <w:p w:rsidR="00EA72F1" w:rsidRPr="00D317A3" w:rsidRDefault="00EA72F1" w:rsidP="00D317A3">
      <w:pPr>
        <w:pStyle w:val="Caption"/>
        <w:rPr>
          <w:b w:val="0"/>
        </w:rPr>
      </w:pPr>
      <w:r>
        <w:t>Table 18</w:t>
      </w:r>
      <w:r w:rsidRPr="004A7AE1">
        <w:t xml:space="preserve">: </w:t>
      </w:r>
      <w:r w:rsidRPr="0069021C">
        <w:t>Star Program Database Information</w:t>
      </w:r>
    </w:p>
    <w:tbl>
      <w:tblPr>
        <w:tblStyle w:val="GridTable4-Accent31"/>
        <w:tblW w:w="0" w:type="auto"/>
        <w:tblLook w:val="05E0" w:firstRow="1" w:lastRow="1" w:firstColumn="1" w:lastColumn="1" w:noHBand="0" w:noVBand="1"/>
      </w:tblPr>
      <w:tblGrid>
        <w:gridCol w:w="1757"/>
        <w:gridCol w:w="2163"/>
        <w:gridCol w:w="2163"/>
        <w:gridCol w:w="2163"/>
        <w:gridCol w:w="1104"/>
      </w:tblGrid>
      <w:tr w:rsidR="003A605E" w:rsidRPr="003A605E" w:rsidTr="00DB01F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Pr>
          <w:p w:rsidR="00EA72F1" w:rsidRPr="003A605E" w:rsidRDefault="00DF14A7" w:rsidP="0094060D">
            <w:pPr>
              <w:rPr>
                <w:rStyle w:val="Strong"/>
                <w:b/>
                <w:color w:val="auto"/>
              </w:rPr>
            </w:pPr>
            <w:bookmarkStart w:id="43" w:name="ColumnTitle_18"/>
            <w:r w:rsidRPr="003A605E">
              <w:rPr>
                <w:rStyle w:val="Strong"/>
                <w:b/>
                <w:color w:val="auto"/>
              </w:rPr>
              <w:t>STAR Events</w:t>
            </w:r>
          </w:p>
        </w:tc>
        <w:tc>
          <w:tcPr>
            <w:tcW w:w="0" w:type="auto"/>
          </w:tcPr>
          <w:p w:rsidR="00EA72F1" w:rsidRPr="003A605E" w:rsidRDefault="00EA72F1" w:rsidP="0094060D">
            <w:pPr>
              <w:cnfStyle w:val="100000000000" w:firstRow="1" w:lastRow="0" w:firstColumn="0" w:lastColumn="0" w:oddVBand="0" w:evenVBand="0" w:oddHBand="0" w:evenHBand="0" w:firstRowFirstColumn="0" w:firstRowLastColumn="0" w:lastRowFirstColumn="0" w:lastRowLastColumn="0"/>
              <w:rPr>
                <w:rStyle w:val="Strong"/>
                <w:b/>
                <w:color w:val="auto"/>
              </w:rPr>
            </w:pPr>
            <w:r w:rsidRPr="003A605E">
              <w:rPr>
                <w:rStyle w:val="Strong"/>
                <w:b/>
                <w:color w:val="auto"/>
              </w:rPr>
              <w:t>7/1/04 – 6/30/05</w:t>
            </w:r>
          </w:p>
        </w:tc>
        <w:tc>
          <w:tcPr>
            <w:tcW w:w="0" w:type="auto"/>
          </w:tcPr>
          <w:p w:rsidR="00EA72F1" w:rsidRPr="003A605E" w:rsidRDefault="00EA72F1" w:rsidP="0094060D">
            <w:pPr>
              <w:cnfStyle w:val="100000000000" w:firstRow="1" w:lastRow="0" w:firstColumn="0" w:lastColumn="0" w:oddVBand="0" w:evenVBand="0" w:oddHBand="0" w:evenHBand="0" w:firstRowFirstColumn="0" w:firstRowLastColumn="0" w:lastRowFirstColumn="0" w:lastRowLastColumn="0"/>
              <w:rPr>
                <w:rStyle w:val="Strong"/>
                <w:b/>
                <w:color w:val="auto"/>
              </w:rPr>
            </w:pPr>
            <w:r w:rsidRPr="003A605E">
              <w:rPr>
                <w:rStyle w:val="Strong"/>
                <w:b/>
                <w:color w:val="auto"/>
              </w:rPr>
              <w:t>7/1/05 – 6/30/06</w:t>
            </w:r>
          </w:p>
        </w:tc>
        <w:tc>
          <w:tcPr>
            <w:tcW w:w="0" w:type="auto"/>
          </w:tcPr>
          <w:p w:rsidR="00EA72F1" w:rsidRPr="003A605E" w:rsidRDefault="00EA72F1" w:rsidP="0094060D">
            <w:pPr>
              <w:cnfStyle w:val="100000000000" w:firstRow="1" w:lastRow="0" w:firstColumn="0" w:lastColumn="0" w:oddVBand="0" w:evenVBand="0" w:oddHBand="0" w:evenHBand="0" w:firstRowFirstColumn="0" w:firstRowLastColumn="0" w:lastRowFirstColumn="0" w:lastRowLastColumn="0"/>
              <w:rPr>
                <w:rStyle w:val="Strong"/>
                <w:b/>
                <w:color w:val="auto"/>
              </w:rPr>
            </w:pPr>
            <w:r w:rsidRPr="003A605E">
              <w:rPr>
                <w:rStyle w:val="Strong"/>
                <w:b/>
                <w:color w:val="auto"/>
              </w:rPr>
              <w:t>7/1/06 – 6/30/07</w:t>
            </w:r>
          </w:p>
        </w:tc>
        <w:tc>
          <w:tcPr>
            <w:cnfStyle w:val="000100000000" w:firstRow="0" w:lastRow="0" w:firstColumn="0" w:lastColumn="1" w:oddVBand="0" w:evenVBand="0" w:oddHBand="0" w:evenHBand="0" w:firstRowFirstColumn="0" w:firstRowLastColumn="0" w:lastRowFirstColumn="0" w:lastRowLastColumn="0"/>
            <w:tcW w:w="0" w:type="auto"/>
          </w:tcPr>
          <w:p w:rsidR="00EA72F1" w:rsidRPr="003A605E" w:rsidRDefault="00EA72F1" w:rsidP="0094060D">
            <w:pPr>
              <w:rPr>
                <w:rStyle w:val="Strong"/>
                <w:b/>
                <w:color w:val="auto"/>
              </w:rPr>
            </w:pPr>
            <w:r w:rsidRPr="003A605E">
              <w:rPr>
                <w:rStyle w:val="Strong"/>
                <w:b/>
                <w:color w:val="auto"/>
              </w:rPr>
              <w:t>TOTALS</w:t>
            </w:r>
          </w:p>
        </w:tc>
      </w:tr>
      <w:bookmarkEnd w:id="43"/>
      <w:tr w:rsidR="00EA72F1" w:rsidRPr="00A658D6" w:rsidTr="00D317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A72F1" w:rsidRPr="001118D9" w:rsidRDefault="00EA72F1" w:rsidP="0094060D">
            <w:pPr>
              <w:rPr>
                <w:rStyle w:val="Strong"/>
                <w:b/>
              </w:rPr>
            </w:pPr>
            <w:r w:rsidRPr="001118D9">
              <w:rPr>
                <w:rStyle w:val="Strong"/>
                <w:b/>
              </w:rPr>
              <w:t># of Events</w:t>
            </w:r>
          </w:p>
        </w:tc>
        <w:tc>
          <w:tcPr>
            <w:tcW w:w="0" w:type="auto"/>
          </w:tcPr>
          <w:p w:rsidR="00EA72F1" w:rsidRPr="00A658D6" w:rsidRDefault="00EA72F1" w:rsidP="0094060D">
            <w:pPr>
              <w:cnfStyle w:val="000000100000" w:firstRow="0" w:lastRow="0" w:firstColumn="0" w:lastColumn="0" w:oddVBand="0" w:evenVBand="0" w:oddHBand="1" w:evenHBand="0" w:firstRowFirstColumn="0" w:firstRowLastColumn="0" w:lastRowFirstColumn="0" w:lastRowLastColumn="0"/>
            </w:pPr>
            <w:r w:rsidRPr="00A658D6">
              <w:t>26</w:t>
            </w:r>
          </w:p>
        </w:tc>
        <w:tc>
          <w:tcPr>
            <w:tcW w:w="0" w:type="auto"/>
          </w:tcPr>
          <w:p w:rsidR="00EA72F1" w:rsidRPr="00A658D6" w:rsidRDefault="00EA72F1" w:rsidP="0094060D">
            <w:pPr>
              <w:cnfStyle w:val="000000100000" w:firstRow="0" w:lastRow="0" w:firstColumn="0" w:lastColumn="0" w:oddVBand="0" w:evenVBand="0" w:oddHBand="1" w:evenHBand="0" w:firstRowFirstColumn="0" w:firstRowLastColumn="0" w:lastRowFirstColumn="0" w:lastRowLastColumn="0"/>
            </w:pPr>
            <w:r w:rsidRPr="00A658D6">
              <w:t>22</w:t>
            </w:r>
          </w:p>
        </w:tc>
        <w:tc>
          <w:tcPr>
            <w:tcW w:w="0" w:type="auto"/>
          </w:tcPr>
          <w:p w:rsidR="00EA72F1" w:rsidRPr="00A658D6" w:rsidRDefault="00EA72F1" w:rsidP="0094060D">
            <w:pPr>
              <w:cnfStyle w:val="000000100000" w:firstRow="0" w:lastRow="0" w:firstColumn="0" w:lastColumn="0" w:oddVBand="0" w:evenVBand="0" w:oddHBand="1" w:evenHBand="0" w:firstRowFirstColumn="0" w:firstRowLastColumn="0" w:lastRowFirstColumn="0" w:lastRowLastColumn="0"/>
            </w:pPr>
            <w:r w:rsidRPr="00A658D6">
              <w:t>20</w:t>
            </w:r>
          </w:p>
        </w:tc>
        <w:tc>
          <w:tcPr>
            <w:cnfStyle w:val="000100000000" w:firstRow="0" w:lastRow="0" w:firstColumn="0" w:lastColumn="1" w:oddVBand="0" w:evenVBand="0" w:oddHBand="0" w:evenHBand="0" w:firstRowFirstColumn="0" w:firstRowLastColumn="0" w:lastRowFirstColumn="0" w:lastRowLastColumn="0"/>
            <w:tcW w:w="0" w:type="auto"/>
          </w:tcPr>
          <w:p w:rsidR="00EA72F1" w:rsidRPr="00A92567" w:rsidRDefault="00EA72F1" w:rsidP="0094060D">
            <w:pPr>
              <w:rPr>
                <w:rStyle w:val="Strong"/>
                <w:b/>
              </w:rPr>
            </w:pPr>
            <w:r w:rsidRPr="00A92567">
              <w:rPr>
                <w:rStyle w:val="Strong"/>
                <w:b/>
              </w:rPr>
              <w:t>68</w:t>
            </w:r>
          </w:p>
        </w:tc>
      </w:tr>
      <w:tr w:rsidR="00EA72F1" w:rsidRPr="00A658D6" w:rsidTr="00D317A3">
        <w:tc>
          <w:tcPr>
            <w:cnfStyle w:val="001000000000" w:firstRow="0" w:lastRow="0" w:firstColumn="1" w:lastColumn="0" w:oddVBand="0" w:evenVBand="0" w:oddHBand="0" w:evenHBand="0" w:firstRowFirstColumn="0" w:firstRowLastColumn="0" w:lastRowFirstColumn="0" w:lastRowLastColumn="0"/>
            <w:tcW w:w="0" w:type="auto"/>
          </w:tcPr>
          <w:p w:rsidR="00EA72F1" w:rsidRPr="001118D9" w:rsidRDefault="00EA72F1" w:rsidP="0094060D">
            <w:pPr>
              <w:rPr>
                <w:rStyle w:val="Strong"/>
                <w:b/>
              </w:rPr>
            </w:pPr>
            <w:r w:rsidRPr="001118D9">
              <w:rPr>
                <w:rStyle w:val="Strong"/>
                <w:b/>
              </w:rPr>
              <w:t>Consumers</w:t>
            </w:r>
          </w:p>
        </w:tc>
        <w:tc>
          <w:tcPr>
            <w:tcW w:w="0" w:type="auto"/>
          </w:tcPr>
          <w:p w:rsidR="00EA72F1" w:rsidRPr="00A658D6" w:rsidRDefault="00EA72F1" w:rsidP="0094060D">
            <w:pPr>
              <w:cnfStyle w:val="000000000000" w:firstRow="0" w:lastRow="0" w:firstColumn="0" w:lastColumn="0" w:oddVBand="0" w:evenVBand="0" w:oddHBand="0" w:evenHBand="0" w:firstRowFirstColumn="0" w:firstRowLastColumn="0" w:lastRowFirstColumn="0" w:lastRowLastColumn="0"/>
            </w:pPr>
            <w:r w:rsidRPr="00A658D6">
              <w:t>2,797</w:t>
            </w:r>
          </w:p>
        </w:tc>
        <w:tc>
          <w:tcPr>
            <w:tcW w:w="0" w:type="auto"/>
          </w:tcPr>
          <w:p w:rsidR="00EA72F1" w:rsidRPr="00A658D6" w:rsidRDefault="00EA72F1" w:rsidP="0094060D">
            <w:pPr>
              <w:cnfStyle w:val="000000000000" w:firstRow="0" w:lastRow="0" w:firstColumn="0" w:lastColumn="0" w:oddVBand="0" w:evenVBand="0" w:oddHBand="0" w:evenHBand="0" w:firstRowFirstColumn="0" w:firstRowLastColumn="0" w:lastRowFirstColumn="0" w:lastRowLastColumn="0"/>
            </w:pPr>
            <w:r w:rsidRPr="00A658D6">
              <w:t>7,403</w:t>
            </w:r>
          </w:p>
        </w:tc>
        <w:tc>
          <w:tcPr>
            <w:tcW w:w="0" w:type="auto"/>
          </w:tcPr>
          <w:p w:rsidR="00EA72F1" w:rsidRPr="00A658D6" w:rsidRDefault="00EA72F1" w:rsidP="0094060D">
            <w:pPr>
              <w:cnfStyle w:val="000000000000" w:firstRow="0" w:lastRow="0" w:firstColumn="0" w:lastColumn="0" w:oddVBand="0" w:evenVBand="0" w:oddHBand="0" w:evenHBand="0" w:firstRowFirstColumn="0" w:firstRowLastColumn="0" w:lastRowFirstColumn="0" w:lastRowLastColumn="0"/>
            </w:pPr>
            <w:r>
              <w:rPr>
                <w:rStyle w:val="FootnoteReference"/>
              </w:rPr>
              <w:footnoteReference w:id="15"/>
            </w:r>
          </w:p>
        </w:tc>
        <w:tc>
          <w:tcPr>
            <w:cnfStyle w:val="000100000000" w:firstRow="0" w:lastRow="0" w:firstColumn="0" w:lastColumn="1" w:oddVBand="0" w:evenVBand="0" w:oddHBand="0" w:evenHBand="0" w:firstRowFirstColumn="0" w:firstRowLastColumn="0" w:lastRowFirstColumn="0" w:lastRowLastColumn="0"/>
            <w:tcW w:w="0" w:type="auto"/>
          </w:tcPr>
          <w:p w:rsidR="00EA72F1" w:rsidRPr="00A658D6" w:rsidRDefault="00EA72F1" w:rsidP="0094060D">
            <w:r w:rsidRPr="003871BF">
              <w:rPr>
                <w:color w:val="FFFFFF" w:themeColor="background1"/>
              </w:rPr>
              <w:t>blank</w:t>
            </w:r>
          </w:p>
        </w:tc>
      </w:tr>
      <w:tr w:rsidR="00EA72F1" w:rsidRPr="00A658D6" w:rsidTr="00D317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A72F1" w:rsidRPr="001118D9" w:rsidRDefault="00EA72F1" w:rsidP="0094060D">
            <w:pPr>
              <w:rPr>
                <w:rStyle w:val="Strong"/>
                <w:b/>
              </w:rPr>
            </w:pPr>
            <w:r w:rsidRPr="001118D9">
              <w:rPr>
                <w:rStyle w:val="Strong"/>
                <w:b/>
              </w:rPr>
              <w:t>Family</w:t>
            </w:r>
          </w:p>
        </w:tc>
        <w:tc>
          <w:tcPr>
            <w:tcW w:w="0" w:type="auto"/>
          </w:tcPr>
          <w:p w:rsidR="00EA72F1" w:rsidRPr="00A658D6" w:rsidRDefault="00EA72F1" w:rsidP="0094060D">
            <w:pPr>
              <w:cnfStyle w:val="000000100000" w:firstRow="0" w:lastRow="0" w:firstColumn="0" w:lastColumn="0" w:oddVBand="0" w:evenVBand="0" w:oddHBand="1" w:evenHBand="0" w:firstRowFirstColumn="0" w:firstRowLastColumn="0" w:lastRowFirstColumn="0" w:lastRowLastColumn="0"/>
            </w:pPr>
            <w:r w:rsidRPr="00A658D6">
              <w:t>186</w:t>
            </w:r>
          </w:p>
        </w:tc>
        <w:tc>
          <w:tcPr>
            <w:tcW w:w="0" w:type="auto"/>
          </w:tcPr>
          <w:p w:rsidR="00EA72F1" w:rsidRPr="00A658D6" w:rsidRDefault="00EA72F1" w:rsidP="0094060D">
            <w:pPr>
              <w:cnfStyle w:val="000000100000" w:firstRow="0" w:lastRow="0" w:firstColumn="0" w:lastColumn="0" w:oddVBand="0" w:evenVBand="0" w:oddHBand="1" w:evenHBand="0" w:firstRowFirstColumn="0" w:firstRowLastColumn="0" w:lastRowFirstColumn="0" w:lastRowLastColumn="0"/>
            </w:pPr>
            <w:r w:rsidRPr="00A658D6">
              <w:t>140</w:t>
            </w:r>
          </w:p>
        </w:tc>
        <w:tc>
          <w:tcPr>
            <w:tcW w:w="0" w:type="auto"/>
          </w:tcPr>
          <w:p w:rsidR="00EA72F1" w:rsidRPr="00A658D6" w:rsidRDefault="00EA72F1" w:rsidP="0094060D">
            <w:pPr>
              <w:cnfStyle w:val="000000100000" w:firstRow="0" w:lastRow="0" w:firstColumn="0" w:lastColumn="0" w:oddVBand="0" w:evenVBand="0" w:oddHBand="1" w:evenHBand="0" w:firstRowFirstColumn="0" w:firstRowLastColumn="0" w:lastRowFirstColumn="0" w:lastRowLastColumn="0"/>
            </w:pPr>
            <w:r w:rsidRPr="00D54024">
              <w:rPr>
                <w:color w:val="EDEDED" w:themeColor="accent3" w:themeTint="33"/>
              </w:rPr>
              <w:t>blank</w:t>
            </w:r>
          </w:p>
        </w:tc>
        <w:tc>
          <w:tcPr>
            <w:cnfStyle w:val="000100000000" w:firstRow="0" w:lastRow="0" w:firstColumn="0" w:lastColumn="1" w:oddVBand="0" w:evenVBand="0" w:oddHBand="0" w:evenHBand="0" w:firstRowFirstColumn="0" w:firstRowLastColumn="0" w:lastRowFirstColumn="0" w:lastRowLastColumn="0"/>
            <w:tcW w:w="0" w:type="auto"/>
          </w:tcPr>
          <w:p w:rsidR="00EA72F1" w:rsidRPr="00A658D6" w:rsidRDefault="00EA72F1" w:rsidP="0094060D">
            <w:r w:rsidRPr="00D54024">
              <w:rPr>
                <w:color w:val="EDEDED" w:themeColor="accent3" w:themeTint="33"/>
              </w:rPr>
              <w:t>blank</w:t>
            </w:r>
          </w:p>
        </w:tc>
      </w:tr>
      <w:tr w:rsidR="00EA72F1" w:rsidRPr="00A658D6" w:rsidTr="00D317A3">
        <w:tc>
          <w:tcPr>
            <w:cnfStyle w:val="001000000000" w:firstRow="0" w:lastRow="0" w:firstColumn="1" w:lastColumn="0" w:oddVBand="0" w:evenVBand="0" w:oddHBand="0" w:evenHBand="0" w:firstRowFirstColumn="0" w:firstRowLastColumn="0" w:lastRowFirstColumn="0" w:lastRowLastColumn="0"/>
            <w:tcW w:w="0" w:type="auto"/>
          </w:tcPr>
          <w:p w:rsidR="00EA72F1" w:rsidRPr="001118D9" w:rsidRDefault="00EA72F1" w:rsidP="0094060D">
            <w:pPr>
              <w:rPr>
                <w:rStyle w:val="Strong"/>
                <w:b/>
              </w:rPr>
            </w:pPr>
            <w:r w:rsidRPr="001118D9">
              <w:rPr>
                <w:rStyle w:val="Strong"/>
                <w:b/>
              </w:rPr>
              <w:t>Professionals</w:t>
            </w:r>
          </w:p>
        </w:tc>
        <w:tc>
          <w:tcPr>
            <w:tcW w:w="0" w:type="auto"/>
          </w:tcPr>
          <w:p w:rsidR="00EA72F1" w:rsidRPr="00A658D6" w:rsidRDefault="00EA72F1" w:rsidP="0094060D">
            <w:pPr>
              <w:cnfStyle w:val="000000000000" w:firstRow="0" w:lastRow="0" w:firstColumn="0" w:lastColumn="0" w:oddVBand="0" w:evenVBand="0" w:oddHBand="0" w:evenHBand="0" w:firstRowFirstColumn="0" w:firstRowLastColumn="0" w:lastRowFirstColumn="0" w:lastRowLastColumn="0"/>
            </w:pPr>
            <w:r w:rsidRPr="00A658D6">
              <w:t>2,817</w:t>
            </w:r>
          </w:p>
        </w:tc>
        <w:tc>
          <w:tcPr>
            <w:tcW w:w="0" w:type="auto"/>
          </w:tcPr>
          <w:p w:rsidR="00EA72F1" w:rsidRPr="00A658D6" w:rsidRDefault="00EA72F1" w:rsidP="0094060D">
            <w:pPr>
              <w:cnfStyle w:val="000000000000" w:firstRow="0" w:lastRow="0" w:firstColumn="0" w:lastColumn="0" w:oddVBand="0" w:evenVBand="0" w:oddHBand="0" w:evenHBand="0" w:firstRowFirstColumn="0" w:firstRowLastColumn="0" w:lastRowFirstColumn="0" w:lastRowLastColumn="0"/>
            </w:pPr>
            <w:r w:rsidRPr="00A658D6">
              <w:t>5,462</w:t>
            </w:r>
          </w:p>
        </w:tc>
        <w:tc>
          <w:tcPr>
            <w:tcW w:w="0" w:type="auto"/>
          </w:tcPr>
          <w:p w:rsidR="00EA72F1" w:rsidRPr="00D54024" w:rsidRDefault="00EA72F1" w:rsidP="0094060D">
            <w:pPr>
              <w:cnfStyle w:val="000000000000" w:firstRow="0" w:lastRow="0" w:firstColumn="0" w:lastColumn="0" w:oddVBand="0" w:evenVBand="0" w:oddHBand="0" w:evenHBand="0" w:firstRowFirstColumn="0" w:firstRowLastColumn="0" w:lastRowFirstColumn="0" w:lastRowLastColumn="0"/>
            </w:pPr>
            <w:r w:rsidRPr="00D54024">
              <w:rPr>
                <w:color w:val="FFFFFF" w:themeColor="background1"/>
              </w:rPr>
              <w:t>blank</w:t>
            </w:r>
          </w:p>
        </w:tc>
        <w:tc>
          <w:tcPr>
            <w:cnfStyle w:val="000100000000" w:firstRow="0" w:lastRow="0" w:firstColumn="0" w:lastColumn="1" w:oddVBand="0" w:evenVBand="0" w:oddHBand="0" w:evenHBand="0" w:firstRowFirstColumn="0" w:firstRowLastColumn="0" w:lastRowFirstColumn="0" w:lastRowLastColumn="0"/>
            <w:tcW w:w="0" w:type="auto"/>
          </w:tcPr>
          <w:p w:rsidR="00EA72F1" w:rsidRPr="00D54024" w:rsidRDefault="00EA72F1" w:rsidP="0094060D">
            <w:r w:rsidRPr="00D54024">
              <w:rPr>
                <w:color w:val="FFFFFF" w:themeColor="background1"/>
              </w:rPr>
              <w:t>blank</w:t>
            </w:r>
          </w:p>
        </w:tc>
      </w:tr>
      <w:tr w:rsidR="00EA72F1" w:rsidRPr="00A658D6" w:rsidTr="00D317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A72F1" w:rsidRPr="001118D9" w:rsidRDefault="00EA72F1" w:rsidP="0094060D">
            <w:pPr>
              <w:rPr>
                <w:rStyle w:val="Strong"/>
                <w:b/>
              </w:rPr>
            </w:pPr>
            <w:r w:rsidRPr="001118D9">
              <w:rPr>
                <w:rStyle w:val="Strong"/>
                <w:b/>
              </w:rPr>
              <w:t>Advocates</w:t>
            </w:r>
          </w:p>
        </w:tc>
        <w:tc>
          <w:tcPr>
            <w:tcW w:w="0" w:type="auto"/>
          </w:tcPr>
          <w:p w:rsidR="00EA72F1" w:rsidRPr="00A658D6" w:rsidRDefault="00EA72F1" w:rsidP="0094060D">
            <w:pPr>
              <w:cnfStyle w:val="000000100000" w:firstRow="0" w:lastRow="0" w:firstColumn="0" w:lastColumn="0" w:oddVBand="0" w:evenVBand="0" w:oddHBand="1" w:evenHBand="0" w:firstRowFirstColumn="0" w:firstRowLastColumn="0" w:lastRowFirstColumn="0" w:lastRowLastColumn="0"/>
            </w:pPr>
            <w:r w:rsidRPr="00A658D6">
              <w:t>63</w:t>
            </w:r>
          </w:p>
        </w:tc>
        <w:tc>
          <w:tcPr>
            <w:tcW w:w="0" w:type="auto"/>
          </w:tcPr>
          <w:p w:rsidR="00EA72F1" w:rsidRPr="00A658D6" w:rsidRDefault="00EA72F1" w:rsidP="0094060D">
            <w:pPr>
              <w:cnfStyle w:val="000000100000" w:firstRow="0" w:lastRow="0" w:firstColumn="0" w:lastColumn="0" w:oddVBand="0" w:evenVBand="0" w:oddHBand="1" w:evenHBand="0" w:firstRowFirstColumn="0" w:firstRowLastColumn="0" w:lastRowFirstColumn="0" w:lastRowLastColumn="0"/>
            </w:pPr>
            <w:r w:rsidRPr="00A658D6">
              <w:t>0</w:t>
            </w:r>
          </w:p>
        </w:tc>
        <w:tc>
          <w:tcPr>
            <w:tcW w:w="0" w:type="auto"/>
          </w:tcPr>
          <w:p w:rsidR="00EA72F1" w:rsidRPr="00A658D6" w:rsidRDefault="00EA72F1" w:rsidP="0094060D">
            <w:pPr>
              <w:cnfStyle w:val="000000100000" w:firstRow="0" w:lastRow="0" w:firstColumn="0" w:lastColumn="0" w:oddVBand="0" w:evenVBand="0" w:oddHBand="1" w:evenHBand="0" w:firstRowFirstColumn="0" w:firstRowLastColumn="0" w:lastRowFirstColumn="0" w:lastRowLastColumn="0"/>
            </w:pPr>
            <w:r w:rsidRPr="00D54024">
              <w:rPr>
                <w:color w:val="EDEDED" w:themeColor="accent3" w:themeTint="33"/>
              </w:rPr>
              <w:t>blank</w:t>
            </w:r>
          </w:p>
        </w:tc>
        <w:tc>
          <w:tcPr>
            <w:cnfStyle w:val="000100000000" w:firstRow="0" w:lastRow="0" w:firstColumn="0" w:lastColumn="1" w:oddVBand="0" w:evenVBand="0" w:oddHBand="0" w:evenHBand="0" w:firstRowFirstColumn="0" w:firstRowLastColumn="0" w:lastRowFirstColumn="0" w:lastRowLastColumn="0"/>
            <w:tcW w:w="0" w:type="auto"/>
          </w:tcPr>
          <w:p w:rsidR="00EA72F1" w:rsidRPr="00A658D6" w:rsidRDefault="00EA72F1" w:rsidP="0094060D">
            <w:r w:rsidRPr="00D54024">
              <w:rPr>
                <w:color w:val="EDEDED" w:themeColor="accent3" w:themeTint="33"/>
              </w:rPr>
              <w:t>blank</w:t>
            </w:r>
          </w:p>
        </w:tc>
      </w:tr>
      <w:tr w:rsidR="00EA72F1" w:rsidRPr="00A658D6" w:rsidTr="00D317A3">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A72F1" w:rsidRPr="001118D9" w:rsidRDefault="00EA72F1" w:rsidP="0094060D">
            <w:pPr>
              <w:rPr>
                <w:rStyle w:val="Strong"/>
                <w:b/>
              </w:rPr>
            </w:pPr>
            <w:r w:rsidRPr="001118D9">
              <w:rPr>
                <w:rStyle w:val="Strong"/>
                <w:b/>
              </w:rPr>
              <w:lastRenderedPageBreak/>
              <w:t>TOTALS</w:t>
            </w:r>
          </w:p>
        </w:tc>
        <w:tc>
          <w:tcPr>
            <w:tcW w:w="0" w:type="auto"/>
          </w:tcPr>
          <w:p w:rsidR="00EA72F1" w:rsidRPr="001118D9" w:rsidRDefault="00EA72F1" w:rsidP="0094060D">
            <w:pPr>
              <w:cnfStyle w:val="010000000000" w:firstRow="0" w:lastRow="1" w:firstColumn="0" w:lastColumn="0" w:oddVBand="0" w:evenVBand="0" w:oddHBand="0" w:evenHBand="0" w:firstRowFirstColumn="0" w:firstRowLastColumn="0" w:lastRowFirstColumn="0" w:lastRowLastColumn="0"/>
              <w:rPr>
                <w:rStyle w:val="Strong"/>
                <w:b/>
              </w:rPr>
            </w:pPr>
            <w:r w:rsidRPr="001118D9">
              <w:rPr>
                <w:rStyle w:val="Strong"/>
                <w:b/>
              </w:rPr>
              <w:t>5,863</w:t>
            </w:r>
          </w:p>
        </w:tc>
        <w:tc>
          <w:tcPr>
            <w:tcW w:w="0" w:type="auto"/>
          </w:tcPr>
          <w:p w:rsidR="00EA72F1" w:rsidRPr="001118D9" w:rsidRDefault="00EA72F1" w:rsidP="0094060D">
            <w:pPr>
              <w:cnfStyle w:val="010000000000" w:firstRow="0" w:lastRow="1" w:firstColumn="0" w:lastColumn="0" w:oddVBand="0" w:evenVBand="0" w:oddHBand="0" w:evenHBand="0" w:firstRowFirstColumn="0" w:firstRowLastColumn="0" w:lastRowFirstColumn="0" w:lastRowLastColumn="0"/>
              <w:rPr>
                <w:rStyle w:val="Strong"/>
                <w:b/>
              </w:rPr>
            </w:pPr>
            <w:r w:rsidRPr="001118D9">
              <w:rPr>
                <w:rStyle w:val="Strong"/>
                <w:b/>
              </w:rPr>
              <w:t>13,005</w:t>
            </w:r>
          </w:p>
        </w:tc>
        <w:tc>
          <w:tcPr>
            <w:tcW w:w="0" w:type="auto"/>
          </w:tcPr>
          <w:p w:rsidR="00EA72F1" w:rsidRPr="001118D9" w:rsidRDefault="00EA72F1" w:rsidP="0094060D">
            <w:pPr>
              <w:cnfStyle w:val="010000000000" w:firstRow="0" w:lastRow="1" w:firstColumn="0" w:lastColumn="0" w:oddVBand="0" w:evenVBand="0" w:oddHBand="0" w:evenHBand="0" w:firstRowFirstColumn="0" w:firstRowLastColumn="0" w:lastRowFirstColumn="0" w:lastRowLastColumn="0"/>
              <w:rPr>
                <w:rStyle w:val="Strong"/>
                <w:b/>
              </w:rPr>
            </w:pPr>
            <w:r w:rsidRPr="001118D9">
              <w:rPr>
                <w:rStyle w:val="Strong"/>
                <w:b/>
              </w:rPr>
              <w:t>5,355</w:t>
            </w:r>
          </w:p>
        </w:tc>
        <w:tc>
          <w:tcPr>
            <w:cnfStyle w:val="000100000000" w:firstRow="0" w:lastRow="0" w:firstColumn="0" w:lastColumn="1" w:oddVBand="0" w:evenVBand="0" w:oddHBand="0" w:evenHBand="0" w:firstRowFirstColumn="0" w:firstRowLastColumn="0" w:lastRowFirstColumn="0" w:lastRowLastColumn="0"/>
            <w:tcW w:w="0" w:type="auto"/>
          </w:tcPr>
          <w:p w:rsidR="00EA72F1" w:rsidRPr="001118D9" w:rsidRDefault="00EA72F1" w:rsidP="0094060D">
            <w:pPr>
              <w:rPr>
                <w:rStyle w:val="Strong"/>
                <w:b/>
              </w:rPr>
            </w:pPr>
            <w:r w:rsidRPr="001118D9">
              <w:rPr>
                <w:rStyle w:val="Strong"/>
                <w:b/>
              </w:rPr>
              <w:t>24,223</w:t>
            </w:r>
          </w:p>
        </w:tc>
      </w:tr>
    </w:tbl>
    <w:p w:rsidR="001A52AD" w:rsidRDefault="001A52AD" w:rsidP="005B594B">
      <w:pPr>
        <w:pStyle w:val="Caption"/>
        <w:keepNext/>
        <w:spacing w:before="280"/>
      </w:pPr>
      <w:r>
        <w:t xml:space="preserve">Table </w:t>
      </w:r>
      <w:r w:rsidR="008A190F">
        <w:fldChar w:fldCharType="begin"/>
      </w:r>
      <w:r w:rsidR="008A190F">
        <w:instrText xml:space="preserve"> SEQ Table \* ARABIC </w:instrText>
      </w:r>
      <w:r w:rsidR="008A190F">
        <w:fldChar w:fldCharType="separate"/>
      </w:r>
      <w:r w:rsidR="00AB4FF1">
        <w:rPr>
          <w:noProof/>
        </w:rPr>
        <w:t>1</w:t>
      </w:r>
      <w:r w:rsidR="008A190F">
        <w:rPr>
          <w:noProof/>
        </w:rPr>
        <w:fldChar w:fldCharType="end"/>
      </w:r>
      <w:r>
        <w:t>9: STAR Contact Information</w:t>
      </w:r>
    </w:p>
    <w:tbl>
      <w:tblPr>
        <w:tblStyle w:val="GridTable4-Accent31"/>
        <w:tblW w:w="0" w:type="auto"/>
        <w:tblLook w:val="05E0" w:firstRow="1" w:lastRow="1" w:firstColumn="1" w:lastColumn="1" w:noHBand="0" w:noVBand="1"/>
      </w:tblPr>
      <w:tblGrid>
        <w:gridCol w:w="1724"/>
        <w:gridCol w:w="2174"/>
        <w:gridCol w:w="2174"/>
        <w:gridCol w:w="2174"/>
        <w:gridCol w:w="1104"/>
      </w:tblGrid>
      <w:tr w:rsidR="00EA72F1" w:rsidRPr="00A658D6" w:rsidTr="001A52A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0" w:type="auto"/>
          </w:tcPr>
          <w:p w:rsidR="00EA72F1" w:rsidRPr="0009258D" w:rsidRDefault="00EA72F1" w:rsidP="0094060D">
            <w:pPr>
              <w:rPr>
                <w:rStyle w:val="Strong"/>
                <w:b/>
                <w:color w:val="auto"/>
              </w:rPr>
            </w:pPr>
            <w:bookmarkStart w:id="44" w:name="ColumnTitle_19"/>
            <w:bookmarkStart w:id="45" w:name="_GoBack"/>
            <w:r w:rsidRPr="0009258D">
              <w:rPr>
                <w:rStyle w:val="Strong"/>
                <w:b/>
                <w:color w:val="auto"/>
              </w:rPr>
              <w:t>Contact Type</w:t>
            </w:r>
          </w:p>
        </w:tc>
        <w:tc>
          <w:tcPr>
            <w:tcW w:w="0" w:type="auto"/>
          </w:tcPr>
          <w:p w:rsidR="00EA72F1" w:rsidRPr="0009258D" w:rsidRDefault="00EA72F1" w:rsidP="0094060D">
            <w:pPr>
              <w:cnfStyle w:val="100000000000" w:firstRow="1" w:lastRow="0" w:firstColumn="0" w:lastColumn="0" w:oddVBand="0" w:evenVBand="0" w:oddHBand="0" w:evenHBand="0" w:firstRowFirstColumn="0" w:firstRowLastColumn="0" w:lastRowFirstColumn="0" w:lastRowLastColumn="0"/>
              <w:rPr>
                <w:rStyle w:val="Strong"/>
                <w:b/>
                <w:color w:val="auto"/>
              </w:rPr>
            </w:pPr>
            <w:r w:rsidRPr="0009258D">
              <w:rPr>
                <w:rStyle w:val="Strong"/>
                <w:b/>
                <w:color w:val="auto"/>
              </w:rPr>
              <w:t>7/1/04 – 6/30/05</w:t>
            </w:r>
          </w:p>
        </w:tc>
        <w:tc>
          <w:tcPr>
            <w:tcW w:w="0" w:type="auto"/>
          </w:tcPr>
          <w:p w:rsidR="00EA72F1" w:rsidRPr="0009258D" w:rsidRDefault="00EA72F1" w:rsidP="0094060D">
            <w:pPr>
              <w:cnfStyle w:val="100000000000" w:firstRow="1" w:lastRow="0" w:firstColumn="0" w:lastColumn="0" w:oddVBand="0" w:evenVBand="0" w:oddHBand="0" w:evenHBand="0" w:firstRowFirstColumn="0" w:firstRowLastColumn="0" w:lastRowFirstColumn="0" w:lastRowLastColumn="0"/>
              <w:rPr>
                <w:rStyle w:val="Strong"/>
                <w:b/>
                <w:color w:val="auto"/>
              </w:rPr>
            </w:pPr>
            <w:r w:rsidRPr="0009258D">
              <w:rPr>
                <w:rStyle w:val="Strong"/>
                <w:b/>
                <w:color w:val="auto"/>
              </w:rPr>
              <w:t>7/1/05 – 6/30/06</w:t>
            </w:r>
          </w:p>
        </w:tc>
        <w:tc>
          <w:tcPr>
            <w:tcW w:w="0" w:type="auto"/>
          </w:tcPr>
          <w:p w:rsidR="00EA72F1" w:rsidRPr="0009258D" w:rsidRDefault="00EA72F1" w:rsidP="0094060D">
            <w:pPr>
              <w:cnfStyle w:val="100000000000" w:firstRow="1" w:lastRow="0" w:firstColumn="0" w:lastColumn="0" w:oddVBand="0" w:evenVBand="0" w:oddHBand="0" w:evenHBand="0" w:firstRowFirstColumn="0" w:firstRowLastColumn="0" w:lastRowFirstColumn="0" w:lastRowLastColumn="0"/>
              <w:rPr>
                <w:rStyle w:val="Strong"/>
                <w:b/>
                <w:color w:val="auto"/>
              </w:rPr>
            </w:pPr>
            <w:r w:rsidRPr="0009258D">
              <w:rPr>
                <w:rStyle w:val="Strong"/>
                <w:b/>
                <w:color w:val="auto"/>
              </w:rPr>
              <w:t>7/1/06 – 6/30/07</w:t>
            </w:r>
          </w:p>
        </w:tc>
        <w:tc>
          <w:tcPr>
            <w:cnfStyle w:val="000100000000" w:firstRow="0" w:lastRow="0" w:firstColumn="0" w:lastColumn="1" w:oddVBand="0" w:evenVBand="0" w:oddHBand="0" w:evenHBand="0" w:firstRowFirstColumn="0" w:firstRowLastColumn="0" w:lastRowFirstColumn="0" w:lastRowLastColumn="0"/>
            <w:tcW w:w="0" w:type="auto"/>
          </w:tcPr>
          <w:p w:rsidR="00EA72F1" w:rsidRPr="0009258D" w:rsidRDefault="00EA72F1" w:rsidP="0094060D">
            <w:pPr>
              <w:rPr>
                <w:rStyle w:val="Strong"/>
                <w:b/>
                <w:color w:val="auto"/>
              </w:rPr>
            </w:pPr>
            <w:r w:rsidRPr="0009258D">
              <w:rPr>
                <w:rStyle w:val="Strong"/>
                <w:b/>
                <w:color w:val="auto"/>
              </w:rPr>
              <w:t>TOTALS</w:t>
            </w:r>
          </w:p>
        </w:tc>
      </w:tr>
      <w:bookmarkEnd w:id="44"/>
      <w:bookmarkEnd w:id="45"/>
      <w:tr w:rsidR="00EA72F1" w:rsidRPr="00A658D6" w:rsidTr="001A52A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tcPr>
          <w:p w:rsidR="00EA72F1" w:rsidRPr="008C5C69" w:rsidRDefault="00EA72F1" w:rsidP="0094060D">
            <w:pPr>
              <w:rPr>
                <w:rStyle w:val="Strong"/>
                <w:b/>
              </w:rPr>
            </w:pPr>
            <w:r w:rsidRPr="008C5C69">
              <w:rPr>
                <w:rStyle w:val="Strong"/>
                <w:b/>
              </w:rPr>
              <w:t>Telephone</w:t>
            </w:r>
          </w:p>
        </w:tc>
        <w:tc>
          <w:tcPr>
            <w:tcW w:w="0" w:type="auto"/>
          </w:tcPr>
          <w:p w:rsidR="00EA72F1" w:rsidRPr="00A658D6" w:rsidRDefault="00EA72F1" w:rsidP="0094060D">
            <w:pPr>
              <w:cnfStyle w:val="000000100000" w:firstRow="0" w:lastRow="0" w:firstColumn="0" w:lastColumn="0" w:oddVBand="0" w:evenVBand="0" w:oddHBand="1" w:evenHBand="0" w:firstRowFirstColumn="0" w:firstRowLastColumn="0" w:lastRowFirstColumn="0" w:lastRowLastColumn="0"/>
            </w:pPr>
            <w:r w:rsidRPr="00A658D6">
              <w:t>284</w:t>
            </w:r>
          </w:p>
        </w:tc>
        <w:tc>
          <w:tcPr>
            <w:tcW w:w="0" w:type="auto"/>
          </w:tcPr>
          <w:p w:rsidR="00EA72F1" w:rsidRPr="00A658D6" w:rsidRDefault="00EA72F1" w:rsidP="0094060D">
            <w:pPr>
              <w:cnfStyle w:val="000000100000" w:firstRow="0" w:lastRow="0" w:firstColumn="0" w:lastColumn="0" w:oddVBand="0" w:evenVBand="0" w:oddHBand="1" w:evenHBand="0" w:firstRowFirstColumn="0" w:firstRowLastColumn="0" w:lastRowFirstColumn="0" w:lastRowLastColumn="0"/>
            </w:pPr>
            <w:r w:rsidRPr="00A658D6">
              <w:t>233</w:t>
            </w:r>
          </w:p>
        </w:tc>
        <w:tc>
          <w:tcPr>
            <w:tcW w:w="0" w:type="auto"/>
          </w:tcPr>
          <w:p w:rsidR="00EA72F1" w:rsidRPr="00A658D6" w:rsidRDefault="00EA72F1" w:rsidP="0094060D">
            <w:pPr>
              <w:cnfStyle w:val="000000100000" w:firstRow="0" w:lastRow="0" w:firstColumn="0" w:lastColumn="0" w:oddVBand="0" w:evenVBand="0" w:oddHBand="1" w:evenHBand="0" w:firstRowFirstColumn="0" w:firstRowLastColumn="0" w:lastRowFirstColumn="0" w:lastRowLastColumn="0"/>
            </w:pPr>
            <w:r w:rsidRPr="00A658D6">
              <w:t>237</w:t>
            </w:r>
          </w:p>
        </w:tc>
        <w:tc>
          <w:tcPr>
            <w:cnfStyle w:val="000100000000" w:firstRow="0" w:lastRow="0" w:firstColumn="0" w:lastColumn="1" w:oddVBand="0" w:evenVBand="0" w:oddHBand="0" w:evenHBand="0" w:firstRowFirstColumn="0" w:firstRowLastColumn="0" w:lastRowFirstColumn="0" w:lastRowLastColumn="0"/>
            <w:tcW w:w="0" w:type="auto"/>
          </w:tcPr>
          <w:p w:rsidR="00EA72F1" w:rsidRPr="00A92567" w:rsidRDefault="00EA72F1" w:rsidP="0094060D">
            <w:pPr>
              <w:rPr>
                <w:rStyle w:val="Strong"/>
                <w:b/>
              </w:rPr>
            </w:pPr>
            <w:r w:rsidRPr="00A92567">
              <w:rPr>
                <w:rStyle w:val="Strong"/>
                <w:b/>
              </w:rPr>
              <w:t>754</w:t>
            </w:r>
          </w:p>
        </w:tc>
      </w:tr>
      <w:tr w:rsidR="00EA72F1" w:rsidRPr="00A658D6" w:rsidTr="001A52AD">
        <w:trPr>
          <w:cantSplit/>
        </w:trPr>
        <w:tc>
          <w:tcPr>
            <w:cnfStyle w:val="001000000000" w:firstRow="0" w:lastRow="0" w:firstColumn="1" w:lastColumn="0" w:oddVBand="0" w:evenVBand="0" w:oddHBand="0" w:evenHBand="0" w:firstRowFirstColumn="0" w:firstRowLastColumn="0" w:lastRowFirstColumn="0" w:lastRowLastColumn="0"/>
            <w:tcW w:w="0" w:type="auto"/>
          </w:tcPr>
          <w:p w:rsidR="00EA72F1" w:rsidRPr="008C5C69" w:rsidRDefault="00EA72F1" w:rsidP="0094060D">
            <w:pPr>
              <w:rPr>
                <w:rStyle w:val="Strong"/>
                <w:b/>
              </w:rPr>
            </w:pPr>
            <w:r w:rsidRPr="008C5C69">
              <w:rPr>
                <w:rStyle w:val="Strong"/>
                <w:b/>
              </w:rPr>
              <w:t>E-Mail</w:t>
            </w:r>
          </w:p>
        </w:tc>
        <w:tc>
          <w:tcPr>
            <w:tcW w:w="0" w:type="auto"/>
          </w:tcPr>
          <w:p w:rsidR="00EA72F1" w:rsidRPr="00A658D6" w:rsidRDefault="00EA72F1" w:rsidP="0094060D">
            <w:pPr>
              <w:cnfStyle w:val="000000000000" w:firstRow="0" w:lastRow="0" w:firstColumn="0" w:lastColumn="0" w:oddVBand="0" w:evenVBand="0" w:oddHBand="0" w:evenHBand="0" w:firstRowFirstColumn="0" w:firstRowLastColumn="0" w:lastRowFirstColumn="0" w:lastRowLastColumn="0"/>
            </w:pPr>
            <w:r w:rsidRPr="00A658D6">
              <w:t>105</w:t>
            </w:r>
          </w:p>
        </w:tc>
        <w:tc>
          <w:tcPr>
            <w:tcW w:w="0" w:type="auto"/>
          </w:tcPr>
          <w:p w:rsidR="00EA72F1" w:rsidRPr="00A658D6" w:rsidRDefault="00EA72F1" w:rsidP="0094060D">
            <w:pPr>
              <w:cnfStyle w:val="000000000000" w:firstRow="0" w:lastRow="0" w:firstColumn="0" w:lastColumn="0" w:oddVBand="0" w:evenVBand="0" w:oddHBand="0" w:evenHBand="0" w:firstRowFirstColumn="0" w:firstRowLastColumn="0" w:lastRowFirstColumn="0" w:lastRowLastColumn="0"/>
            </w:pPr>
            <w:r w:rsidRPr="00A658D6">
              <w:t>54</w:t>
            </w:r>
          </w:p>
        </w:tc>
        <w:tc>
          <w:tcPr>
            <w:tcW w:w="0" w:type="auto"/>
          </w:tcPr>
          <w:p w:rsidR="00EA72F1" w:rsidRPr="00A658D6" w:rsidRDefault="00EA72F1" w:rsidP="0094060D">
            <w:pPr>
              <w:cnfStyle w:val="000000000000" w:firstRow="0" w:lastRow="0" w:firstColumn="0" w:lastColumn="0" w:oddVBand="0" w:evenVBand="0" w:oddHBand="0" w:evenHBand="0" w:firstRowFirstColumn="0" w:firstRowLastColumn="0" w:lastRowFirstColumn="0" w:lastRowLastColumn="0"/>
            </w:pPr>
            <w:r w:rsidRPr="00A658D6">
              <w:t>121</w:t>
            </w:r>
          </w:p>
        </w:tc>
        <w:tc>
          <w:tcPr>
            <w:cnfStyle w:val="000100000000" w:firstRow="0" w:lastRow="0" w:firstColumn="0" w:lastColumn="1" w:oddVBand="0" w:evenVBand="0" w:oddHBand="0" w:evenHBand="0" w:firstRowFirstColumn="0" w:firstRowLastColumn="0" w:lastRowFirstColumn="0" w:lastRowLastColumn="0"/>
            <w:tcW w:w="0" w:type="auto"/>
          </w:tcPr>
          <w:p w:rsidR="00EA72F1" w:rsidRPr="00A92567" w:rsidRDefault="00EA72F1" w:rsidP="0094060D">
            <w:pPr>
              <w:rPr>
                <w:rStyle w:val="Strong"/>
                <w:b/>
              </w:rPr>
            </w:pPr>
            <w:r w:rsidRPr="00A92567">
              <w:rPr>
                <w:rStyle w:val="Strong"/>
                <w:b/>
              </w:rPr>
              <w:t>280</w:t>
            </w:r>
          </w:p>
        </w:tc>
      </w:tr>
      <w:tr w:rsidR="00EA72F1" w:rsidRPr="00A658D6" w:rsidTr="001A52A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tcPr>
          <w:p w:rsidR="00EA72F1" w:rsidRPr="008C5C69" w:rsidRDefault="00EA72F1" w:rsidP="0094060D">
            <w:pPr>
              <w:rPr>
                <w:rStyle w:val="Strong"/>
                <w:b/>
              </w:rPr>
            </w:pPr>
            <w:r w:rsidRPr="008C5C69">
              <w:rPr>
                <w:rStyle w:val="Strong"/>
                <w:b/>
              </w:rPr>
              <w:t>In Person</w:t>
            </w:r>
          </w:p>
        </w:tc>
        <w:tc>
          <w:tcPr>
            <w:tcW w:w="0" w:type="auto"/>
          </w:tcPr>
          <w:p w:rsidR="00EA72F1" w:rsidRPr="00A658D6" w:rsidRDefault="00EA72F1" w:rsidP="0094060D">
            <w:pPr>
              <w:cnfStyle w:val="000000100000" w:firstRow="0" w:lastRow="0" w:firstColumn="0" w:lastColumn="0" w:oddVBand="0" w:evenVBand="0" w:oddHBand="1" w:evenHBand="0" w:firstRowFirstColumn="0" w:firstRowLastColumn="0" w:lastRowFirstColumn="0" w:lastRowLastColumn="0"/>
            </w:pPr>
            <w:r w:rsidRPr="00A658D6">
              <w:t>10</w:t>
            </w:r>
          </w:p>
        </w:tc>
        <w:tc>
          <w:tcPr>
            <w:tcW w:w="0" w:type="auto"/>
          </w:tcPr>
          <w:p w:rsidR="00EA72F1" w:rsidRPr="00A658D6" w:rsidRDefault="00EA72F1" w:rsidP="0094060D">
            <w:pPr>
              <w:cnfStyle w:val="000000100000" w:firstRow="0" w:lastRow="0" w:firstColumn="0" w:lastColumn="0" w:oddVBand="0" w:evenVBand="0" w:oddHBand="1" w:evenHBand="0" w:firstRowFirstColumn="0" w:firstRowLastColumn="0" w:lastRowFirstColumn="0" w:lastRowLastColumn="0"/>
            </w:pPr>
            <w:r w:rsidRPr="00A658D6">
              <w:t>13</w:t>
            </w:r>
          </w:p>
        </w:tc>
        <w:tc>
          <w:tcPr>
            <w:tcW w:w="0" w:type="auto"/>
          </w:tcPr>
          <w:p w:rsidR="00EA72F1" w:rsidRPr="00A658D6" w:rsidRDefault="00EA72F1" w:rsidP="0094060D">
            <w:pPr>
              <w:cnfStyle w:val="000000100000" w:firstRow="0" w:lastRow="0" w:firstColumn="0" w:lastColumn="0" w:oddVBand="0" w:evenVBand="0" w:oddHBand="1" w:evenHBand="0" w:firstRowFirstColumn="0" w:firstRowLastColumn="0" w:lastRowFirstColumn="0" w:lastRowLastColumn="0"/>
            </w:pPr>
            <w:r w:rsidRPr="00A658D6">
              <w:t>10</w:t>
            </w:r>
          </w:p>
        </w:tc>
        <w:tc>
          <w:tcPr>
            <w:cnfStyle w:val="000100000000" w:firstRow="0" w:lastRow="0" w:firstColumn="0" w:lastColumn="1" w:oddVBand="0" w:evenVBand="0" w:oddHBand="0" w:evenHBand="0" w:firstRowFirstColumn="0" w:firstRowLastColumn="0" w:lastRowFirstColumn="0" w:lastRowLastColumn="0"/>
            <w:tcW w:w="0" w:type="auto"/>
          </w:tcPr>
          <w:p w:rsidR="00EA72F1" w:rsidRPr="00A92567" w:rsidRDefault="00EA72F1" w:rsidP="0094060D">
            <w:pPr>
              <w:rPr>
                <w:rStyle w:val="Strong"/>
                <w:b/>
              </w:rPr>
            </w:pPr>
            <w:r w:rsidRPr="00A92567">
              <w:rPr>
                <w:rStyle w:val="Strong"/>
                <w:b/>
              </w:rPr>
              <w:t>33</w:t>
            </w:r>
          </w:p>
        </w:tc>
      </w:tr>
      <w:tr w:rsidR="00EA72F1" w:rsidRPr="00A658D6" w:rsidTr="001A52AD">
        <w:trPr>
          <w:cantSplit/>
        </w:trPr>
        <w:tc>
          <w:tcPr>
            <w:cnfStyle w:val="001000000000" w:firstRow="0" w:lastRow="0" w:firstColumn="1" w:lastColumn="0" w:oddVBand="0" w:evenVBand="0" w:oddHBand="0" w:evenHBand="0" w:firstRowFirstColumn="0" w:firstRowLastColumn="0" w:lastRowFirstColumn="0" w:lastRowLastColumn="0"/>
            <w:tcW w:w="0" w:type="auto"/>
          </w:tcPr>
          <w:p w:rsidR="00EA72F1" w:rsidRPr="008C5C69" w:rsidRDefault="00EA72F1" w:rsidP="0094060D">
            <w:pPr>
              <w:rPr>
                <w:rStyle w:val="Strong"/>
                <w:b/>
              </w:rPr>
            </w:pPr>
            <w:r w:rsidRPr="008C5C69">
              <w:rPr>
                <w:rStyle w:val="Strong"/>
                <w:b/>
              </w:rPr>
              <w:t>Web Site</w:t>
            </w:r>
          </w:p>
        </w:tc>
        <w:tc>
          <w:tcPr>
            <w:tcW w:w="0" w:type="auto"/>
          </w:tcPr>
          <w:p w:rsidR="00EA72F1" w:rsidRPr="00A658D6" w:rsidRDefault="00EA72F1" w:rsidP="0094060D">
            <w:pPr>
              <w:cnfStyle w:val="000000000000" w:firstRow="0" w:lastRow="0" w:firstColumn="0" w:lastColumn="0" w:oddVBand="0" w:evenVBand="0" w:oddHBand="0" w:evenHBand="0" w:firstRowFirstColumn="0" w:firstRowLastColumn="0" w:lastRowFirstColumn="0" w:lastRowLastColumn="0"/>
            </w:pPr>
            <w:r w:rsidRPr="00A658D6">
              <w:t>N/A</w:t>
            </w:r>
          </w:p>
        </w:tc>
        <w:tc>
          <w:tcPr>
            <w:tcW w:w="0" w:type="auto"/>
          </w:tcPr>
          <w:p w:rsidR="00EA72F1" w:rsidRPr="00A658D6" w:rsidRDefault="00EA72F1" w:rsidP="0094060D">
            <w:pPr>
              <w:cnfStyle w:val="000000000000" w:firstRow="0" w:lastRow="0" w:firstColumn="0" w:lastColumn="0" w:oddVBand="0" w:evenVBand="0" w:oddHBand="0" w:evenHBand="0" w:firstRowFirstColumn="0" w:firstRowLastColumn="0" w:lastRowFirstColumn="0" w:lastRowLastColumn="0"/>
            </w:pPr>
            <w:r w:rsidRPr="00A658D6">
              <w:t>N/A</w:t>
            </w:r>
          </w:p>
        </w:tc>
        <w:tc>
          <w:tcPr>
            <w:tcW w:w="0" w:type="auto"/>
          </w:tcPr>
          <w:p w:rsidR="00EA72F1" w:rsidRPr="00A658D6" w:rsidRDefault="00EA72F1" w:rsidP="0094060D">
            <w:pPr>
              <w:cnfStyle w:val="000000000000" w:firstRow="0" w:lastRow="0" w:firstColumn="0" w:lastColumn="0" w:oddVBand="0" w:evenVBand="0" w:oddHBand="0" w:evenHBand="0" w:firstRowFirstColumn="0" w:firstRowLastColumn="0" w:lastRowFirstColumn="0" w:lastRowLastColumn="0"/>
            </w:pPr>
            <w:r w:rsidRPr="00A658D6">
              <w:t>43,007</w:t>
            </w:r>
          </w:p>
        </w:tc>
        <w:tc>
          <w:tcPr>
            <w:cnfStyle w:val="000100000000" w:firstRow="0" w:lastRow="0" w:firstColumn="0" w:lastColumn="1" w:oddVBand="0" w:evenVBand="0" w:oddHBand="0" w:evenHBand="0" w:firstRowFirstColumn="0" w:firstRowLastColumn="0" w:lastRowFirstColumn="0" w:lastRowLastColumn="0"/>
            <w:tcW w:w="0" w:type="auto"/>
          </w:tcPr>
          <w:p w:rsidR="00EA72F1" w:rsidRPr="00A92567" w:rsidRDefault="00EA72F1" w:rsidP="0094060D">
            <w:pPr>
              <w:rPr>
                <w:rStyle w:val="Strong"/>
                <w:b/>
              </w:rPr>
            </w:pPr>
            <w:r w:rsidRPr="00A92567">
              <w:rPr>
                <w:rStyle w:val="Strong"/>
                <w:b/>
              </w:rPr>
              <w:t>43,007</w:t>
            </w:r>
          </w:p>
        </w:tc>
      </w:tr>
      <w:tr w:rsidR="00EA72F1" w:rsidRPr="00A658D6" w:rsidTr="001A52A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tcPr>
          <w:p w:rsidR="00EA72F1" w:rsidRPr="008C5C69" w:rsidRDefault="00EA72F1" w:rsidP="0094060D">
            <w:pPr>
              <w:rPr>
                <w:rStyle w:val="Strong"/>
                <w:b/>
              </w:rPr>
            </w:pPr>
            <w:r w:rsidRPr="008C5C69">
              <w:rPr>
                <w:rStyle w:val="Strong"/>
                <w:b/>
              </w:rPr>
              <w:t>Other</w:t>
            </w:r>
          </w:p>
        </w:tc>
        <w:tc>
          <w:tcPr>
            <w:tcW w:w="0" w:type="auto"/>
          </w:tcPr>
          <w:p w:rsidR="00EA72F1" w:rsidRPr="00A658D6" w:rsidRDefault="00EA72F1" w:rsidP="0094060D">
            <w:pPr>
              <w:cnfStyle w:val="000000100000" w:firstRow="0" w:lastRow="0" w:firstColumn="0" w:lastColumn="0" w:oddVBand="0" w:evenVBand="0" w:oddHBand="1" w:evenHBand="0" w:firstRowFirstColumn="0" w:firstRowLastColumn="0" w:lastRowFirstColumn="0" w:lastRowLastColumn="0"/>
            </w:pPr>
            <w:r w:rsidRPr="00A658D6">
              <w:t>3</w:t>
            </w:r>
          </w:p>
        </w:tc>
        <w:tc>
          <w:tcPr>
            <w:tcW w:w="0" w:type="auto"/>
          </w:tcPr>
          <w:p w:rsidR="00EA72F1" w:rsidRPr="00A658D6" w:rsidRDefault="00EA72F1" w:rsidP="0094060D">
            <w:pPr>
              <w:cnfStyle w:val="000000100000" w:firstRow="0" w:lastRow="0" w:firstColumn="0" w:lastColumn="0" w:oddVBand="0" w:evenVBand="0" w:oddHBand="1" w:evenHBand="0" w:firstRowFirstColumn="0" w:firstRowLastColumn="0" w:lastRowFirstColumn="0" w:lastRowLastColumn="0"/>
            </w:pPr>
            <w:r w:rsidRPr="00A658D6">
              <w:t>4</w:t>
            </w:r>
          </w:p>
        </w:tc>
        <w:tc>
          <w:tcPr>
            <w:tcW w:w="0" w:type="auto"/>
          </w:tcPr>
          <w:p w:rsidR="00EA72F1" w:rsidRPr="00A658D6" w:rsidRDefault="00EA72F1" w:rsidP="0094060D">
            <w:pPr>
              <w:cnfStyle w:val="000000100000" w:firstRow="0" w:lastRow="0" w:firstColumn="0" w:lastColumn="0" w:oddVBand="0" w:evenVBand="0" w:oddHBand="1" w:evenHBand="0" w:firstRowFirstColumn="0" w:firstRowLastColumn="0" w:lastRowFirstColumn="0" w:lastRowLastColumn="0"/>
            </w:pPr>
            <w:r w:rsidRPr="00A658D6">
              <w:t>23</w:t>
            </w:r>
          </w:p>
        </w:tc>
        <w:tc>
          <w:tcPr>
            <w:cnfStyle w:val="000100000000" w:firstRow="0" w:lastRow="0" w:firstColumn="0" w:lastColumn="1" w:oddVBand="0" w:evenVBand="0" w:oddHBand="0" w:evenHBand="0" w:firstRowFirstColumn="0" w:firstRowLastColumn="0" w:lastRowFirstColumn="0" w:lastRowLastColumn="0"/>
            <w:tcW w:w="0" w:type="auto"/>
          </w:tcPr>
          <w:p w:rsidR="00EA72F1" w:rsidRPr="00A92567" w:rsidRDefault="00EA72F1" w:rsidP="0094060D">
            <w:pPr>
              <w:rPr>
                <w:rStyle w:val="Strong"/>
                <w:b/>
              </w:rPr>
            </w:pPr>
            <w:r w:rsidRPr="00A92567">
              <w:rPr>
                <w:rStyle w:val="Strong"/>
                <w:b/>
              </w:rPr>
              <w:t>30</w:t>
            </w:r>
          </w:p>
        </w:tc>
      </w:tr>
      <w:tr w:rsidR="00EA72F1" w:rsidRPr="00A658D6" w:rsidTr="001A52AD">
        <w:trPr>
          <w:cantSplit/>
        </w:trPr>
        <w:tc>
          <w:tcPr>
            <w:cnfStyle w:val="001000000000" w:firstRow="0" w:lastRow="0" w:firstColumn="1" w:lastColumn="0" w:oddVBand="0" w:evenVBand="0" w:oddHBand="0" w:evenHBand="0" w:firstRowFirstColumn="0" w:firstRowLastColumn="0" w:lastRowFirstColumn="0" w:lastRowLastColumn="0"/>
            <w:tcW w:w="0" w:type="auto"/>
          </w:tcPr>
          <w:p w:rsidR="00EA72F1" w:rsidRPr="008C5C69" w:rsidRDefault="00EA72F1" w:rsidP="0094060D">
            <w:pPr>
              <w:rPr>
                <w:rStyle w:val="Strong"/>
                <w:b/>
              </w:rPr>
            </w:pPr>
            <w:r w:rsidRPr="008C5C69">
              <w:rPr>
                <w:rStyle w:val="Strong"/>
                <w:b/>
              </w:rPr>
              <w:t>Blank</w:t>
            </w:r>
          </w:p>
        </w:tc>
        <w:tc>
          <w:tcPr>
            <w:tcW w:w="0" w:type="auto"/>
          </w:tcPr>
          <w:p w:rsidR="00EA72F1" w:rsidRPr="00A658D6" w:rsidRDefault="00EA72F1" w:rsidP="0094060D">
            <w:pPr>
              <w:cnfStyle w:val="000000000000" w:firstRow="0" w:lastRow="0" w:firstColumn="0" w:lastColumn="0" w:oddVBand="0" w:evenVBand="0" w:oddHBand="0" w:evenHBand="0" w:firstRowFirstColumn="0" w:firstRowLastColumn="0" w:lastRowFirstColumn="0" w:lastRowLastColumn="0"/>
            </w:pPr>
            <w:r w:rsidRPr="00A658D6">
              <w:t>1</w:t>
            </w:r>
          </w:p>
        </w:tc>
        <w:tc>
          <w:tcPr>
            <w:tcW w:w="0" w:type="auto"/>
          </w:tcPr>
          <w:p w:rsidR="00EA72F1" w:rsidRPr="00A658D6" w:rsidRDefault="004A7F59" w:rsidP="0094060D">
            <w:pPr>
              <w:cnfStyle w:val="000000000000" w:firstRow="0" w:lastRow="0" w:firstColumn="0" w:lastColumn="0" w:oddVBand="0" w:evenVBand="0" w:oddHBand="0" w:evenHBand="0" w:firstRowFirstColumn="0" w:firstRowLastColumn="0" w:lastRowFirstColumn="0" w:lastRowLastColumn="0"/>
            </w:pPr>
            <w:r w:rsidRPr="004A7F59">
              <w:rPr>
                <w:color w:val="FFFFFF" w:themeColor="background1"/>
              </w:rPr>
              <w:t>blank</w:t>
            </w:r>
          </w:p>
        </w:tc>
        <w:tc>
          <w:tcPr>
            <w:tcW w:w="0" w:type="auto"/>
          </w:tcPr>
          <w:p w:rsidR="00EA72F1" w:rsidRPr="00A658D6" w:rsidRDefault="00EA72F1" w:rsidP="0094060D">
            <w:pPr>
              <w:cnfStyle w:val="000000000000" w:firstRow="0" w:lastRow="0" w:firstColumn="0" w:lastColumn="0" w:oddVBand="0" w:evenVBand="0" w:oddHBand="0" w:evenHBand="0" w:firstRowFirstColumn="0" w:firstRowLastColumn="0" w:lastRowFirstColumn="0" w:lastRowLastColumn="0"/>
            </w:pPr>
            <w:r w:rsidRPr="00A658D6">
              <w:t>15</w:t>
            </w:r>
          </w:p>
        </w:tc>
        <w:tc>
          <w:tcPr>
            <w:cnfStyle w:val="000100000000" w:firstRow="0" w:lastRow="0" w:firstColumn="0" w:lastColumn="1" w:oddVBand="0" w:evenVBand="0" w:oddHBand="0" w:evenHBand="0" w:firstRowFirstColumn="0" w:firstRowLastColumn="0" w:lastRowFirstColumn="0" w:lastRowLastColumn="0"/>
            <w:tcW w:w="0" w:type="auto"/>
          </w:tcPr>
          <w:p w:rsidR="00EA72F1" w:rsidRPr="00A92567" w:rsidRDefault="00EA72F1" w:rsidP="0094060D">
            <w:pPr>
              <w:rPr>
                <w:rStyle w:val="Strong"/>
                <w:b/>
              </w:rPr>
            </w:pPr>
            <w:r w:rsidRPr="00A92567">
              <w:rPr>
                <w:rStyle w:val="Strong"/>
                <w:b/>
              </w:rPr>
              <w:t>16</w:t>
            </w:r>
          </w:p>
        </w:tc>
      </w:tr>
      <w:tr w:rsidR="00EA72F1" w:rsidRPr="00A658D6" w:rsidTr="001A52A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tcPr>
          <w:p w:rsidR="00EA72F1" w:rsidRPr="008C5C69" w:rsidRDefault="00EA72F1" w:rsidP="0094060D">
            <w:pPr>
              <w:rPr>
                <w:rStyle w:val="Strong"/>
                <w:b/>
              </w:rPr>
            </w:pPr>
            <w:r w:rsidRPr="008C5C69">
              <w:rPr>
                <w:rStyle w:val="Strong"/>
                <w:b/>
              </w:rPr>
              <w:t>FD Card</w:t>
            </w:r>
          </w:p>
        </w:tc>
        <w:tc>
          <w:tcPr>
            <w:tcW w:w="0" w:type="auto"/>
          </w:tcPr>
          <w:p w:rsidR="00EA72F1" w:rsidRPr="00A658D6" w:rsidRDefault="004A7F59" w:rsidP="0094060D">
            <w:pPr>
              <w:cnfStyle w:val="000000100000" w:firstRow="0" w:lastRow="0" w:firstColumn="0" w:lastColumn="0" w:oddVBand="0" w:evenVBand="0" w:oddHBand="1" w:evenHBand="0" w:firstRowFirstColumn="0" w:firstRowLastColumn="0" w:lastRowFirstColumn="0" w:lastRowLastColumn="0"/>
            </w:pPr>
            <w:r w:rsidRPr="004A7F59">
              <w:rPr>
                <w:color w:val="EDEDED" w:themeColor="accent3" w:themeTint="33"/>
              </w:rPr>
              <w:t>blank</w:t>
            </w:r>
          </w:p>
        </w:tc>
        <w:tc>
          <w:tcPr>
            <w:tcW w:w="0" w:type="auto"/>
          </w:tcPr>
          <w:p w:rsidR="00EA72F1" w:rsidRPr="00A658D6" w:rsidRDefault="00EA72F1" w:rsidP="0094060D">
            <w:pPr>
              <w:cnfStyle w:val="000000100000" w:firstRow="0" w:lastRow="0" w:firstColumn="0" w:lastColumn="0" w:oddVBand="0" w:evenVBand="0" w:oddHBand="1" w:evenHBand="0" w:firstRowFirstColumn="0" w:firstRowLastColumn="0" w:lastRowFirstColumn="0" w:lastRowLastColumn="0"/>
            </w:pPr>
            <w:r w:rsidRPr="00A658D6">
              <w:t>161</w:t>
            </w:r>
          </w:p>
        </w:tc>
        <w:tc>
          <w:tcPr>
            <w:tcW w:w="0" w:type="auto"/>
          </w:tcPr>
          <w:p w:rsidR="00EA72F1" w:rsidRPr="00A658D6" w:rsidRDefault="00EA72F1" w:rsidP="0094060D">
            <w:pPr>
              <w:cnfStyle w:val="000000100000" w:firstRow="0" w:lastRow="0" w:firstColumn="0" w:lastColumn="0" w:oddVBand="0" w:evenVBand="0" w:oddHBand="1" w:evenHBand="0" w:firstRowFirstColumn="0" w:firstRowLastColumn="0" w:lastRowFirstColumn="0" w:lastRowLastColumn="0"/>
            </w:pPr>
            <w:r w:rsidRPr="00A658D6">
              <w:t>20</w:t>
            </w:r>
          </w:p>
        </w:tc>
        <w:tc>
          <w:tcPr>
            <w:cnfStyle w:val="000100000000" w:firstRow="0" w:lastRow="0" w:firstColumn="0" w:lastColumn="1" w:oddVBand="0" w:evenVBand="0" w:oddHBand="0" w:evenHBand="0" w:firstRowFirstColumn="0" w:firstRowLastColumn="0" w:lastRowFirstColumn="0" w:lastRowLastColumn="0"/>
            <w:tcW w:w="0" w:type="auto"/>
          </w:tcPr>
          <w:p w:rsidR="00EA72F1" w:rsidRPr="00A92567" w:rsidRDefault="00EA72F1" w:rsidP="0094060D">
            <w:pPr>
              <w:rPr>
                <w:rStyle w:val="Strong"/>
                <w:b/>
              </w:rPr>
            </w:pPr>
            <w:r w:rsidRPr="00A92567">
              <w:rPr>
                <w:rStyle w:val="Strong"/>
                <w:b/>
              </w:rPr>
              <w:t>181</w:t>
            </w:r>
          </w:p>
        </w:tc>
      </w:tr>
      <w:tr w:rsidR="00EA72F1" w:rsidRPr="00A658D6" w:rsidTr="001A52AD">
        <w:trPr>
          <w:cnfStyle w:val="010000000000" w:firstRow="0" w:lastRow="1"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tcPr>
          <w:p w:rsidR="00EA72F1" w:rsidRPr="008C5C69" w:rsidRDefault="00EA72F1" w:rsidP="0094060D">
            <w:pPr>
              <w:rPr>
                <w:rStyle w:val="Strong"/>
                <w:b/>
              </w:rPr>
            </w:pPr>
            <w:r w:rsidRPr="008C5C69">
              <w:rPr>
                <w:rStyle w:val="Strong"/>
                <w:b/>
              </w:rPr>
              <w:t>TOTALS</w:t>
            </w:r>
          </w:p>
        </w:tc>
        <w:tc>
          <w:tcPr>
            <w:tcW w:w="0" w:type="auto"/>
          </w:tcPr>
          <w:p w:rsidR="00EA72F1" w:rsidRPr="008C5C69" w:rsidRDefault="00EA72F1" w:rsidP="0094060D">
            <w:pPr>
              <w:cnfStyle w:val="010000000000" w:firstRow="0" w:lastRow="1" w:firstColumn="0" w:lastColumn="0" w:oddVBand="0" w:evenVBand="0" w:oddHBand="0" w:evenHBand="0" w:firstRowFirstColumn="0" w:firstRowLastColumn="0" w:lastRowFirstColumn="0" w:lastRowLastColumn="0"/>
              <w:rPr>
                <w:rStyle w:val="Strong"/>
                <w:b/>
              </w:rPr>
            </w:pPr>
            <w:r w:rsidRPr="008C5C69">
              <w:rPr>
                <w:rStyle w:val="Strong"/>
                <w:b/>
              </w:rPr>
              <w:t>403</w:t>
            </w:r>
          </w:p>
        </w:tc>
        <w:tc>
          <w:tcPr>
            <w:tcW w:w="0" w:type="auto"/>
          </w:tcPr>
          <w:p w:rsidR="00EA72F1" w:rsidRPr="008C5C69" w:rsidRDefault="00EA72F1" w:rsidP="0094060D">
            <w:pPr>
              <w:cnfStyle w:val="010000000000" w:firstRow="0" w:lastRow="1" w:firstColumn="0" w:lastColumn="0" w:oddVBand="0" w:evenVBand="0" w:oddHBand="0" w:evenHBand="0" w:firstRowFirstColumn="0" w:firstRowLastColumn="0" w:lastRowFirstColumn="0" w:lastRowLastColumn="0"/>
              <w:rPr>
                <w:rStyle w:val="Strong"/>
                <w:b/>
              </w:rPr>
            </w:pPr>
            <w:r w:rsidRPr="008C5C69">
              <w:rPr>
                <w:rStyle w:val="Strong"/>
                <w:b/>
              </w:rPr>
              <w:t>465</w:t>
            </w:r>
          </w:p>
        </w:tc>
        <w:tc>
          <w:tcPr>
            <w:tcW w:w="0" w:type="auto"/>
          </w:tcPr>
          <w:p w:rsidR="00EA72F1" w:rsidRPr="008C5C69" w:rsidRDefault="00EA72F1" w:rsidP="0094060D">
            <w:pPr>
              <w:cnfStyle w:val="010000000000" w:firstRow="0" w:lastRow="1" w:firstColumn="0" w:lastColumn="0" w:oddVBand="0" w:evenVBand="0" w:oddHBand="0" w:evenHBand="0" w:firstRowFirstColumn="0" w:firstRowLastColumn="0" w:lastRowFirstColumn="0" w:lastRowLastColumn="0"/>
              <w:rPr>
                <w:rStyle w:val="Strong"/>
                <w:b/>
              </w:rPr>
            </w:pPr>
            <w:r w:rsidRPr="008C5C69">
              <w:rPr>
                <w:rStyle w:val="Strong"/>
                <w:b/>
              </w:rPr>
              <w:t>44,301</w:t>
            </w:r>
          </w:p>
        </w:tc>
        <w:tc>
          <w:tcPr>
            <w:cnfStyle w:val="000100000000" w:firstRow="0" w:lastRow="0" w:firstColumn="0" w:lastColumn="1" w:oddVBand="0" w:evenVBand="0" w:oddHBand="0" w:evenHBand="0" w:firstRowFirstColumn="0" w:firstRowLastColumn="0" w:lastRowFirstColumn="0" w:lastRowLastColumn="0"/>
            <w:tcW w:w="0" w:type="auto"/>
          </w:tcPr>
          <w:p w:rsidR="00EA72F1" w:rsidRPr="008C5C69" w:rsidRDefault="00EA72F1" w:rsidP="0094060D">
            <w:pPr>
              <w:rPr>
                <w:rStyle w:val="Strong"/>
                <w:b/>
              </w:rPr>
            </w:pPr>
            <w:r w:rsidRPr="008C5C69">
              <w:rPr>
                <w:rStyle w:val="Strong"/>
                <w:b/>
              </w:rPr>
              <w:t>44,301</w:t>
            </w:r>
          </w:p>
        </w:tc>
      </w:tr>
    </w:tbl>
    <w:p w:rsidR="00EA72F1" w:rsidRPr="00A658D6" w:rsidRDefault="00EA72F1" w:rsidP="001A52AD">
      <w:pPr>
        <w:spacing w:before="560"/>
      </w:pPr>
      <w:r w:rsidRPr="00A658D6">
        <w:t>Fifty-five percent of those seeking information (</w:t>
      </w:r>
      <w:proofErr w:type="spellStart"/>
      <w:r w:rsidRPr="00A658D6">
        <w:t>non website</w:t>
      </w:r>
      <w:proofErr w:type="spellEnd"/>
      <w:r w:rsidRPr="00A658D6">
        <w:t xml:space="preserve">) were professionals, 19 percent were consumers and 15 percent were family members. The remaining 11 percent were either advocates or unknown. The core services and areas of concern provided by STAR are shown in Tables </w:t>
      </w:r>
      <w:r w:rsidR="004A7F59">
        <w:t xml:space="preserve">20 and </w:t>
      </w:r>
      <w:r w:rsidRPr="00A658D6">
        <w:t>2</w:t>
      </w:r>
      <w:r w:rsidR="004A7F59">
        <w:t>1</w:t>
      </w:r>
      <w:r w:rsidRPr="00A658D6">
        <w:t>. Consistently, information and referral is the most sought service. Funding has been and remains the overwhelming area of concern for those contacting STAR.</w:t>
      </w:r>
    </w:p>
    <w:p w:rsidR="004A7F59" w:rsidRDefault="004A7F59" w:rsidP="004A7F59">
      <w:pPr>
        <w:pStyle w:val="Caption"/>
        <w:keepNext/>
      </w:pPr>
      <w:r>
        <w:lastRenderedPageBreak/>
        <w:t xml:space="preserve">Table </w:t>
      </w:r>
      <w:r w:rsidR="008A190F">
        <w:fldChar w:fldCharType="begin"/>
      </w:r>
      <w:r w:rsidR="008A190F">
        <w:instrText xml:space="preserve"> SEQ Table \* ARABIC </w:instrText>
      </w:r>
      <w:r w:rsidR="008A190F">
        <w:fldChar w:fldCharType="separate"/>
      </w:r>
      <w:r w:rsidR="00AB4FF1">
        <w:rPr>
          <w:noProof/>
        </w:rPr>
        <w:t>2</w:t>
      </w:r>
      <w:r w:rsidR="008A190F">
        <w:rPr>
          <w:noProof/>
        </w:rPr>
        <w:fldChar w:fldCharType="end"/>
      </w:r>
      <w:r>
        <w:t>0: STAR Core Services</w:t>
      </w:r>
    </w:p>
    <w:tbl>
      <w:tblPr>
        <w:tblStyle w:val="GridTable4-Accent31"/>
        <w:tblW w:w="0" w:type="auto"/>
        <w:tblLook w:val="05E0" w:firstRow="1" w:lastRow="1" w:firstColumn="1" w:lastColumn="1" w:noHBand="0" w:noVBand="1"/>
      </w:tblPr>
      <w:tblGrid>
        <w:gridCol w:w="2960"/>
        <w:gridCol w:w="1762"/>
        <w:gridCol w:w="1762"/>
        <w:gridCol w:w="1762"/>
        <w:gridCol w:w="1104"/>
      </w:tblGrid>
      <w:tr w:rsidR="001118D9" w:rsidRPr="001118D9" w:rsidTr="004A7F59">
        <w:trPr>
          <w:cnfStyle w:val="100000000000" w:firstRow="1" w:lastRow="0" w:firstColumn="0" w:lastColumn="0" w:oddVBand="0" w:evenVBand="0" w:oddHBand="0" w:evenHBand="0" w:firstRowFirstColumn="0" w:firstRowLastColumn="0" w:lastRowFirstColumn="0" w:lastRowLastColumn="0"/>
          <w:cantSplit/>
          <w:trHeight w:val="1043"/>
          <w:tblHeader/>
        </w:trPr>
        <w:tc>
          <w:tcPr>
            <w:cnfStyle w:val="001000000000" w:firstRow="0" w:lastRow="0" w:firstColumn="1" w:lastColumn="0" w:oddVBand="0" w:evenVBand="0" w:oddHBand="0" w:evenHBand="0" w:firstRowFirstColumn="0" w:firstRowLastColumn="0" w:lastRowFirstColumn="0" w:lastRowLastColumn="0"/>
            <w:tcW w:w="0" w:type="auto"/>
          </w:tcPr>
          <w:p w:rsidR="00EA72F1" w:rsidRPr="001118D9" w:rsidRDefault="00EA72F1" w:rsidP="0094060D">
            <w:pPr>
              <w:rPr>
                <w:rStyle w:val="Strong"/>
                <w:b/>
                <w:color w:val="auto"/>
              </w:rPr>
            </w:pPr>
            <w:bookmarkStart w:id="46" w:name="ColumnTitle_20"/>
            <w:r w:rsidRPr="001118D9">
              <w:rPr>
                <w:rStyle w:val="Strong"/>
                <w:b/>
                <w:color w:val="auto"/>
              </w:rPr>
              <w:t>Core Services</w:t>
            </w:r>
          </w:p>
        </w:tc>
        <w:tc>
          <w:tcPr>
            <w:tcW w:w="0" w:type="auto"/>
          </w:tcPr>
          <w:p w:rsidR="00EA72F1" w:rsidRPr="001118D9" w:rsidRDefault="00EA72F1" w:rsidP="0094060D">
            <w:pPr>
              <w:cnfStyle w:val="100000000000" w:firstRow="1" w:lastRow="0" w:firstColumn="0" w:lastColumn="0" w:oddVBand="0" w:evenVBand="0" w:oddHBand="0" w:evenHBand="0" w:firstRowFirstColumn="0" w:firstRowLastColumn="0" w:lastRowFirstColumn="0" w:lastRowLastColumn="0"/>
              <w:rPr>
                <w:rStyle w:val="Strong"/>
                <w:b/>
                <w:color w:val="auto"/>
              </w:rPr>
            </w:pPr>
            <w:r w:rsidRPr="001118D9">
              <w:rPr>
                <w:rStyle w:val="Strong"/>
                <w:b/>
                <w:color w:val="auto"/>
              </w:rPr>
              <w:t>7/1/04 – 6/30/05</w:t>
            </w:r>
          </w:p>
        </w:tc>
        <w:tc>
          <w:tcPr>
            <w:tcW w:w="0" w:type="auto"/>
          </w:tcPr>
          <w:p w:rsidR="00EA72F1" w:rsidRPr="001118D9" w:rsidRDefault="00EA72F1" w:rsidP="0094060D">
            <w:pPr>
              <w:cnfStyle w:val="100000000000" w:firstRow="1" w:lastRow="0" w:firstColumn="0" w:lastColumn="0" w:oddVBand="0" w:evenVBand="0" w:oddHBand="0" w:evenHBand="0" w:firstRowFirstColumn="0" w:firstRowLastColumn="0" w:lastRowFirstColumn="0" w:lastRowLastColumn="0"/>
              <w:rPr>
                <w:rStyle w:val="Strong"/>
                <w:b/>
                <w:color w:val="auto"/>
              </w:rPr>
            </w:pPr>
            <w:r w:rsidRPr="001118D9">
              <w:rPr>
                <w:rStyle w:val="Strong"/>
                <w:b/>
                <w:color w:val="auto"/>
              </w:rPr>
              <w:t>7/1/05 – 6/30/06</w:t>
            </w:r>
          </w:p>
        </w:tc>
        <w:tc>
          <w:tcPr>
            <w:tcW w:w="0" w:type="auto"/>
          </w:tcPr>
          <w:p w:rsidR="00EA72F1" w:rsidRPr="001118D9" w:rsidRDefault="00EA72F1" w:rsidP="0094060D">
            <w:pPr>
              <w:cnfStyle w:val="100000000000" w:firstRow="1" w:lastRow="0" w:firstColumn="0" w:lastColumn="0" w:oddVBand="0" w:evenVBand="0" w:oddHBand="0" w:evenHBand="0" w:firstRowFirstColumn="0" w:firstRowLastColumn="0" w:lastRowFirstColumn="0" w:lastRowLastColumn="0"/>
              <w:rPr>
                <w:rStyle w:val="Strong"/>
                <w:b/>
                <w:color w:val="auto"/>
              </w:rPr>
            </w:pPr>
            <w:r w:rsidRPr="001118D9">
              <w:rPr>
                <w:rStyle w:val="Strong"/>
                <w:b/>
                <w:color w:val="auto"/>
              </w:rPr>
              <w:t>7/1/06 – 6/30/07</w:t>
            </w:r>
          </w:p>
        </w:tc>
        <w:tc>
          <w:tcPr>
            <w:cnfStyle w:val="000100000000" w:firstRow="0" w:lastRow="0" w:firstColumn="0" w:lastColumn="1" w:oddVBand="0" w:evenVBand="0" w:oddHBand="0" w:evenHBand="0" w:firstRowFirstColumn="0" w:firstRowLastColumn="0" w:lastRowFirstColumn="0" w:lastRowLastColumn="0"/>
            <w:tcW w:w="0" w:type="auto"/>
          </w:tcPr>
          <w:p w:rsidR="00EA72F1" w:rsidRPr="001118D9" w:rsidRDefault="00EA72F1" w:rsidP="0094060D">
            <w:pPr>
              <w:rPr>
                <w:rStyle w:val="Strong"/>
                <w:b/>
                <w:color w:val="auto"/>
              </w:rPr>
            </w:pPr>
            <w:r w:rsidRPr="001118D9">
              <w:rPr>
                <w:rStyle w:val="Strong"/>
                <w:b/>
                <w:color w:val="auto"/>
              </w:rPr>
              <w:t>TOTALS</w:t>
            </w:r>
          </w:p>
        </w:tc>
      </w:tr>
      <w:bookmarkEnd w:id="46"/>
      <w:tr w:rsidR="00EA72F1" w:rsidRPr="00A658D6" w:rsidTr="004A7F5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tcPr>
          <w:p w:rsidR="00EA72F1" w:rsidRPr="005B594B" w:rsidRDefault="00EA72F1" w:rsidP="0094060D">
            <w:pPr>
              <w:rPr>
                <w:rStyle w:val="Strong"/>
                <w:b/>
              </w:rPr>
            </w:pPr>
            <w:r w:rsidRPr="005B594B">
              <w:rPr>
                <w:rStyle w:val="Strong"/>
                <w:b/>
              </w:rPr>
              <w:t>Information and Referral</w:t>
            </w:r>
          </w:p>
        </w:tc>
        <w:tc>
          <w:tcPr>
            <w:tcW w:w="0" w:type="auto"/>
          </w:tcPr>
          <w:p w:rsidR="00EA72F1" w:rsidRPr="00A658D6" w:rsidRDefault="00EA72F1" w:rsidP="0094060D">
            <w:pPr>
              <w:cnfStyle w:val="000000100000" w:firstRow="0" w:lastRow="0" w:firstColumn="0" w:lastColumn="0" w:oddVBand="0" w:evenVBand="0" w:oddHBand="1" w:evenHBand="0" w:firstRowFirstColumn="0" w:firstRowLastColumn="0" w:lastRowFirstColumn="0" w:lastRowLastColumn="0"/>
            </w:pPr>
            <w:r w:rsidRPr="00A658D6">
              <w:t>346</w:t>
            </w:r>
          </w:p>
        </w:tc>
        <w:tc>
          <w:tcPr>
            <w:tcW w:w="0" w:type="auto"/>
          </w:tcPr>
          <w:p w:rsidR="00EA72F1" w:rsidRPr="00A658D6" w:rsidRDefault="00EA72F1" w:rsidP="0094060D">
            <w:pPr>
              <w:cnfStyle w:val="000000100000" w:firstRow="0" w:lastRow="0" w:firstColumn="0" w:lastColumn="0" w:oddVBand="0" w:evenVBand="0" w:oddHBand="1" w:evenHBand="0" w:firstRowFirstColumn="0" w:firstRowLastColumn="0" w:lastRowFirstColumn="0" w:lastRowLastColumn="0"/>
            </w:pPr>
            <w:r w:rsidRPr="00A658D6">
              <w:t>439</w:t>
            </w:r>
          </w:p>
        </w:tc>
        <w:tc>
          <w:tcPr>
            <w:tcW w:w="0" w:type="auto"/>
          </w:tcPr>
          <w:p w:rsidR="00EA72F1" w:rsidRPr="00A658D6" w:rsidRDefault="00EA72F1" w:rsidP="0094060D">
            <w:pPr>
              <w:cnfStyle w:val="000000100000" w:firstRow="0" w:lastRow="0" w:firstColumn="0" w:lastColumn="0" w:oddVBand="0" w:evenVBand="0" w:oddHBand="1" w:evenHBand="0" w:firstRowFirstColumn="0" w:firstRowLastColumn="0" w:lastRowFirstColumn="0" w:lastRowLastColumn="0"/>
            </w:pPr>
            <w:r w:rsidRPr="00A658D6">
              <w:t>247</w:t>
            </w:r>
          </w:p>
        </w:tc>
        <w:tc>
          <w:tcPr>
            <w:cnfStyle w:val="000100000000" w:firstRow="0" w:lastRow="0" w:firstColumn="0" w:lastColumn="1" w:oddVBand="0" w:evenVBand="0" w:oddHBand="0" w:evenHBand="0" w:firstRowFirstColumn="0" w:firstRowLastColumn="0" w:lastRowFirstColumn="0" w:lastRowLastColumn="0"/>
            <w:tcW w:w="0" w:type="auto"/>
          </w:tcPr>
          <w:p w:rsidR="00EA72F1" w:rsidRPr="00A92567" w:rsidRDefault="00EA72F1" w:rsidP="0094060D">
            <w:pPr>
              <w:rPr>
                <w:rStyle w:val="Strong"/>
                <w:b/>
              </w:rPr>
            </w:pPr>
            <w:r w:rsidRPr="00A92567">
              <w:rPr>
                <w:rStyle w:val="Strong"/>
                <w:b/>
              </w:rPr>
              <w:t>720</w:t>
            </w:r>
          </w:p>
        </w:tc>
      </w:tr>
      <w:tr w:rsidR="00EA72F1" w:rsidRPr="00A658D6" w:rsidTr="004A7F59">
        <w:trPr>
          <w:cantSplit/>
        </w:trPr>
        <w:tc>
          <w:tcPr>
            <w:cnfStyle w:val="001000000000" w:firstRow="0" w:lastRow="0" w:firstColumn="1" w:lastColumn="0" w:oddVBand="0" w:evenVBand="0" w:oddHBand="0" w:evenHBand="0" w:firstRowFirstColumn="0" w:firstRowLastColumn="0" w:lastRowFirstColumn="0" w:lastRowLastColumn="0"/>
            <w:tcW w:w="0" w:type="auto"/>
          </w:tcPr>
          <w:p w:rsidR="00EA72F1" w:rsidRPr="005B594B" w:rsidRDefault="00EA72F1" w:rsidP="0094060D">
            <w:pPr>
              <w:rPr>
                <w:rStyle w:val="Strong"/>
                <w:b/>
              </w:rPr>
            </w:pPr>
            <w:r w:rsidRPr="005B594B">
              <w:rPr>
                <w:rStyle w:val="Strong"/>
                <w:b/>
              </w:rPr>
              <w:t>Education/Awareness</w:t>
            </w:r>
          </w:p>
        </w:tc>
        <w:tc>
          <w:tcPr>
            <w:tcW w:w="0" w:type="auto"/>
          </w:tcPr>
          <w:p w:rsidR="00EA72F1" w:rsidRPr="00A658D6" w:rsidRDefault="00EA72F1" w:rsidP="0094060D">
            <w:pPr>
              <w:cnfStyle w:val="000000000000" w:firstRow="0" w:lastRow="0" w:firstColumn="0" w:lastColumn="0" w:oddVBand="0" w:evenVBand="0" w:oddHBand="0" w:evenHBand="0" w:firstRowFirstColumn="0" w:firstRowLastColumn="0" w:lastRowFirstColumn="0" w:lastRowLastColumn="0"/>
            </w:pPr>
            <w:r w:rsidRPr="00A658D6">
              <w:t>19</w:t>
            </w:r>
          </w:p>
        </w:tc>
        <w:tc>
          <w:tcPr>
            <w:tcW w:w="0" w:type="auto"/>
          </w:tcPr>
          <w:p w:rsidR="00EA72F1" w:rsidRPr="00A658D6" w:rsidRDefault="00EA72F1" w:rsidP="0094060D">
            <w:pPr>
              <w:cnfStyle w:val="000000000000" w:firstRow="0" w:lastRow="0" w:firstColumn="0" w:lastColumn="0" w:oddVBand="0" w:evenVBand="0" w:oddHBand="0" w:evenHBand="0" w:firstRowFirstColumn="0" w:firstRowLastColumn="0" w:lastRowFirstColumn="0" w:lastRowLastColumn="0"/>
            </w:pPr>
            <w:r w:rsidRPr="00A658D6">
              <w:t>4</w:t>
            </w:r>
          </w:p>
        </w:tc>
        <w:tc>
          <w:tcPr>
            <w:tcW w:w="0" w:type="auto"/>
          </w:tcPr>
          <w:p w:rsidR="00EA72F1" w:rsidRPr="00A658D6" w:rsidRDefault="00EA72F1" w:rsidP="0094060D">
            <w:pPr>
              <w:cnfStyle w:val="000000000000" w:firstRow="0" w:lastRow="0" w:firstColumn="0" w:lastColumn="0" w:oddVBand="0" w:evenVBand="0" w:oddHBand="0" w:evenHBand="0" w:firstRowFirstColumn="0" w:firstRowLastColumn="0" w:lastRowFirstColumn="0" w:lastRowLastColumn="0"/>
            </w:pPr>
            <w:r w:rsidRPr="00A658D6">
              <w:t>1</w:t>
            </w:r>
          </w:p>
        </w:tc>
        <w:tc>
          <w:tcPr>
            <w:cnfStyle w:val="000100000000" w:firstRow="0" w:lastRow="0" w:firstColumn="0" w:lastColumn="1" w:oddVBand="0" w:evenVBand="0" w:oddHBand="0" w:evenHBand="0" w:firstRowFirstColumn="0" w:firstRowLastColumn="0" w:lastRowFirstColumn="0" w:lastRowLastColumn="0"/>
            <w:tcW w:w="0" w:type="auto"/>
          </w:tcPr>
          <w:p w:rsidR="00EA72F1" w:rsidRPr="00A92567" w:rsidRDefault="00EA72F1" w:rsidP="0094060D">
            <w:pPr>
              <w:rPr>
                <w:rStyle w:val="Strong"/>
                <w:b/>
              </w:rPr>
            </w:pPr>
            <w:r w:rsidRPr="00A92567">
              <w:rPr>
                <w:rStyle w:val="Strong"/>
                <w:b/>
              </w:rPr>
              <w:t>24</w:t>
            </w:r>
          </w:p>
        </w:tc>
      </w:tr>
      <w:tr w:rsidR="00EA72F1" w:rsidRPr="00A658D6" w:rsidTr="004A7F5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tcPr>
          <w:p w:rsidR="00EA72F1" w:rsidRPr="005B594B" w:rsidRDefault="00EA72F1" w:rsidP="0094060D">
            <w:pPr>
              <w:rPr>
                <w:rStyle w:val="Strong"/>
                <w:b/>
              </w:rPr>
            </w:pPr>
            <w:r w:rsidRPr="005B594B">
              <w:rPr>
                <w:rStyle w:val="Strong"/>
                <w:b/>
              </w:rPr>
              <w:t>Training</w:t>
            </w:r>
          </w:p>
        </w:tc>
        <w:tc>
          <w:tcPr>
            <w:tcW w:w="0" w:type="auto"/>
          </w:tcPr>
          <w:p w:rsidR="00EA72F1" w:rsidRPr="00A658D6" w:rsidRDefault="00EA72F1" w:rsidP="0094060D">
            <w:pPr>
              <w:cnfStyle w:val="000000100000" w:firstRow="0" w:lastRow="0" w:firstColumn="0" w:lastColumn="0" w:oddVBand="0" w:evenVBand="0" w:oddHBand="1" w:evenHBand="0" w:firstRowFirstColumn="0" w:firstRowLastColumn="0" w:lastRowFirstColumn="0" w:lastRowLastColumn="0"/>
            </w:pPr>
            <w:r w:rsidRPr="00A658D6">
              <w:t>5</w:t>
            </w:r>
          </w:p>
        </w:tc>
        <w:tc>
          <w:tcPr>
            <w:tcW w:w="0" w:type="auto"/>
          </w:tcPr>
          <w:p w:rsidR="00EA72F1" w:rsidRPr="00A658D6" w:rsidRDefault="00EA72F1" w:rsidP="0094060D">
            <w:pPr>
              <w:cnfStyle w:val="000000100000" w:firstRow="0" w:lastRow="0" w:firstColumn="0" w:lastColumn="0" w:oddVBand="0" w:evenVBand="0" w:oddHBand="1" w:evenHBand="0" w:firstRowFirstColumn="0" w:firstRowLastColumn="0" w:lastRowFirstColumn="0" w:lastRowLastColumn="0"/>
            </w:pPr>
            <w:r w:rsidRPr="00A658D6">
              <w:t>1</w:t>
            </w:r>
          </w:p>
        </w:tc>
        <w:tc>
          <w:tcPr>
            <w:tcW w:w="0" w:type="auto"/>
          </w:tcPr>
          <w:p w:rsidR="00EA72F1" w:rsidRPr="00A658D6" w:rsidRDefault="004A7F59" w:rsidP="0094060D">
            <w:pPr>
              <w:cnfStyle w:val="000000100000" w:firstRow="0" w:lastRow="0" w:firstColumn="0" w:lastColumn="0" w:oddVBand="0" w:evenVBand="0" w:oddHBand="1" w:evenHBand="0" w:firstRowFirstColumn="0" w:firstRowLastColumn="0" w:lastRowFirstColumn="0" w:lastRowLastColumn="0"/>
            </w:pPr>
            <w:r w:rsidRPr="00C01327">
              <w:rPr>
                <w:color w:val="EDEDED" w:themeColor="accent3" w:themeTint="33"/>
              </w:rPr>
              <w:t>blank</w:t>
            </w:r>
          </w:p>
        </w:tc>
        <w:tc>
          <w:tcPr>
            <w:cnfStyle w:val="000100000000" w:firstRow="0" w:lastRow="0" w:firstColumn="0" w:lastColumn="1" w:oddVBand="0" w:evenVBand="0" w:oddHBand="0" w:evenHBand="0" w:firstRowFirstColumn="0" w:firstRowLastColumn="0" w:lastRowFirstColumn="0" w:lastRowLastColumn="0"/>
            <w:tcW w:w="0" w:type="auto"/>
          </w:tcPr>
          <w:p w:rsidR="00EA72F1" w:rsidRPr="00A92567" w:rsidRDefault="00EA72F1" w:rsidP="0094060D">
            <w:pPr>
              <w:rPr>
                <w:rStyle w:val="Strong"/>
                <w:b/>
              </w:rPr>
            </w:pPr>
            <w:r w:rsidRPr="00A92567">
              <w:rPr>
                <w:rStyle w:val="Strong"/>
                <w:b/>
              </w:rPr>
              <w:t>6</w:t>
            </w:r>
          </w:p>
        </w:tc>
      </w:tr>
      <w:tr w:rsidR="00EA72F1" w:rsidRPr="00A658D6" w:rsidTr="004A7F59">
        <w:trPr>
          <w:cantSplit/>
        </w:trPr>
        <w:tc>
          <w:tcPr>
            <w:cnfStyle w:val="001000000000" w:firstRow="0" w:lastRow="0" w:firstColumn="1" w:lastColumn="0" w:oddVBand="0" w:evenVBand="0" w:oddHBand="0" w:evenHBand="0" w:firstRowFirstColumn="0" w:firstRowLastColumn="0" w:lastRowFirstColumn="0" w:lastRowLastColumn="0"/>
            <w:tcW w:w="0" w:type="auto"/>
          </w:tcPr>
          <w:p w:rsidR="00EA72F1" w:rsidRPr="005B594B" w:rsidRDefault="00EA72F1" w:rsidP="0094060D">
            <w:pPr>
              <w:rPr>
                <w:rStyle w:val="Strong"/>
                <w:b/>
              </w:rPr>
            </w:pPr>
            <w:r w:rsidRPr="005B594B">
              <w:rPr>
                <w:rStyle w:val="Strong"/>
                <w:b/>
              </w:rPr>
              <w:t>Clinic</w:t>
            </w:r>
          </w:p>
        </w:tc>
        <w:tc>
          <w:tcPr>
            <w:tcW w:w="0" w:type="auto"/>
          </w:tcPr>
          <w:p w:rsidR="00EA72F1" w:rsidRPr="00A658D6" w:rsidRDefault="00EA72F1" w:rsidP="0094060D">
            <w:pPr>
              <w:cnfStyle w:val="000000000000" w:firstRow="0" w:lastRow="0" w:firstColumn="0" w:lastColumn="0" w:oddVBand="0" w:evenVBand="0" w:oddHBand="0" w:evenHBand="0" w:firstRowFirstColumn="0" w:firstRowLastColumn="0" w:lastRowFirstColumn="0" w:lastRowLastColumn="0"/>
            </w:pPr>
            <w:r w:rsidRPr="00A658D6">
              <w:t>1</w:t>
            </w:r>
          </w:p>
        </w:tc>
        <w:tc>
          <w:tcPr>
            <w:tcW w:w="0" w:type="auto"/>
          </w:tcPr>
          <w:p w:rsidR="00EA72F1" w:rsidRPr="00A658D6" w:rsidRDefault="004A7F59" w:rsidP="0094060D">
            <w:pPr>
              <w:cnfStyle w:val="000000000000" w:firstRow="0" w:lastRow="0" w:firstColumn="0" w:lastColumn="0" w:oddVBand="0" w:evenVBand="0" w:oddHBand="0" w:evenHBand="0" w:firstRowFirstColumn="0" w:firstRowLastColumn="0" w:lastRowFirstColumn="0" w:lastRowLastColumn="0"/>
            </w:pPr>
            <w:r w:rsidRPr="00C01327">
              <w:rPr>
                <w:color w:val="FFFFFF" w:themeColor="background1"/>
              </w:rPr>
              <w:t>blank</w:t>
            </w:r>
          </w:p>
        </w:tc>
        <w:tc>
          <w:tcPr>
            <w:tcW w:w="0" w:type="auto"/>
          </w:tcPr>
          <w:p w:rsidR="00EA72F1" w:rsidRPr="00A658D6" w:rsidRDefault="004A7F59" w:rsidP="0094060D">
            <w:pPr>
              <w:cnfStyle w:val="000000000000" w:firstRow="0" w:lastRow="0" w:firstColumn="0" w:lastColumn="0" w:oddVBand="0" w:evenVBand="0" w:oddHBand="0" w:evenHBand="0" w:firstRowFirstColumn="0" w:firstRowLastColumn="0" w:lastRowFirstColumn="0" w:lastRowLastColumn="0"/>
            </w:pPr>
            <w:r w:rsidRPr="00C01327">
              <w:rPr>
                <w:color w:val="FFFFFF" w:themeColor="background1"/>
              </w:rPr>
              <w:t>blank</w:t>
            </w:r>
          </w:p>
        </w:tc>
        <w:tc>
          <w:tcPr>
            <w:cnfStyle w:val="000100000000" w:firstRow="0" w:lastRow="0" w:firstColumn="0" w:lastColumn="1" w:oddVBand="0" w:evenVBand="0" w:oddHBand="0" w:evenHBand="0" w:firstRowFirstColumn="0" w:firstRowLastColumn="0" w:lastRowFirstColumn="0" w:lastRowLastColumn="0"/>
            <w:tcW w:w="0" w:type="auto"/>
          </w:tcPr>
          <w:p w:rsidR="00EA72F1" w:rsidRPr="00A92567" w:rsidRDefault="00EA72F1" w:rsidP="0094060D">
            <w:pPr>
              <w:rPr>
                <w:rStyle w:val="Strong"/>
                <w:b/>
              </w:rPr>
            </w:pPr>
            <w:r w:rsidRPr="00A92567">
              <w:rPr>
                <w:rStyle w:val="Strong"/>
                <w:b/>
              </w:rPr>
              <w:t>1</w:t>
            </w:r>
          </w:p>
        </w:tc>
      </w:tr>
      <w:tr w:rsidR="00EA72F1" w:rsidRPr="00A658D6" w:rsidTr="004A7F5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tcPr>
          <w:p w:rsidR="00EA72F1" w:rsidRPr="005B594B" w:rsidRDefault="00EA72F1" w:rsidP="0094060D">
            <w:pPr>
              <w:rPr>
                <w:rStyle w:val="Strong"/>
                <w:b/>
              </w:rPr>
            </w:pPr>
            <w:r w:rsidRPr="005B594B">
              <w:rPr>
                <w:rStyle w:val="Strong"/>
                <w:b/>
              </w:rPr>
              <w:t>Technical Assistance</w:t>
            </w:r>
          </w:p>
        </w:tc>
        <w:tc>
          <w:tcPr>
            <w:tcW w:w="0" w:type="auto"/>
          </w:tcPr>
          <w:p w:rsidR="00EA72F1" w:rsidRPr="00A658D6" w:rsidRDefault="004A7F59" w:rsidP="0094060D">
            <w:pPr>
              <w:cnfStyle w:val="000000100000" w:firstRow="0" w:lastRow="0" w:firstColumn="0" w:lastColumn="0" w:oddVBand="0" w:evenVBand="0" w:oddHBand="1" w:evenHBand="0" w:firstRowFirstColumn="0" w:firstRowLastColumn="0" w:lastRowFirstColumn="0" w:lastRowLastColumn="0"/>
            </w:pPr>
            <w:r w:rsidRPr="00C01327">
              <w:rPr>
                <w:color w:val="EDEDED" w:themeColor="accent3" w:themeTint="33"/>
              </w:rPr>
              <w:t>blank</w:t>
            </w:r>
          </w:p>
        </w:tc>
        <w:tc>
          <w:tcPr>
            <w:tcW w:w="0" w:type="auto"/>
          </w:tcPr>
          <w:p w:rsidR="00EA72F1" w:rsidRPr="00A658D6" w:rsidRDefault="00EA72F1" w:rsidP="0094060D">
            <w:pPr>
              <w:cnfStyle w:val="000000100000" w:firstRow="0" w:lastRow="0" w:firstColumn="0" w:lastColumn="0" w:oddVBand="0" w:evenVBand="0" w:oddHBand="1" w:evenHBand="0" w:firstRowFirstColumn="0" w:firstRowLastColumn="0" w:lastRowFirstColumn="0" w:lastRowLastColumn="0"/>
            </w:pPr>
            <w:r w:rsidRPr="00A658D6">
              <w:t>1</w:t>
            </w:r>
          </w:p>
        </w:tc>
        <w:tc>
          <w:tcPr>
            <w:tcW w:w="0" w:type="auto"/>
          </w:tcPr>
          <w:p w:rsidR="00EA72F1" w:rsidRPr="00A658D6" w:rsidRDefault="00EA72F1" w:rsidP="0094060D">
            <w:pPr>
              <w:cnfStyle w:val="000000100000" w:firstRow="0" w:lastRow="0" w:firstColumn="0" w:lastColumn="0" w:oddVBand="0" w:evenVBand="0" w:oddHBand="1" w:evenHBand="0" w:firstRowFirstColumn="0" w:firstRowLastColumn="0" w:lastRowFirstColumn="0" w:lastRowLastColumn="0"/>
            </w:pPr>
            <w:r w:rsidRPr="00A658D6">
              <w:t>2</w:t>
            </w:r>
          </w:p>
        </w:tc>
        <w:tc>
          <w:tcPr>
            <w:cnfStyle w:val="000100000000" w:firstRow="0" w:lastRow="0" w:firstColumn="0" w:lastColumn="1" w:oddVBand="0" w:evenVBand="0" w:oddHBand="0" w:evenHBand="0" w:firstRowFirstColumn="0" w:firstRowLastColumn="0" w:lastRowFirstColumn="0" w:lastRowLastColumn="0"/>
            <w:tcW w:w="0" w:type="auto"/>
          </w:tcPr>
          <w:p w:rsidR="00EA72F1" w:rsidRPr="00A92567" w:rsidRDefault="00EA72F1" w:rsidP="0094060D">
            <w:pPr>
              <w:rPr>
                <w:rStyle w:val="Strong"/>
                <w:b/>
              </w:rPr>
            </w:pPr>
            <w:r w:rsidRPr="00A92567">
              <w:rPr>
                <w:rStyle w:val="Strong"/>
                <w:b/>
              </w:rPr>
              <w:t>3</w:t>
            </w:r>
          </w:p>
        </w:tc>
      </w:tr>
      <w:tr w:rsidR="00EA72F1" w:rsidRPr="00A658D6" w:rsidTr="004A7F59">
        <w:trPr>
          <w:cantSplit/>
        </w:trPr>
        <w:tc>
          <w:tcPr>
            <w:cnfStyle w:val="001000000000" w:firstRow="0" w:lastRow="0" w:firstColumn="1" w:lastColumn="0" w:oddVBand="0" w:evenVBand="0" w:oddHBand="0" w:evenHBand="0" w:firstRowFirstColumn="0" w:firstRowLastColumn="0" w:lastRowFirstColumn="0" w:lastRowLastColumn="0"/>
            <w:tcW w:w="0" w:type="auto"/>
          </w:tcPr>
          <w:p w:rsidR="00EA72F1" w:rsidRPr="005B594B" w:rsidRDefault="00EA72F1" w:rsidP="0094060D">
            <w:pPr>
              <w:rPr>
                <w:rStyle w:val="Strong"/>
                <w:b/>
              </w:rPr>
            </w:pPr>
            <w:r w:rsidRPr="005B594B">
              <w:rPr>
                <w:rStyle w:val="Strong"/>
                <w:b/>
              </w:rPr>
              <w:t>Other</w:t>
            </w:r>
          </w:p>
        </w:tc>
        <w:tc>
          <w:tcPr>
            <w:tcW w:w="0" w:type="auto"/>
          </w:tcPr>
          <w:p w:rsidR="00EA72F1" w:rsidRPr="00A658D6" w:rsidRDefault="00EA72F1" w:rsidP="0094060D">
            <w:pPr>
              <w:cnfStyle w:val="000000000000" w:firstRow="0" w:lastRow="0" w:firstColumn="0" w:lastColumn="0" w:oddVBand="0" w:evenVBand="0" w:oddHBand="0" w:evenHBand="0" w:firstRowFirstColumn="0" w:firstRowLastColumn="0" w:lastRowFirstColumn="0" w:lastRowLastColumn="0"/>
            </w:pPr>
            <w:r w:rsidRPr="00A658D6">
              <w:t>32</w:t>
            </w:r>
          </w:p>
        </w:tc>
        <w:tc>
          <w:tcPr>
            <w:tcW w:w="0" w:type="auto"/>
          </w:tcPr>
          <w:p w:rsidR="00EA72F1" w:rsidRPr="00A658D6" w:rsidRDefault="00EA72F1" w:rsidP="0094060D">
            <w:pPr>
              <w:cnfStyle w:val="000000000000" w:firstRow="0" w:lastRow="0" w:firstColumn="0" w:lastColumn="0" w:oddVBand="0" w:evenVBand="0" w:oddHBand="0" w:evenHBand="0" w:firstRowFirstColumn="0" w:firstRowLastColumn="0" w:lastRowFirstColumn="0" w:lastRowLastColumn="0"/>
            </w:pPr>
            <w:r w:rsidRPr="00A658D6">
              <w:t>20</w:t>
            </w:r>
          </w:p>
        </w:tc>
        <w:tc>
          <w:tcPr>
            <w:tcW w:w="0" w:type="auto"/>
          </w:tcPr>
          <w:p w:rsidR="00EA72F1" w:rsidRPr="00A658D6" w:rsidRDefault="00EA72F1" w:rsidP="0094060D">
            <w:pPr>
              <w:cnfStyle w:val="000000000000" w:firstRow="0" w:lastRow="0" w:firstColumn="0" w:lastColumn="0" w:oddVBand="0" w:evenVBand="0" w:oddHBand="0" w:evenHBand="0" w:firstRowFirstColumn="0" w:firstRowLastColumn="0" w:lastRowFirstColumn="0" w:lastRowLastColumn="0"/>
            </w:pPr>
            <w:r w:rsidRPr="00A658D6">
              <w:t>7</w:t>
            </w:r>
          </w:p>
        </w:tc>
        <w:tc>
          <w:tcPr>
            <w:cnfStyle w:val="000100000000" w:firstRow="0" w:lastRow="0" w:firstColumn="0" w:lastColumn="1" w:oddVBand="0" w:evenVBand="0" w:oddHBand="0" w:evenHBand="0" w:firstRowFirstColumn="0" w:firstRowLastColumn="0" w:lastRowFirstColumn="0" w:lastRowLastColumn="0"/>
            <w:tcW w:w="0" w:type="auto"/>
          </w:tcPr>
          <w:p w:rsidR="00EA72F1" w:rsidRPr="00A92567" w:rsidRDefault="00EA72F1" w:rsidP="0094060D">
            <w:pPr>
              <w:rPr>
                <w:rStyle w:val="Strong"/>
                <w:b/>
              </w:rPr>
            </w:pPr>
            <w:r w:rsidRPr="00A92567">
              <w:rPr>
                <w:rStyle w:val="Strong"/>
                <w:b/>
              </w:rPr>
              <w:t>59</w:t>
            </w:r>
          </w:p>
        </w:tc>
      </w:tr>
      <w:tr w:rsidR="00EA72F1" w:rsidRPr="005B594B" w:rsidTr="004A7F59">
        <w:trPr>
          <w:cnfStyle w:val="010000000000" w:firstRow="0" w:lastRow="1"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tcPr>
          <w:p w:rsidR="00EA72F1" w:rsidRPr="005B594B" w:rsidRDefault="00EA72F1" w:rsidP="0094060D">
            <w:pPr>
              <w:rPr>
                <w:rStyle w:val="Strong"/>
                <w:b/>
              </w:rPr>
            </w:pPr>
            <w:r w:rsidRPr="005B594B">
              <w:rPr>
                <w:rStyle w:val="Strong"/>
                <w:b/>
              </w:rPr>
              <w:t>TOTALS</w:t>
            </w:r>
          </w:p>
        </w:tc>
        <w:tc>
          <w:tcPr>
            <w:tcW w:w="0" w:type="auto"/>
          </w:tcPr>
          <w:p w:rsidR="00EA72F1" w:rsidRPr="005B594B" w:rsidRDefault="00EA72F1" w:rsidP="0094060D">
            <w:pPr>
              <w:cnfStyle w:val="010000000000" w:firstRow="0" w:lastRow="1" w:firstColumn="0" w:lastColumn="0" w:oddVBand="0" w:evenVBand="0" w:oddHBand="0" w:evenHBand="0" w:firstRowFirstColumn="0" w:firstRowLastColumn="0" w:lastRowFirstColumn="0" w:lastRowLastColumn="0"/>
              <w:rPr>
                <w:rStyle w:val="Strong"/>
                <w:b/>
              </w:rPr>
            </w:pPr>
            <w:r w:rsidRPr="005B594B">
              <w:rPr>
                <w:rStyle w:val="Strong"/>
                <w:b/>
              </w:rPr>
              <w:t>403</w:t>
            </w:r>
          </w:p>
        </w:tc>
        <w:tc>
          <w:tcPr>
            <w:tcW w:w="0" w:type="auto"/>
          </w:tcPr>
          <w:p w:rsidR="00EA72F1" w:rsidRPr="005B594B" w:rsidRDefault="00EA72F1" w:rsidP="0094060D">
            <w:pPr>
              <w:cnfStyle w:val="010000000000" w:firstRow="0" w:lastRow="1" w:firstColumn="0" w:lastColumn="0" w:oddVBand="0" w:evenVBand="0" w:oddHBand="0" w:evenHBand="0" w:firstRowFirstColumn="0" w:firstRowLastColumn="0" w:lastRowFirstColumn="0" w:lastRowLastColumn="0"/>
              <w:rPr>
                <w:rStyle w:val="Strong"/>
                <w:b/>
              </w:rPr>
            </w:pPr>
            <w:r w:rsidRPr="005B594B">
              <w:rPr>
                <w:rStyle w:val="Strong"/>
                <w:b/>
              </w:rPr>
              <w:t>465</w:t>
            </w:r>
          </w:p>
        </w:tc>
        <w:tc>
          <w:tcPr>
            <w:tcW w:w="0" w:type="auto"/>
          </w:tcPr>
          <w:p w:rsidR="00EA72F1" w:rsidRPr="005B594B" w:rsidRDefault="004A7F59" w:rsidP="0094060D">
            <w:pPr>
              <w:cnfStyle w:val="010000000000" w:firstRow="0" w:lastRow="1" w:firstColumn="0" w:lastColumn="0" w:oddVBand="0" w:evenVBand="0" w:oddHBand="0" w:evenHBand="0" w:firstRowFirstColumn="0" w:firstRowLastColumn="0" w:lastRowFirstColumn="0" w:lastRowLastColumn="0"/>
              <w:rPr>
                <w:rStyle w:val="Strong"/>
                <w:b/>
              </w:rPr>
            </w:pPr>
            <w:r w:rsidRPr="005B594B">
              <w:rPr>
                <w:rStyle w:val="Strong"/>
                <w:b/>
              </w:rPr>
              <w:t>257</w:t>
            </w:r>
            <w:r w:rsidRPr="005B594B">
              <w:rPr>
                <w:rStyle w:val="Strong"/>
                <w:b/>
              </w:rPr>
              <w:footnoteReference w:id="16"/>
            </w:r>
          </w:p>
        </w:tc>
        <w:tc>
          <w:tcPr>
            <w:cnfStyle w:val="000100000000" w:firstRow="0" w:lastRow="0" w:firstColumn="0" w:lastColumn="1" w:oddVBand="0" w:evenVBand="0" w:oddHBand="0" w:evenHBand="0" w:firstRowFirstColumn="0" w:firstRowLastColumn="0" w:lastRowFirstColumn="0" w:lastRowLastColumn="0"/>
            <w:tcW w:w="0" w:type="auto"/>
          </w:tcPr>
          <w:p w:rsidR="00EA72F1" w:rsidRPr="005B594B" w:rsidRDefault="00EA72F1" w:rsidP="0094060D">
            <w:pPr>
              <w:rPr>
                <w:rStyle w:val="Strong"/>
                <w:b/>
              </w:rPr>
            </w:pPr>
            <w:r w:rsidRPr="005B594B">
              <w:rPr>
                <w:rStyle w:val="Strong"/>
                <w:b/>
              </w:rPr>
              <w:t>1,125</w:t>
            </w:r>
          </w:p>
        </w:tc>
      </w:tr>
    </w:tbl>
    <w:p w:rsidR="00C01327" w:rsidRDefault="00C01327" w:rsidP="00C01327">
      <w:pPr>
        <w:pStyle w:val="Caption"/>
        <w:keepNext/>
        <w:spacing w:before="560"/>
      </w:pPr>
      <w:r>
        <w:t>Table 21: STAR Areas of Concern</w:t>
      </w:r>
    </w:p>
    <w:tbl>
      <w:tblPr>
        <w:tblStyle w:val="GridTable4-Accent31"/>
        <w:tblW w:w="0" w:type="auto"/>
        <w:tblLook w:val="05E0" w:firstRow="1" w:lastRow="1" w:firstColumn="1" w:lastColumn="1" w:noHBand="0" w:noVBand="1"/>
      </w:tblPr>
      <w:tblGrid>
        <w:gridCol w:w="2153"/>
        <w:gridCol w:w="2031"/>
        <w:gridCol w:w="2031"/>
        <w:gridCol w:w="2031"/>
        <w:gridCol w:w="1104"/>
      </w:tblGrid>
      <w:tr w:rsidR="001118D9" w:rsidRPr="001118D9" w:rsidTr="00C0132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0" w:type="auto"/>
          </w:tcPr>
          <w:p w:rsidR="00EA72F1" w:rsidRPr="001118D9" w:rsidRDefault="00EA72F1" w:rsidP="0094060D">
            <w:pPr>
              <w:rPr>
                <w:rStyle w:val="Strong"/>
                <w:b/>
                <w:color w:val="auto"/>
              </w:rPr>
            </w:pPr>
            <w:bookmarkStart w:id="47" w:name="ColumnTitle_21"/>
            <w:r w:rsidRPr="001118D9">
              <w:rPr>
                <w:rStyle w:val="Strong"/>
                <w:b/>
                <w:color w:val="auto"/>
              </w:rPr>
              <w:t>Areas of Concern</w:t>
            </w:r>
          </w:p>
        </w:tc>
        <w:tc>
          <w:tcPr>
            <w:tcW w:w="0" w:type="auto"/>
          </w:tcPr>
          <w:p w:rsidR="00EA72F1" w:rsidRPr="001118D9" w:rsidRDefault="00EA72F1" w:rsidP="0094060D">
            <w:pPr>
              <w:cnfStyle w:val="100000000000" w:firstRow="1" w:lastRow="0" w:firstColumn="0" w:lastColumn="0" w:oddVBand="0" w:evenVBand="0" w:oddHBand="0" w:evenHBand="0" w:firstRowFirstColumn="0" w:firstRowLastColumn="0" w:lastRowFirstColumn="0" w:lastRowLastColumn="0"/>
              <w:rPr>
                <w:rStyle w:val="Strong"/>
                <w:b/>
                <w:color w:val="auto"/>
              </w:rPr>
            </w:pPr>
            <w:r w:rsidRPr="001118D9">
              <w:rPr>
                <w:rStyle w:val="Strong"/>
                <w:b/>
                <w:color w:val="auto"/>
              </w:rPr>
              <w:t>7/1/04 – 6/30/05</w:t>
            </w:r>
          </w:p>
        </w:tc>
        <w:tc>
          <w:tcPr>
            <w:tcW w:w="0" w:type="auto"/>
          </w:tcPr>
          <w:p w:rsidR="00EA72F1" w:rsidRPr="001118D9" w:rsidRDefault="00EA72F1" w:rsidP="0094060D">
            <w:pPr>
              <w:cnfStyle w:val="100000000000" w:firstRow="1" w:lastRow="0" w:firstColumn="0" w:lastColumn="0" w:oddVBand="0" w:evenVBand="0" w:oddHBand="0" w:evenHBand="0" w:firstRowFirstColumn="0" w:firstRowLastColumn="0" w:lastRowFirstColumn="0" w:lastRowLastColumn="0"/>
              <w:rPr>
                <w:rStyle w:val="Strong"/>
                <w:b/>
                <w:color w:val="auto"/>
              </w:rPr>
            </w:pPr>
            <w:r w:rsidRPr="001118D9">
              <w:rPr>
                <w:rStyle w:val="Strong"/>
                <w:b/>
                <w:color w:val="auto"/>
              </w:rPr>
              <w:t>7/1/05 – 6/30/06</w:t>
            </w:r>
          </w:p>
        </w:tc>
        <w:tc>
          <w:tcPr>
            <w:tcW w:w="0" w:type="auto"/>
          </w:tcPr>
          <w:p w:rsidR="00EA72F1" w:rsidRPr="001118D9" w:rsidRDefault="00EA72F1" w:rsidP="0094060D">
            <w:pPr>
              <w:cnfStyle w:val="100000000000" w:firstRow="1" w:lastRow="0" w:firstColumn="0" w:lastColumn="0" w:oddVBand="0" w:evenVBand="0" w:oddHBand="0" w:evenHBand="0" w:firstRowFirstColumn="0" w:firstRowLastColumn="0" w:lastRowFirstColumn="0" w:lastRowLastColumn="0"/>
              <w:rPr>
                <w:rStyle w:val="Strong"/>
                <w:b/>
                <w:color w:val="auto"/>
              </w:rPr>
            </w:pPr>
            <w:r w:rsidRPr="001118D9">
              <w:rPr>
                <w:rStyle w:val="Strong"/>
                <w:b/>
                <w:color w:val="auto"/>
              </w:rPr>
              <w:t>7/1/06 – 6/30/07</w:t>
            </w:r>
          </w:p>
        </w:tc>
        <w:tc>
          <w:tcPr>
            <w:cnfStyle w:val="000100000000" w:firstRow="0" w:lastRow="0" w:firstColumn="0" w:lastColumn="1" w:oddVBand="0" w:evenVBand="0" w:oddHBand="0" w:evenHBand="0" w:firstRowFirstColumn="0" w:firstRowLastColumn="0" w:lastRowFirstColumn="0" w:lastRowLastColumn="0"/>
            <w:tcW w:w="0" w:type="auto"/>
          </w:tcPr>
          <w:p w:rsidR="00EA72F1" w:rsidRPr="001118D9" w:rsidRDefault="00EA72F1" w:rsidP="0094060D">
            <w:pPr>
              <w:rPr>
                <w:rStyle w:val="Strong"/>
                <w:b/>
                <w:color w:val="auto"/>
              </w:rPr>
            </w:pPr>
            <w:r w:rsidRPr="001118D9">
              <w:rPr>
                <w:rStyle w:val="Strong"/>
                <w:b/>
                <w:color w:val="auto"/>
              </w:rPr>
              <w:t>TOTALS</w:t>
            </w:r>
          </w:p>
        </w:tc>
      </w:tr>
      <w:bookmarkEnd w:id="47"/>
      <w:tr w:rsidR="00EA72F1" w:rsidRPr="00A658D6" w:rsidTr="004A7F5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tcPr>
          <w:p w:rsidR="00EA72F1" w:rsidRPr="005B594B" w:rsidRDefault="00EA72F1" w:rsidP="0094060D">
            <w:pPr>
              <w:rPr>
                <w:rStyle w:val="Strong"/>
                <w:b/>
              </w:rPr>
            </w:pPr>
            <w:r w:rsidRPr="005B594B">
              <w:rPr>
                <w:rStyle w:val="Strong"/>
                <w:b/>
              </w:rPr>
              <w:t>STAR Grants</w:t>
            </w:r>
          </w:p>
        </w:tc>
        <w:tc>
          <w:tcPr>
            <w:tcW w:w="0" w:type="auto"/>
          </w:tcPr>
          <w:p w:rsidR="00EA72F1" w:rsidRPr="00A658D6" w:rsidRDefault="00EA72F1" w:rsidP="0094060D">
            <w:pPr>
              <w:cnfStyle w:val="000000100000" w:firstRow="0" w:lastRow="0" w:firstColumn="0" w:lastColumn="0" w:oddVBand="0" w:evenVBand="0" w:oddHBand="1" w:evenHBand="0" w:firstRowFirstColumn="0" w:firstRowLastColumn="0" w:lastRowFirstColumn="0" w:lastRowLastColumn="0"/>
            </w:pPr>
            <w:r w:rsidRPr="00A658D6">
              <w:t>38</w:t>
            </w:r>
          </w:p>
        </w:tc>
        <w:tc>
          <w:tcPr>
            <w:tcW w:w="0" w:type="auto"/>
          </w:tcPr>
          <w:p w:rsidR="00EA72F1" w:rsidRPr="00A658D6" w:rsidRDefault="00EA72F1" w:rsidP="0094060D">
            <w:pPr>
              <w:cnfStyle w:val="000000100000" w:firstRow="0" w:lastRow="0" w:firstColumn="0" w:lastColumn="0" w:oddVBand="0" w:evenVBand="0" w:oddHBand="1" w:evenHBand="0" w:firstRowFirstColumn="0" w:firstRowLastColumn="0" w:lastRowFirstColumn="0" w:lastRowLastColumn="0"/>
            </w:pPr>
            <w:r w:rsidRPr="00A658D6">
              <w:t>3</w:t>
            </w:r>
          </w:p>
        </w:tc>
        <w:tc>
          <w:tcPr>
            <w:tcW w:w="0" w:type="auto"/>
          </w:tcPr>
          <w:p w:rsidR="00EA72F1" w:rsidRPr="00A658D6" w:rsidRDefault="00C01327" w:rsidP="0094060D">
            <w:pPr>
              <w:cnfStyle w:val="000000100000" w:firstRow="0" w:lastRow="0" w:firstColumn="0" w:lastColumn="0" w:oddVBand="0" w:evenVBand="0" w:oddHBand="1" w:evenHBand="0" w:firstRowFirstColumn="0" w:firstRowLastColumn="0" w:lastRowFirstColumn="0" w:lastRowLastColumn="0"/>
            </w:pPr>
            <w:r w:rsidRPr="00C01327">
              <w:rPr>
                <w:color w:val="EDEDED" w:themeColor="accent3" w:themeTint="33"/>
              </w:rPr>
              <w:t>blank</w:t>
            </w:r>
          </w:p>
        </w:tc>
        <w:tc>
          <w:tcPr>
            <w:cnfStyle w:val="000100000000" w:firstRow="0" w:lastRow="0" w:firstColumn="0" w:lastColumn="1" w:oddVBand="0" w:evenVBand="0" w:oddHBand="0" w:evenHBand="0" w:firstRowFirstColumn="0" w:firstRowLastColumn="0" w:lastRowFirstColumn="0" w:lastRowLastColumn="0"/>
            <w:tcW w:w="0" w:type="auto"/>
          </w:tcPr>
          <w:p w:rsidR="00EA72F1" w:rsidRPr="00A92567" w:rsidRDefault="00EA72F1" w:rsidP="0094060D">
            <w:pPr>
              <w:rPr>
                <w:rStyle w:val="Strong"/>
                <w:b/>
              </w:rPr>
            </w:pPr>
            <w:r w:rsidRPr="00A92567">
              <w:rPr>
                <w:rStyle w:val="Strong"/>
                <w:b/>
              </w:rPr>
              <w:t>41</w:t>
            </w:r>
          </w:p>
        </w:tc>
      </w:tr>
      <w:tr w:rsidR="00EA72F1" w:rsidRPr="00A658D6" w:rsidTr="004A7F59">
        <w:trPr>
          <w:cantSplit/>
        </w:trPr>
        <w:tc>
          <w:tcPr>
            <w:cnfStyle w:val="001000000000" w:firstRow="0" w:lastRow="0" w:firstColumn="1" w:lastColumn="0" w:oddVBand="0" w:evenVBand="0" w:oddHBand="0" w:evenHBand="0" w:firstRowFirstColumn="0" w:firstRowLastColumn="0" w:lastRowFirstColumn="0" w:lastRowLastColumn="0"/>
            <w:tcW w:w="0" w:type="auto"/>
          </w:tcPr>
          <w:p w:rsidR="00EA72F1" w:rsidRPr="005B594B" w:rsidRDefault="00EA72F1" w:rsidP="0094060D">
            <w:pPr>
              <w:rPr>
                <w:rStyle w:val="Strong"/>
                <w:b/>
              </w:rPr>
            </w:pPr>
            <w:r w:rsidRPr="005B594B">
              <w:rPr>
                <w:rStyle w:val="Strong"/>
                <w:b/>
              </w:rPr>
              <w:t>Funding</w:t>
            </w:r>
          </w:p>
        </w:tc>
        <w:tc>
          <w:tcPr>
            <w:tcW w:w="0" w:type="auto"/>
          </w:tcPr>
          <w:p w:rsidR="00EA72F1" w:rsidRPr="00A658D6" w:rsidRDefault="00EA72F1" w:rsidP="0094060D">
            <w:pPr>
              <w:cnfStyle w:val="000000000000" w:firstRow="0" w:lastRow="0" w:firstColumn="0" w:lastColumn="0" w:oddVBand="0" w:evenVBand="0" w:oddHBand="0" w:evenHBand="0" w:firstRowFirstColumn="0" w:firstRowLastColumn="0" w:lastRowFirstColumn="0" w:lastRowLastColumn="0"/>
            </w:pPr>
            <w:r w:rsidRPr="00A658D6">
              <w:t>158</w:t>
            </w:r>
          </w:p>
        </w:tc>
        <w:tc>
          <w:tcPr>
            <w:tcW w:w="0" w:type="auto"/>
          </w:tcPr>
          <w:p w:rsidR="00EA72F1" w:rsidRPr="00A658D6" w:rsidRDefault="00EA72F1" w:rsidP="0094060D">
            <w:pPr>
              <w:cnfStyle w:val="000000000000" w:firstRow="0" w:lastRow="0" w:firstColumn="0" w:lastColumn="0" w:oddVBand="0" w:evenVBand="0" w:oddHBand="0" w:evenHBand="0" w:firstRowFirstColumn="0" w:firstRowLastColumn="0" w:lastRowFirstColumn="0" w:lastRowLastColumn="0"/>
            </w:pPr>
            <w:r w:rsidRPr="00A658D6">
              <w:t>362</w:t>
            </w:r>
          </w:p>
        </w:tc>
        <w:tc>
          <w:tcPr>
            <w:tcW w:w="0" w:type="auto"/>
          </w:tcPr>
          <w:p w:rsidR="00EA72F1" w:rsidRPr="00A658D6" w:rsidRDefault="00EA72F1" w:rsidP="0094060D">
            <w:pPr>
              <w:cnfStyle w:val="000000000000" w:firstRow="0" w:lastRow="0" w:firstColumn="0" w:lastColumn="0" w:oddVBand="0" w:evenVBand="0" w:oddHBand="0" w:evenHBand="0" w:firstRowFirstColumn="0" w:firstRowLastColumn="0" w:lastRowFirstColumn="0" w:lastRowLastColumn="0"/>
            </w:pPr>
            <w:r w:rsidRPr="00A658D6">
              <w:t>330</w:t>
            </w:r>
          </w:p>
        </w:tc>
        <w:tc>
          <w:tcPr>
            <w:cnfStyle w:val="000100000000" w:firstRow="0" w:lastRow="0" w:firstColumn="0" w:lastColumn="1" w:oddVBand="0" w:evenVBand="0" w:oddHBand="0" w:evenHBand="0" w:firstRowFirstColumn="0" w:firstRowLastColumn="0" w:lastRowFirstColumn="0" w:lastRowLastColumn="0"/>
            <w:tcW w:w="0" w:type="auto"/>
          </w:tcPr>
          <w:p w:rsidR="00EA72F1" w:rsidRPr="00A92567" w:rsidRDefault="00EA72F1" w:rsidP="0094060D">
            <w:pPr>
              <w:rPr>
                <w:rStyle w:val="Strong"/>
                <w:b/>
              </w:rPr>
            </w:pPr>
            <w:r w:rsidRPr="00A92567">
              <w:rPr>
                <w:rStyle w:val="Strong"/>
                <w:b/>
              </w:rPr>
              <w:t>850</w:t>
            </w:r>
          </w:p>
        </w:tc>
      </w:tr>
      <w:tr w:rsidR="00EA72F1" w:rsidRPr="00A658D6" w:rsidTr="004A7F5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tcPr>
          <w:p w:rsidR="00EA72F1" w:rsidRPr="005B594B" w:rsidRDefault="00EA72F1" w:rsidP="0094060D">
            <w:pPr>
              <w:rPr>
                <w:rStyle w:val="Strong"/>
                <w:b/>
              </w:rPr>
            </w:pPr>
            <w:r w:rsidRPr="005B594B">
              <w:rPr>
                <w:rStyle w:val="Strong"/>
                <w:b/>
              </w:rPr>
              <w:lastRenderedPageBreak/>
              <w:t>Devices</w:t>
            </w:r>
          </w:p>
        </w:tc>
        <w:tc>
          <w:tcPr>
            <w:tcW w:w="0" w:type="auto"/>
          </w:tcPr>
          <w:p w:rsidR="00EA72F1" w:rsidRPr="00A658D6" w:rsidRDefault="00EA72F1" w:rsidP="0094060D">
            <w:pPr>
              <w:cnfStyle w:val="000000100000" w:firstRow="0" w:lastRow="0" w:firstColumn="0" w:lastColumn="0" w:oddVBand="0" w:evenVBand="0" w:oddHBand="1" w:evenHBand="0" w:firstRowFirstColumn="0" w:firstRowLastColumn="0" w:lastRowFirstColumn="0" w:lastRowLastColumn="0"/>
            </w:pPr>
            <w:r w:rsidRPr="00A658D6">
              <w:t>40</w:t>
            </w:r>
          </w:p>
        </w:tc>
        <w:tc>
          <w:tcPr>
            <w:tcW w:w="0" w:type="auto"/>
          </w:tcPr>
          <w:p w:rsidR="00EA72F1" w:rsidRPr="00A658D6" w:rsidRDefault="00EA72F1" w:rsidP="0094060D">
            <w:pPr>
              <w:cnfStyle w:val="000000100000" w:firstRow="0" w:lastRow="0" w:firstColumn="0" w:lastColumn="0" w:oddVBand="0" w:evenVBand="0" w:oddHBand="1" w:evenHBand="0" w:firstRowFirstColumn="0" w:firstRowLastColumn="0" w:lastRowFirstColumn="0" w:lastRowLastColumn="0"/>
            </w:pPr>
            <w:r w:rsidRPr="00A658D6">
              <w:t>37</w:t>
            </w:r>
          </w:p>
        </w:tc>
        <w:tc>
          <w:tcPr>
            <w:tcW w:w="0" w:type="auto"/>
          </w:tcPr>
          <w:p w:rsidR="00EA72F1" w:rsidRPr="00A658D6" w:rsidRDefault="00EA72F1" w:rsidP="0094060D">
            <w:pPr>
              <w:cnfStyle w:val="000000100000" w:firstRow="0" w:lastRow="0" w:firstColumn="0" w:lastColumn="0" w:oddVBand="0" w:evenVBand="0" w:oddHBand="1" w:evenHBand="0" w:firstRowFirstColumn="0" w:firstRowLastColumn="0" w:lastRowFirstColumn="0" w:lastRowLastColumn="0"/>
            </w:pPr>
            <w:r w:rsidRPr="00A658D6">
              <w:t>44</w:t>
            </w:r>
          </w:p>
        </w:tc>
        <w:tc>
          <w:tcPr>
            <w:cnfStyle w:val="000100000000" w:firstRow="0" w:lastRow="0" w:firstColumn="0" w:lastColumn="1" w:oddVBand="0" w:evenVBand="0" w:oddHBand="0" w:evenHBand="0" w:firstRowFirstColumn="0" w:firstRowLastColumn="0" w:lastRowFirstColumn="0" w:lastRowLastColumn="0"/>
            <w:tcW w:w="0" w:type="auto"/>
          </w:tcPr>
          <w:p w:rsidR="00EA72F1" w:rsidRPr="00A92567" w:rsidRDefault="00EA72F1" w:rsidP="0094060D">
            <w:pPr>
              <w:rPr>
                <w:rStyle w:val="Strong"/>
                <w:b/>
              </w:rPr>
            </w:pPr>
            <w:r w:rsidRPr="00A92567">
              <w:rPr>
                <w:rStyle w:val="Strong"/>
                <w:b/>
              </w:rPr>
              <w:t>121</w:t>
            </w:r>
          </w:p>
        </w:tc>
      </w:tr>
      <w:tr w:rsidR="00EA72F1" w:rsidRPr="00A658D6" w:rsidTr="004A7F59">
        <w:trPr>
          <w:cantSplit/>
        </w:trPr>
        <w:tc>
          <w:tcPr>
            <w:cnfStyle w:val="001000000000" w:firstRow="0" w:lastRow="0" w:firstColumn="1" w:lastColumn="0" w:oddVBand="0" w:evenVBand="0" w:oddHBand="0" w:evenHBand="0" w:firstRowFirstColumn="0" w:firstRowLastColumn="0" w:lastRowFirstColumn="0" w:lastRowLastColumn="0"/>
            <w:tcW w:w="0" w:type="auto"/>
          </w:tcPr>
          <w:p w:rsidR="00EA72F1" w:rsidRPr="005B594B" w:rsidRDefault="00EA72F1" w:rsidP="0094060D">
            <w:pPr>
              <w:rPr>
                <w:rStyle w:val="Strong"/>
                <w:b/>
              </w:rPr>
            </w:pPr>
            <w:r w:rsidRPr="005B594B">
              <w:rPr>
                <w:rStyle w:val="Strong"/>
                <w:b/>
              </w:rPr>
              <w:t>Services</w:t>
            </w:r>
          </w:p>
        </w:tc>
        <w:tc>
          <w:tcPr>
            <w:tcW w:w="0" w:type="auto"/>
          </w:tcPr>
          <w:p w:rsidR="00EA72F1" w:rsidRPr="00A658D6" w:rsidRDefault="00EA72F1" w:rsidP="0094060D">
            <w:pPr>
              <w:cnfStyle w:val="000000000000" w:firstRow="0" w:lastRow="0" w:firstColumn="0" w:lastColumn="0" w:oddVBand="0" w:evenVBand="0" w:oddHBand="0" w:evenHBand="0" w:firstRowFirstColumn="0" w:firstRowLastColumn="0" w:lastRowFirstColumn="0" w:lastRowLastColumn="0"/>
            </w:pPr>
            <w:r w:rsidRPr="00A658D6">
              <w:t>51</w:t>
            </w:r>
          </w:p>
        </w:tc>
        <w:tc>
          <w:tcPr>
            <w:tcW w:w="0" w:type="auto"/>
          </w:tcPr>
          <w:p w:rsidR="00EA72F1" w:rsidRPr="00A658D6" w:rsidRDefault="00EA72F1" w:rsidP="0094060D">
            <w:pPr>
              <w:cnfStyle w:val="000000000000" w:firstRow="0" w:lastRow="0" w:firstColumn="0" w:lastColumn="0" w:oddVBand="0" w:evenVBand="0" w:oddHBand="0" w:evenHBand="0" w:firstRowFirstColumn="0" w:firstRowLastColumn="0" w:lastRowFirstColumn="0" w:lastRowLastColumn="0"/>
            </w:pPr>
            <w:r w:rsidRPr="00A658D6">
              <w:t>18</w:t>
            </w:r>
          </w:p>
        </w:tc>
        <w:tc>
          <w:tcPr>
            <w:tcW w:w="0" w:type="auto"/>
          </w:tcPr>
          <w:p w:rsidR="00EA72F1" w:rsidRPr="00A658D6" w:rsidRDefault="00C01327" w:rsidP="0094060D">
            <w:pPr>
              <w:cnfStyle w:val="000000000000" w:firstRow="0" w:lastRow="0" w:firstColumn="0" w:lastColumn="0" w:oddVBand="0" w:evenVBand="0" w:oddHBand="0" w:evenHBand="0" w:firstRowFirstColumn="0" w:firstRowLastColumn="0" w:lastRowFirstColumn="0" w:lastRowLastColumn="0"/>
            </w:pPr>
            <w:r w:rsidRPr="00C01327">
              <w:rPr>
                <w:color w:val="FFFFFF" w:themeColor="background1"/>
              </w:rPr>
              <w:t>blank</w:t>
            </w:r>
          </w:p>
        </w:tc>
        <w:tc>
          <w:tcPr>
            <w:cnfStyle w:val="000100000000" w:firstRow="0" w:lastRow="0" w:firstColumn="0" w:lastColumn="1" w:oddVBand="0" w:evenVBand="0" w:oddHBand="0" w:evenHBand="0" w:firstRowFirstColumn="0" w:firstRowLastColumn="0" w:lastRowFirstColumn="0" w:lastRowLastColumn="0"/>
            <w:tcW w:w="0" w:type="auto"/>
          </w:tcPr>
          <w:p w:rsidR="00EA72F1" w:rsidRPr="00A92567" w:rsidRDefault="00EA72F1" w:rsidP="0094060D">
            <w:pPr>
              <w:rPr>
                <w:rStyle w:val="Strong"/>
                <w:b/>
              </w:rPr>
            </w:pPr>
            <w:r w:rsidRPr="00A92567">
              <w:rPr>
                <w:rStyle w:val="Strong"/>
                <w:b/>
              </w:rPr>
              <w:t>69</w:t>
            </w:r>
          </w:p>
        </w:tc>
      </w:tr>
      <w:tr w:rsidR="00EA72F1" w:rsidRPr="00A658D6" w:rsidTr="004A7F5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tcPr>
          <w:p w:rsidR="00EA72F1" w:rsidRPr="005B594B" w:rsidRDefault="00EA72F1" w:rsidP="0094060D">
            <w:pPr>
              <w:rPr>
                <w:rStyle w:val="Strong"/>
                <w:b/>
              </w:rPr>
            </w:pPr>
            <w:r w:rsidRPr="005B594B">
              <w:rPr>
                <w:rStyle w:val="Strong"/>
                <w:b/>
              </w:rPr>
              <w:t>Advocacy</w:t>
            </w:r>
          </w:p>
        </w:tc>
        <w:tc>
          <w:tcPr>
            <w:tcW w:w="0" w:type="auto"/>
          </w:tcPr>
          <w:p w:rsidR="00EA72F1" w:rsidRPr="00A658D6" w:rsidRDefault="00EA72F1" w:rsidP="0094060D">
            <w:pPr>
              <w:cnfStyle w:val="000000100000" w:firstRow="0" w:lastRow="0" w:firstColumn="0" w:lastColumn="0" w:oddVBand="0" w:evenVBand="0" w:oddHBand="1" w:evenHBand="0" w:firstRowFirstColumn="0" w:firstRowLastColumn="0" w:lastRowFirstColumn="0" w:lastRowLastColumn="0"/>
            </w:pPr>
            <w:r w:rsidRPr="00A658D6">
              <w:t>4</w:t>
            </w:r>
          </w:p>
        </w:tc>
        <w:tc>
          <w:tcPr>
            <w:tcW w:w="0" w:type="auto"/>
          </w:tcPr>
          <w:p w:rsidR="00EA72F1" w:rsidRPr="00A658D6" w:rsidRDefault="00EA72F1" w:rsidP="0094060D">
            <w:pPr>
              <w:cnfStyle w:val="000000100000" w:firstRow="0" w:lastRow="0" w:firstColumn="0" w:lastColumn="0" w:oddVBand="0" w:evenVBand="0" w:oddHBand="1" w:evenHBand="0" w:firstRowFirstColumn="0" w:firstRowLastColumn="0" w:lastRowFirstColumn="0" w:lastRowLastColumn="0"/>
            </w:pPr>
            <w:r w:rsidRPr="00A658D6">
              <w:t>3</w:t>
            </w:r>
          </w:p>
        </w:tc>
        <w:tc>
          <w:tcPr>
            <w:tcW w:w="0" w:type="auto"/>
          </w:tcPr>
          <w:p w:rsidR="00EA72F1" w:rsidRPr="00A658D6" w:rsidRDefault="00C01327" w:rsidP="0094060D">
            <w:pPr>
              <w:cnfStyle w:val="000000100000" w:firstRow="0" w:lastRow="0" w:firstColumn="0" w:lastColumn="0" w:oddVBand="0" w:evenVBand="0" w:oddHBand="1" w:evenHBand="0" w:firstRowFirstColumn="0" w:firstRowLastColumn="0" w:lastRowFirstColumn="0" w:lastRowLastColumn="0"/>
            </w:pPr>
            <w:r w:rsidRPr="00C01327">
              <w:rPr>
                <w:color w:val="EDEDED" w:themeColor="accent3" w:themeTint="33"/>
              </w:rPr>
              <w:t>blank</w:t>
            </w:r>
          </w:p>
        </w:tc>
        <w:tc>
          <w:tcPr>
            <w:cnfStyle w:val="000100000000" w:firstRow="0" w:lastRow="0" w:firstColumn="0" w:lastColumn="1" w:oddVBand="0" w:evenVBand="0" w:oddHBand="0" w:evenHBand="0" w:firstRowFirstColumn="0" w:firstRowLastColumn="0" w:lastRowFirstColumn="0" w:lastRowLastColumn="0"/>
            <w:tcW w:w="0" w:type="auto"/>
          </w:tcPr>
          <w:p w:rsidR="00EA72F1" w:rsidRPr="00A92567" w:rsidRDefault="00EA72F1" w:rsidP="0094060D">
            <w:pPr>
              <w:rPr>
                <w:rStyle w:val="Strong"/>
                <w:b/>
              </w:rPr>
            </w:pPr>
            <w:r w:rsidRPr="00A92567">
              <w:rPr>
                <w:rStyle w:val="Strong"/>
                <w:b/>
              </w:rPr>
              <w:t>7</w:t>
            </w:r>
          </w:p>
        </w:tc>
      </w:tr>
      <w:tr w:rsidR="00EA72F1" w:rsidRPr="00A658D6" w:rsidTr="004A7F59">
        <w:trPr>
          <w:cantSplit/>
        </w:trPr>
        <w:tc>
          <w:tcPr>
            <w:cnfStyle w:val="001000000000" w:firstRow="0" w:lastRow="0" w:firstColumn="1" w:lastColumn="0" w:oddVBand="0" w:evenVBand="0" w:oddHBand="0" w:evenHBand="0" w:firstRowFirstColumn="0" w:firstRowLastColumn="0" w:lastRowFirstColumn="0" w:lastRowLastColumn="0"/>
            <w:tcW w:w="0" w:type="auto"/>
          </w:tcPr>
          <w:p w:rsidR="00EA72F1" w:rsidRPr="005B594B" w:rsidRDefault="00EA72F1" w:rsidP="0094060D">
            <w:pPr>
              <w:rPr>
                <w:rStyle w:val="Strong"/>
                <w:b/>
              </w:rPr>
            </w:pPr>
            <w:r w:rsidRPr="005B594B">
              <w:rPr>
                <w:rStyle w:val="Strong"/>
                <w:b/>
              </w:rPr>
              <w:t>Transportation</w:t>
            </w:r>
          </w:p>
        </w:tc>
        <w:tc>
          <w:tcPr>
            <w:tcW w:w="0" w:type="auto"/>
          </w:tcPr>
          <w:p w:rsidR="00EA72F1" w:rsidRPr="00A658D6" w:rsidRDefault="00EA72F1" w:rsidP="0094060D">
            <w:pPr>
              <w:cnfStyle w:val="000000000000" w:firstRow="0" w:lastRow="0" w:firstColumn="0" w:lastColumn="0" w:oddVBand="0" w:evenVBand="0" w:oddHBand="0" w:evenHBand="0" w:firstRowFirstColumn="0" w:firstRowLastColumn="0" w:lastRowFirstColumn="0" w:lastRowLastColumn="0"/>
            </w:pPr>
            <w:r w:rsidRPr="00A658D6">
              <w:t>1</w:t>
            </w:r>
          </w:p>
        </w:tc>
        <w:tc>
          <w:tcPr>
            <w:tcW w:w="0" w:type="auto"/>
          </w:tcPr>
          <w:p w:rsidR="00EA72F1" w:rsidRPr="00A658D6" w:rsidRDefault="00EA72F1" w:rsidP="0094060D">
            <w:pPr>
              <w:cnfStyle w:val="000000000000" w:firstRow="0" w:lastRow="0" w:firstColumn="0" w:lastColumn="0" w:oddVBand="0" w:evenVBand="0" w:oddHBand="0" w:evenHBand="0" w:firstRowFirstColumn="0" w:firstRowLastColumn="0" w:lastRowFirstColumn="0" w:lastRowLastColumn="0"/>
            </w:pPr>
            <w:r w:rsidRPr="00A658D6">
              <w:t>1</w:t>
            </w:r>
          </w:p>
        </w:tc>
        <w:tc>
          <w:tcPr>
            <w:tcW w:w="0" w:type="auto"/>
          </w:tcPr>
          <w:p w:rsidR="00EA72F1" w:rsidRPr="00A658D6" w:rsidRDefault="00C01327" w:rsidP="0094060D">
            <w:pPr>
              <w:cnfStyle w:val="000000000000" w:firstRow="0" w:lastRow="0" w:firstColumn="0" w:lastColumn="0" w:oddVBand="0" w:evenVBand="0" w:oddHBand="0" w:evenHBand="0" w:firstRowFirstColumn="0" w:firstRowLastColumn="0" w:lastRowFirstColumn="0" w:lastRowLastColumn="0"/>
            </w:pPr>
            <w:r w:rsidRPr="00C01327">
              <w:rPr>
                <w:color w:val="FFFFFF" w:themeColor="background1"/>
              </w:rPr>
              <w:t>blank</w:t>
            </w:r>
          </w:p>
        </w:tc>
        <w:tc>
          <w:tcPr>
            <w:cnfStyle w:val="000100000000" w:firstRow="0" w:lastRow="0" w:firstColumn="0" w:lastColumn="1" w:oddVBand="0" w:evenVBand="0" w:oddHBand="0" w:evenHBand="0" w:firstRowFirstColumn="0" w:firstRowLastColumn="0" w:lastRowFirstColumn="0" w:lastRowLastColumn="0"/>
            <w:tcW w:w="0" w:type="auto"/>
          </w:tcPr>
          <w:p w:rsidR="00EA72F1" w:rsidRPr="00A92567" w:rsidRDefault="00EA72F1" w:rsidP="0094060D">
            <w:pPr>
              <w:rPr>
                <w:rStyle w:val="Strong"/>
                <w:b/>
              </w:rPr>
            </w:pPr>
            <w:r w:rsidRPr="00A92567">
              <w:rPr>
                <w:rStyle w:val="Strong"/>
                <w:b/>
              </w:rPr>
              <w:t>2</w:t>
            </w:r>
          </w:p>
        </w:tc>
      </w:tr>
      <w:tr w:rsidR="00EA72F1" w:rsidRPr="00A658D6" w:rsidTr="004A7F5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tcPr>
          <w:p w:rsidR="00EA72F1" w:rsidRPr="005B594B" w:rsidRDefault="00EA72F1" w:rsidP="0094060D">
            <w:pPr>
              <w:rPr>
                <w:rStyle w:val="Strong"/>
                <w:b/>
              </w:rPr>
            </w:pPr>
            <w:r w:rsidRPr="005B594B">
              <w:rPr>
                <w:rStyle w:val="Strong"/>
                <w:b/>
              </w:rPr>
              <w:t>Other</w:t>
            </w:r>
          </w:p>
        </w:tc>
        <w:tc>
          <w:tcPr>
            <w:tcW w:w="0" w:type="auto"/>
          </w:tcPr>
          <w:p w:rsidR="00EA72F1" w:rsidRPr="00A658D6" w:rsidRDefault="00EA72F1" w:rsidP="0094060D">
            <w:pPr>
              <w:cnfStyle w:val="000000100000" w:firstRow="0" w:lastRow="0" w:firstColumn="0" w:lastColumn="0" w:oddVBand="0" w:evenVBand="0" w:oddHBand="1" w:evenHBand="0" w:firstRowFirstColumn="0" w:firstRowLastColumn="0" w:lastRowFirstColumn="0" w:lastRowLastColumn="0"/>
            </w:pPr>
            <w:r w:rsidRPr="00A658D6">
              <w:t>87</w:t>
            </w:r>
          </w:p>
        </w:tc>
        <w:tc>
          <w:tcPr>
            <w:tcW w:w="0" w:type="auto"/>
          </w:tcPr>
          <w:p w:rsidR="00EA72F1" w:rsidRPr="00A658D6" w:rsidRDefault="00EA72F1" w:rsidP="0094060D">
            <w:pPr>
              <w:cnfStyle w:val="000000100000" w:firstRow="0" w:lastRow="0" w:firstColumn="0" w:lastColumn="0" w:oddVBand="0" w:evenVBand="0" w:oddHBand="1" w:evenHBand="0" w:firstRowFirstColumn="0" w:firstRowLastColumn="0" w:lastRowFirstColumn="0" w:lastRowLastColumn="0"/>
            </w:pPr>
            <w:r w:rsidRPr="00A658D6">
              <w:t>28</w:t>
            </w:r>
          </w:p>
        </w:tc>
        <w:tc>
          <w:tcPr>
            <w:tcW w:w="0" w:type="auto"/>
          </w:tcPr>
          <w:p w:rsidR="00EA72F1" w:rsidRPr="00A658D6" w:rsidRDefault="00EA72F1" w:rsidP="0094060D">
            <w:pPr>
              <w:cnfStyle w:val="000000100000" w:firstRow="0" w:lastRow="0" w:firstColumn="0" w:lastColumn="0" w:oddVBand="0" w:evenVBand="0" w:oddHBand="1" w:evenHBand="0" w:firstRowFirstColumn="0" w:firstRowLastColumn="0" w:lastRowFirstColumn="0" w:lastRowLastColumn="0"/>
            </w:pPr>
            <w:r w:rsidRPr="00A658D6">
              <w:t>37</w:t>
            </w:r>
          </w:p>
        </w:tc>
        <w:tc>
          <w:tcPr>
            <w:cnfStyle w:val="000100000000" w:firstRow="0" w:lastRow="0" w:firstColumn="0" w:lastColumn="1" w:oddVBand="0" w:evenVBand="0" w:oddHBand="0" w:evenHBand="0" w:firstRowFirstColumn="0" w:firstRowLastColumn="0" w:lastRowFirstColumn="0" w:lastRowLastColumn="0"/>
            <w:tcW w:w="0" w:type="auto"/>
          </w:tcPr>
          <w:p w:rsidR="00EA72F1" w:rsidRPr="00A92567" w:rsidRDefault="00EA72F1" w:rsidP="0094060D">
            <w:pPr>
              <w:rPr>
                <w:rStyle w:val="Strong"/>
                <w:b/>
              </w:rPr>
            </w:pPr>
            <w:r w:rsidRPr="00A92567">
              <w:rPr>
                <w:rStyle w:val="Strong"/>
                <w:b/>
              </w:rPr>
              <w:t>152</w:t>
            </w:r>
          </w:p>
        </w:tc>
      </w:tr>
      <w:tr w:rsidR="00EA72F1" w:rsidRPr="00A658D6" w:rsidTr="004A7F59">
        <w:trPr>
          <w:cantSplit/>
        </w:trPr>
        <w:tc>
          <w:tcPr>
            <w:cnfStyle w:val="001000000000" w:firstRow="0" w:lastRow="0" w:firstColumn="1" w:lastColumn="0" w:oddVBand="0" w:evenVBand="0" w:oddHBand="0" w:evenHBand="0" w:firstRowFirstColumn="0" w:firstRowLastColumn="0" w:lastRowFirstColumn="0" w:lastRowLastColumn="0"/>
            <w:tcW w:w="0" w:type="auto"/>
          </w:tcPr>
          <w:p w:rsidR="00EA72F1" w:rsidRPr="005B594B" w:rsidRDefault="00EA72F1" w:rsidP="0094060D">
            <w:pPr>
              <w:rPr>
                <w:rStyle w:val="Strong"/>
                <w:b/>
              </w:rPr>
            </w:pPr>
            <w:r w:rsidRPr="005B594B">
              <w:rPr>
                <w:rStyle w:val="Strong"/>
                <w:b/>
              </w:rPr>
              <w:t>Blank</w:t>
            </w:r>
          </w:p>
        </w:tc>
        <w:tc>
          <w:tcPr>
            <w:tcW w:w="0" w:type="auto"/>
          </w:tcPr>
          <w:p w:rsidR="00EA72F1" w:rsidRPr="00A658D6" w:rsidRDefault="00EA72F1" w:rsidP="0094060D">
            <w:pPr>
              <w:cnfStyle w:val="000000000000" w:firstRow="0" w:lastRow="0" w:firstColumn="0" w:lastColumn="0" w:oddVBand="0" w:evenVBand="0" w:oddHBand="0" w:evenHBand="0" w:firstRowFirstColumn="0" w:firstRowLastColumn="0" w:lastRowFirstColumn="0" w:lastRowLastColumn="0"/>
            </w:pPr>
            <w:r w:rsidRPr="00A658D6">
              <w:t>24</w:t>
            </w:r>
          </w:p>
        </w:tc>
        <w:tc>
          <w:tcPr>
            <w:tcW w:w="0" w:type="auto"/>
          </w:tcPr>
          <w:p w:rsidR="00EA72F1" w:rsidRPr="00A658D6" w:rsidRDefault="00EA72F1" w:rsidP="0094060D">
            <w:pPr>
              <w:cnfStyle w:val="000000000000" w:firstRow="0" w:lastRow="0" w:firstColumn="0" w:lastColumn="0" w:oddVBand="0" w:evenVBand="0" w:oddHBand="0" w:evenHBand="0" w:firstRowFirstColumn="0" w:firstRowLastColumn="0" w:lastRowFirstColumn="0" w:lastRowLastColumn="0"/>
            </w:pPr>
            <w:r w:rsidRPr="00A658D6">
              <w:t>13</w:t>
            </w:r>
          </w:p>
        </w:tc>
        <w:tc>
          <w:tcPr>
            <w:tcW w:w="0" w:type="auto"/>
          </w:tcPr>
          <w:p w:rsidR="00EA72F1" w:rsidRPr="00A658D6" w:rsidRDefault="00EA72F1" w:rsidP="0094060D">
            <w:pPr>
              <w:cnfStyle w:val="000000000000" w:firstRow="0" w:lastRow="0" w:firstColumn="0" w:lastColumn="0" w:oddVBand="0" w:evenVBand="0" w:oddHBand="0" w:evenHBand="0" w:firstRowFirstColumn="0" w:firstRowLastColumn="0" w:lastRowFirstColumn="0" w:lastRowLastColumn="0"/>
            </w:pPr>
            <w:r w:rsidRPr="00A658D6">
              <w:t>5</w:t>
            </w:r>
          </w:p>
        </w:tc>
        <w:tc>
          <w:tcPr>
            <w:cnfStyle w:val="000100000000" w:firstRow="0" w:lastRow="0" w:firstColumn="0" w:lastColumn="1" w:oddVBand="0" w:evenVBand="0" w:oddHBand="0" w:evenHBand="0" w:firstRowFirstColumn="0" w:firstRowLastColumn="0" w:lastRowFirstColumn="0" w:lastRowLastColumn="0"/>
            <w:tcW w:w="0" w:type="auto"/>
          </w:tcPr>
          <w:p w:rsidR="00EA72F1" w:rsidRPr="00A92567" w:rsidRDefault="00EA72F1" w:rsidP="0094060D">
            <w:pPr>
              <w:rPr>
                <w:rStyle w:val="Strong"/>
                <w:b/>
              </w:rPr>
            </w:pPr>
            <w:r w:rsidRPr="00A92567">
              <w:rPr>
                <w:rStyle w:val="Strong"/>
                <w:b/>
              </w:rPr>
              <w:t>42</w:t>
            </w:r>
          </w:p>
        </w:tc>
      </w:tr>
      <w:tr w:rsidR="00EA72F1" w:rsidRPr="00A658D6" w:rsidTr="004A7F59">
        <w:trPr>
          <w:cnfStyle w:val="010000000000" w:firstRow="0" w:lastRow="1"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tcPr>
          <w:p w:rsidR="00EA72F1" w:rsidRPr="005B594B" w:rsidRDefault="00EA72F1" w:rsidP="0094060D">
            <w:pPr>
              <w:rPr>
                <w:rStyle w:val="Strong"/>
                <w:b/>
              </w:rPr>
            </w:pPr>
            <w:r w:rsidRPr="005B594B">
              <w:rPr>
                <w:rStyle w:val="Strong"/>
                <w:b/>
              </w:rPr>
              <w:t>TOTALS</w:t>
            </w:r>
          </w:p>
        </w:tc>
        <w:tc>
          <w:tcPr>
            <w:tcW w:w="0" w:type="auto"/>
          </w:tcPr>
          <w:p w:rsidR="00EA72F1" w:rsidRPr="005B594B" w:rsidRDefault="00EA72F1" w:rsidP="0094060D">
            <w:pPr>
              <w:cnfStyle w:val="010000000000" w:firstRow="0" w:lastRow="1" w:firstColumn="0" w:lastColumn="0" w:oddVBand="0" w:evenVBand="0" w:oddHBand="0" w:evenHBand="0" w:firstRowFirstColumn="0" w:firstRowLastColumn="0" w:lastRowFirstColumn="0" w:lastRowLastColumn="0"/>
              <w:rPr>
                <w:rStyle w:val="Strong"/>
                <w:b/>
              </w:rPr>
            </w:pPr>
            <w:r w:rsidRPr="005B594B">
              <w:rPr>
                <w:rStyle w:val="Strong"/>
                <w:b/>
              </w:rPr>
              <w:t>403</w:t>
            </w:r>
          </w:p>
        </w:tc>
        <w:tc>
          <w:tcPr>
            <w:tcW w:w="0" w:type="auto"/>
          </w:tcPr>
          <w:p w:rsidR="00EA72F1" w:rsidRPr="005B594B" w:rsidRDefault="00EA72F1" w:rsidP="0094060D">
            <w:pPr>
              <w:cnfStyle w:val="010000000000" w:firstRow="0" w:lastRow="1" w:firstColumn="0" w:lastColumn="0" w:oddVBand="0" w:evenVBand="0" w:oddHBand="0" w:evenHBand="0" w:firstRowFirstColumn="0" w:firstRowLastColumn="0" w:lastRowFirstColumn="0" w:lastRowLastColumn="0"/>
              <w:rPr>
                <w:rStyle w:val="Strong"/>
                <w:b/>
              </w:rPr>
            </w:pPr>
            <w:r w:rsidRPr="005B594B">
              <w:rPr>
                <w:rStyle w:val="Strong"/>
                <w:b/>
              </w:rPr>
              <w:t>465</w:t>
            </w:r>
          </w:p>
        </w:tc>
        <w:tc>
          <w:tcPr>
            <w:tcW w:w="0" w:type="auto"/>
          </w:tcPr>
          <w:p w:rsidR="00EA72F1" w:rsidRPr="005B594B" w:rsidRDefault="00C01327" w:rsidP="0094060D">
            <w:pPr>
              <w:cnfStyle w:val="010000000000" w:firstRow="0" w:lastRow="1" w:firstColumn="0" w:lastColumn="0" w:oddVBand="0" w:evenVBand="0" w:oddHBand="0" w:evenHBand="0" w:firstRowFirstColumn="0" w:firstRowLastColumn="0" w:lastRowFirstColumn="0" w:lastRowLastColumn="0"/>
              <w:rPr>
                <w:rStyle w:val="Strong"/>
                <w:b/>
              </w:rPr>
            </w:pPr>
            <w:r w:rsidRPr="005B594B">
              <w:rPr>
                <w:rStyle w:val="Strong"/>
                <w:b/>
              </w:rPr>
              <w:t>416</w:t>
            </w:r>
            <w:r w:rsidRPr="005B594B">
              <w:rPr>
                <w:rStyle w:val="Strong"/>
                <w:b/>
              </w:rPr>
              <w:footnoteReference w:id="17"/>
            </w:r>
          </w:p>
        </w:tc>
        <w:tc>
          <w:tcPr>
            <w:cnfStyle w:val="000100000000" w:firstRow="0" w:lastRow="0" w:firstColumn="0" w:lastColumn="1" w:oddVBand="0" w:evenVBand="0" w:oddHBand="0" w:evenHBand="0" w:firstRowFirstColumn="0" w:firstRowLastColumn="0" w:lastRowFirstColumn="0" w:lastRowLastColumn="0"/>
            <w:tcW w:w="0" w:type="auto"/>
          </w:tcPr>
          <w:p w:rsidR="00EA72F1" w:rsidRPr="005B594B" w:rsidRDefault="00EA72F1" w:rsidP="0094060D">
            <w:pPr>
              <w:rPr>
                <w:rStyle w:val="Strong"/>
                <w:b/>
              </w:rPr>
            </w:pPr>
            <w:r w:rsidRPr="005B594B">
              <w:rPr>
                <w:rStyle w:val="Strong"/>
                <w:b/>
              </w:rPr>
              <w:t>1,284</w:t>
            </w:r>
          </w:p>
        </w:tc>
      </w:tr>
    </w:tbl>
    <w:p w:rsidR="00C01327" w:rsidRDefault="00C01327" w:rsidP="00B20FCF">
      <w:pPr>
        <w:pStyle w:val="Caption"/>
        <w:keepNext/>
        <w:spacing w:before="560"/>
      </w:pPr>
      <w:r>
        <w:t>Table 22: Dollars Spent on AT Devices</w:t>
      </w:r>
    </w:p>
    <w:tbl>
      <w:tblPr>
        <w:tblStyle w:val="GridTable4-Accent31"/>
        <w:tblW w:w="0" w:type="auto"/>
        <w:tblLook w:val="05E0" w:firstRow="1" w:lastRow="1" w:firstColumn="1" w:lastColumn="1" w:noHBand="0" w:noVBand="1"/>
      </w:tblPr>
      <w:tblGrid>
        <w:gridCol w:w="2039"/>
        <w:gridCol w:w="1890"/>
        <w:gridCol w:w="1890"/>
        <w:gridCol w:w="1890"/>
        <w:gridCol w:w="1641"/>
      </w:tblGrid>
      <w:tr w:rsidR="001118D9" w:rsidRPr="001118D9" w:rsidTr="00C0132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0" w:type="auto"/>
          </w:tcPr>
          <w:p w:rsidR="00EA72F1" w:rsidRPr="001118D9" w:rsidRDefault="00EA72F1" w:rsidP="0094060D">
            <w:pPr>
              <w:rPr>
                <w:rStyle w:val="Strong"/>
                <w:b/>
                <w:color w:val="auto"/>
              </w:rPr>
            </w:pPr>
            <w:bookmarkStart w:id="48" w:name="ColumnTitle_22"/>
            <w:r w:rsidRPr="001118D9">
              <w:rPr>
                <w:rStyle w:val="Strong"/>
                <w:b/>
                <w:color w:val="auto"/>
              </w:rPr>
              <w:t>$ Spent on AT Devices</w:t>
            </w:r>
          </w:p>
        </w:tc>
        <w:tc>
          <w:tcPr>
            <w:tcW w:w="0" w:type="auto"/>
          </w:tcPr>
          <w:p w:rsidR="00EA72F1" w:rsidRPr="001118D9" w:rsidRDefault="00EA72F1" w:rsidP="0094060D">
            <w:pPr>
              <w:cnfStyle w:val="100000000000" w:firstRow="1" w:lastRow="0" w:firstColumn="0" w:lastColumn="0" w:oddVBand="0" w:evenVBand="0" w:oddHBand="0" w:evenHBand="0" w:firstRowFirstColumn="0" w:firstRowLastColumn="0" w:lastRowFirstColumn="0" w:lastRowLastColumn="0"/>
              <w:rPr>
                <w:rStyle w:val="Strong"/>
                <w:b/>
                <w:color w:val="auto"/>
              </w:rPr>
            </w:pPr>
            <w:r w:rsidRPr="001118D9">
              <w:rPr>
                <w:rStyle w:val="Strong"/>
                <w:b/>
                <w:color w:val="auto"/>
              </w:rPr>
              <w:t>7/1/04 – 6/30/05</w:t>
            </w:r>
          </w:p>
        </w:tc>
        <w:tc>
          <w:tcPr>
            <w:tcW w:w="0" w:type="auto"/>
          </w:tcPr>
          <w:p w:rsidR="00EA72F1" w:rsidRPr="001118D9" w:rsidRDefault="00EA72F1" w:rsidP="0094060D">
            <w:pPr>
              <w:cnfStyle w:val="100000000000" w:firstRow="1" w:lastRow="0" w:firstColumn="0" w:lastColumn="0" w:oddVBand="0" w:evenVBand="0" w:oddHBand="0" w:evenHBand="0" w:firstRowFirstColumn="0" w:firstRowLastColumn="0" w:lastRowFirstColumn="0" w:lastRowLastColumn="0"/>
              <w:rPr>
                <w:rStyle w:val="Strong"/>
                <w:b/>
                <w:color w:val="auto"/>
              </w:rPr>
            </w:pPr>
            <w:r w:rsidRPr="001118D9">
              <w:rPr>
                <w:rStyle w:val="Strong"/>
                <w:b/>
                <w:color w:val="auto"/>
              </w:rPr>
              <w:t>7/1/05 – 6/30/06</w:t>
            </w:r>
          </w:p>
        </w:tc>
        <w:tc>
          <w:tcPr>
            <w:tcW w:w="0" w:type="auto"/>
          </w:tcPr>
          <w:p w:rsidR="00EA72F1" w:rsidRPr="001118D9" w:rsidRDefault="00EA72F1" w:rsidP="0094060D">
            <w:pPr>
              <w:cnfStyle w:val="100000000000" w:firstRow="1" w:lastRow="0" w:firstColumn="0" w:lastColumn="0" w:oddVBand="0" w:evenVBand="0" w:oddHBand="0" w:evenHBand="0" w:firstRowFirstColumn="0" w:firstRowLastColumn="0" w:lastRowFirstColumn="0" w:lastRowLastColumn="0"/>
              <w:rPr>
                <w:rStyle w:val="Strong"/>
                <w:b/>
                <w:color w:val="auto"/>
              </w:rPr>
            </w:pPr>
            <w:r w:rsidRPr="001118D9">
              <w:rPr>
                <w:rStyle w:val="Strong"/>
                <w:b/>
                <w:color w:val="auto"/>
              </w:rPr>
              <w:t>7/1/06 – 6/30/07</w:t>
            </w:r>
          </w:p>
        </w:tc>
        <w:tc>
          <w:tcPr>
            <w:cnfStyle w:val="000100000000" w:firstRow="0" w:lastRow="0" w:firstColumn="0" w:lastColumn="1" w:oddVBand="0" w:evenVBand="0" w:oddHBand="0" w:evenHBand="0" w:firstRowFirstColumn="0" w:firstRowLastColumn="0" w:lastRowFirstColumn="0" w:lastRowLastColumn="0"/>
            <w:tcW w:w="0" w:type="auto"/>
          </w:tcPr>
          <w:p w:rsidR="00EA72F1" w:rsidRPr="001118D9" w:rsidRDefault="00EA72F1" w:rsidP="0094060D">
            <w:pPr>
              <w:rPr>
                <w:rStyle w:val="Strong"/>
                <w:b/>
                <w:color w:val="auto"/>
              </w:rPr>
            </w:pPr>
            <w:r w:rsidRPr="001118D9">
              <w:rPr>
                <w:rStyle w:val="Strong"/>
                <w:b/>
                <w:color w:val="auto"/>
              </w:rPr>
              <w:t>TOTALS</w:t>
            </w:r>
          </w:p>
        </w:tc>
      </w:tr>
      <w:bookmarkEnd w:id="48"/>
      <w:tr w:rsidR="00EA72F1" w:rsidRPr="00A658D6" w:rsidTr="00C013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tcPr>
          <w:p w:rsidR="00EA72F1" w:rsidRPr="005B594B" w:rsidRDefault="00EA72F1" w:rsidP="0094060D">
            <w:pPr>
              <w:rPr>
                <w:rStyle w:val="Strong"/>
                <w:b/>
              </w:rPr>
            </w:pPr>
            <w:r w:rsidRPr="005B594B">
              <w:rPr>
                <w:rStyle w:val="Strong"/>
                <w:b/>
              </w:rPr>
              <w:t>STAR</w:t>
            </w:r>
          </w:p>
        </w:tc>
        <w:tc>
          <w:tcPr>
            <w:tcW w:w="0" w:type="auto"/>
          </w:tcPr>
          <w:p w:rsidR="00EA72F1" w:rsidRPr="00A658D6" w:rsidRDefault="00EA72F1" w:rsidP="0094060D">
            <w:pPr>
              <w:cnfStyle w:val="000000100000" w:firstRow="0" w:lastRow="0" w:firstColumn="0" w:lastColumn="0" w:oddVBand="0" w:evenVBand="0" w:oddHBand="1" w:evenHBand="0" w:firstRowFirstColumn="0" w:firstRowLastColumn="0" w:lastRowFirstColumn="0" w:lastRowLastColumn="0"/>
            </w:pPr>
            <w:r w:rsidRPr="00A658D6">
              <w:t>$375.00</w:t>
            </w:r>
          </w:p>
        </w:tc>
        <w:tc>
          <w:tcPr>
            <w:tcW w:w="0" w:type="auto"/>
          </w:tcPr>
          <w:p w:rsidR="00EA72F1" w:rsidRPr="00A658D6" w:rsidRDefault="00EA72F1" w:rsidP="0094060D">
            <w:pPr>
              <w:cnfStyle w:val="000000100000" w:firstRow="0" w:lastRow="0" w:firstColumn="0" w:lastColumn="0" w:oddVBand="0" w:evenVBand="0" w:oddHBand="1" w:evenHBand="0" w:firstRowFirstColumn="0" w:firstRowLastColumn="0" w:lastRowFirstColumn="0" w:lastRowLastColumn="0"/>
            </w:pPr>
            <w:r w:rsidRPr="00A658D6">
              <w:t>$25,455.96</w:t>
            </w:r>
          </w:p>
        </w:tc>
        <w:tc>
          <w:tcPr>
            <w:tcW w:w="0" w:type="auto"/>
          </w:tcPr>
          <w:p w:rsidR="00EA72F1" w:rsidRPr="00A658D6" w:rsidRDefault="00EA72F1" w:rsidP="0094060D">
            <w:pPr>
              <w:cnfStyle w:val="000000100000" w:firstRow="0" w:lastRow="0" w:firstColumn="0" w:lastColumn="0" w:oddVBand="0" w:evenVBand="0" w:oddHBand="1" w:evenHBand="0" w:firstRowFirstColumn="0" w:firstRowLastColumn="0" w:lastRowFirstColumn="0" w:lastRowLastColumn="0"/>
            </w:pPr>
            <w:r w:rsidRPr="00A658D6">
              <w:t>$65,467.74</w:t>
            </w:r>
          </w:p>
        </w:tc>
        <w:tc>
          <w:tcPr>
            <w:cnfStyle w:val="000100000000" w:firstRow="0" w:lastRow="0" w:firstColumn="0" w:lastColumn="1" w:oddVBand="0" w:evenVBand="0" w:oddHBand="0" w:evenHBand="0" w:firstRowFirstColumn="0" w:firstRowLastColumn="0" w:lastRowFirstColumn="0" w:lastRowLastColumn="0"/>
            <w:tcW w:w="0" w:type="auto"/>
          </w:tcPr>
          <w:p w:rsidR="00EA72F1" w:rsidRPr="00A92567" w:rsidRDefault="00EA72F1" w:rsidP="0094060D">
            <w:pPr>
              <w:rPr>
                <w:rStyle w:val="Strong"/>
                <w:b/>
              </w:rPr>
            </w:pPr>
            <w:r w:rsidRPr="00A92567">
              <w:rPr>
                <w:rStyle w:val="Strong"/>
                <w:b/>
              </w:rPr>
              <w:t>$91,298.70</w:t>
            </w:r>
          </w:p>
        </w:tc>
      </w:tr>
      <w:tr w:rsidR="00EA72F1" w:rsidRPr="00A658D6" w:rsidTr="00C01327">
        <w:trPr>
          <w:cantSplit/>
        </w:trPr>
        <w:tc>
          <w:tcPr>
            <w:cnfStyle w:val="001000000000" w:firstRow="0" w:lastRow="0" w:firstColumn="1" w:lastColumn="0" w:oddVBand="0" w:evenVBand="0" w:oddHBand="0" w:evenHBand="0" w:firstRowFirstColumn="0" w:firstRowLastColumn="0" w:lastRowFirstColumn="0" w:lastRowLastColumn="0"/>
            <w:tcW w:w="0" w:type="auto"/>
          </w:tcPr>
          <w:p w:rsidR="00EA72F1" w:rsidRPr="005B594B" w:rsidRDefault="00EA72F1" w:rsidP="0094060D">
            <w:pPr>
              <w:rPr>
                <w:rStyle w:val="Strong"/>
                <w:b/>
              </w:rPr>
            </w:pPr>
            <w:r w:rsidRPr="005B594B">
              <w:rPr>
                <w:rStyle w:val="Strong"/>
                <w:b/>
              </w:rPr>
              <w:t>Contract partners</w:t>
            </w:r>
          </w:p>
        </w:tc>
        <w:tc>
          <w:tcPr>
            <w:tcW w:w="0" w:type="auto"/>
          </w:tcPr>
          <w:p w:rsidR="00EA72F1" w:rsidRPr="00A658D6" w:rsidRDefault="00EA72F1" w:rsidP="0094060D">
            <w:pPr>
              <w:cnfStyle w:val="000000000000" w:firstRow="0" w:lastRow="0" w:firstColumn="0" w:lastColumn="0" w:oddVBand="0" w:evenVBand="0" w:oddHBand="0" w:evenHBand="0" w:firstRowFirstColumn="0" w:firstRowLastColumn="0" w:lastRowFirstColumn="0" w:lastRowLastColumn="0"/>
            </w:pPr>
            <w:r w:rsidRPr="00A658D6">
              <w:t>$64,005.08</w:t>
            </w:r>
          </w:p>
        </w:tc>
        <w:tc>
          <w:tcPr>
            <w:tcW w:w="0" w:type="auto"/>
          </w:tcPr>
          <w:p w:rsidR="00EA72F1" w:rsidRPr="00A658D6" w:rsidRDefault="00EA72F1" w:rsidP="0094060D">
            <w:pPr>
              <w:cnfStyle w:val="000000000000" w:firstRow="0" w:lastRow="0" w:firstColumn="0" w:lastColumn="0" w:oddVBand="0" w:evenVBand="0" w:oddHBand="0" w:evenHBand="0" w:firstRowFirstColumn="0" w:firstRowLastColumn="0" w:lastRowFirstColumn="0" w:lastRowLastColumn="0"/>
            </w:pPr>
            <w:r w:rsidRPr="00A658D6">
              <w:t>$4417.38</w:t>
            </w:r>
          </w:p>
        </w:tc>
        <w:tc>
          <w:tcPr>
            <w:tcW w:w="0" w:type="auto"/>
          </w:tcPr>
          <w:p w:rsidR="00EA72F1" w:rsidRPr="00A658D6" w:rsidRDefault="00B20FCF" w:rsidP="0094060D">
            <w:pPr>
              <w:cnfStyle w:val="000000000000" w:firstRow="0" w:lastRow="0" w:firstColumn="0" w:lastColumn="0" w:oddVBand="0" w:evenVBand="0" w:oddHBand="0" w:evenHBand="0" w:firstRowFirstColumn="0" w:firstRowLastColumn="0" w:lastRowFirstColumn="0" w:lastRowLastColumn="0"/>
            </w:pPr>
            <w:r w:rsidRPr="00B20FCF">
              <w:rPr>
                <w:color w:val="FFFFFF" w:themeColor="background1"/>
              </w:rPr>
              <w:t>blank</w:t>
            </w:r>
          </w:p>
        </w:tc>
        <w:tc>
          <w:tcPr>
            <w:cnfStyle w:val="000100000000" w:firstRow="0" w:lastRow="0" w:firstColumn="0" w:lastColumn="1" w:oddVBand="0" w:evenVBand="0" w:oddHBand="0" w:evenHBand="0" w:firstRowFirstColumn="0" w:firstRowLastColumn="0" w:lastRowFirstColumn="0" w:lastRowLastColumn="0"/>
            <w:tcW w:w="0" w:type="auto"/>
          </w:tcPr>
          <w:p w:rsidR="00EA72F1" w:rsidRPr="00A92567" w:rsidRDefault="00EA72F1" w:rsidP="0094060D">
            <w:pPr>
              <w:rPr>
                <w:rStyle w:val="Strong"/>
                <w:b/>
              </w:rPr>
            </w:pPr>
            <w:r w:rsidRPr="00A92567">
              <w:rPr>
                <w:rStyle w:val="Strong"/>
                <w:b/>
              </w:rPr>
              <w:t>$68,422.46</w:t>
            </w:r>
          </w:p>
        </w:tc>
      </w:tr>
      <w:tr w:rsidR="00EA72F1" w:rsidRPr="00A658D6" w:rsidTr="00C01327">
        <w:trPr>
          <w:cnfStyle w:val="010000000000" w:firstRow="0" w:lastRow="1"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tcPr>
          <w:p w:rsidR="00EA72F1" w:rsidRPr="005B594B" w:rsidRDefault="00EA72F1" w:rsidP="0094060D">
            <w:pPr>
              <w:rPr>
                <w:rStyle w:val="Strong"/>
                <w:b/>
              </w:rPr>
            </w:pPr>
            <w:r w:rsidRPr="005B594B">
              <w:rPr>
                <w:rStyle w:val="Strong"/>
                <w:b/>
              </w:rPr>
              <w:t>TOTALS</w:t>
            </w:r>
          </w:p>
        </w:tc>
        <w:tc>
          <w:tcPr>
            <w:tcW w:w="0" w:type="auto"/>
          </w:tcPr>
          <w:p w:rsidR="00EA72F1" w:rsidRPr="005B594B" w:rsidRDefault="00EA72F1" w:rsidP="0094060D">
            <w:pPr>
              <w:cnfStyle w:val="010000000000" w:firstRow="0" w:lastRow="1" w:firstColumn="0" w:lastColumn="0" w:oddVBand="0" w:evenVBand="0" w:oddHBand="0" w:evenHBand="0" w:firstRowFirstColumn="0" w:firstRowLastColumn="0" w:lastRowFirstColumn="0" w:lastRowLastColumn="0"/>
              <w:rPr>
                <w:rStyle w:val="Strong"/>
                <w:b/>
              </w:rPr>
            </w:pPr>
            <w:r w:rsidRPr="005B594B">
              <w:rPr>
                <w:rStyle w:val="Strong"/>
                <w:b/>
              </w:rPr>
              <w:t>$64,380.08</w:t>
            </w:r>
          </w:p>
        </w:tc>
        <w:tc>
          <w:tcPr>
            <w:tcW w:w="0" w:type="auto"/>
          </w:tcPr>
          <w:p w:rsidR="00EA72F1" w:rsidRPr="005B594B" w:rsidRDefault="00EA72F1" w:rsidP="0094060D">
            <w:pPr>
              <w:cnfStyle w:val="010000000000" w:firstRow="0" w:lastRow="1" w:firstColumn="0" w:lastColumn="0" w:oddVBand="0" w:evenVBand="0" w:oddHBand="0" w:evenHBand="0" w:firstRowFirstColumn="0" w:firstRowLastColumn="0" w:lastRowFirstColumn="0" w:lastRowLastColumn="0"/>
              <w:rPr>
                <w:rStyle w:val="Strong"/>
                <w:b/>
              </w:rPr>
            </w:pPr>
            <w:r w:rsidRPr="005B594B">
              <w:rPr>
                <w:rStyle w:val="Strong"/>
                <w:b/>
              </w:rPr>
              <w:t>$29,873.34</w:t>
            </w:r>
          </w:p>
        </w:tc>
        <w:tc>
          <w:tcPr>
            <w:tcW w:w="0" w:type="auto"/>
          </w:tcPr>
          <w:p w:rsidR="00EA72F1" w:rsidRPr="005B594B" w:rsidRDefault="00EA72F1" w:rsidP="0094060D">
            <w:pPr>
              <w:cnfStyle w:val="010000000000" w:firstRow="0" w:lastRow="1" w:firstColumn="0" w:lastColumn="0" w:oddVBand="0" w:evenVBand="0" w:oddHBand="0" w:evenHBand="0" w:firstRowFirstColumn="0" w:firstRowLastColumn="0" w:lastRowFirstColumn="0" w:lastRowLastColumn="0"/>
              <w:rPr>
                <w:rStyle w:val="Strong"/>
                <w:b/>
              </w:rPr>
            </w:pPr>
            <w:r w:rsidRPr="005B594B">
              <w:rPr>
                <w:rStyle w:val="Strong"/>
                <w:b/>
              </w:rPr>
              <w:t>$65,467.74</w:t>
            </w:r>
          </w:p>
        </w:tc>
        <w:tc>
          <w:tcPr>
            <w:cnfStyle w:val="000100000000" w:firstRow="0" w:lastRow="0" w:firstColumn="0" w:lastColumn="1" w:oddVBand="0" w:evenVBand="0" w:oddHBand="0" w:evenHBand="0" w:firstRowFirstColumn="0" w:firstRowLastColumn="0" w:lastRowFirstColumn="0" w:lastRowLastColumn="0"/>
            <w:tcW w:w="0" w:type="auto"/>
          </w:tcPr>
          <w:p w:rsidR="00EA72F1" w:rsidRPr="005B594B" w:rsidRDefault="00EA72F1" w:rsidP="0094060D">
            <w:pPr>
              <w:rPr>
                <w:rStyle w:val="Strong"/>
                <w:b/>
              </w:rPr>
            </w:pPr>
            <w:r w:rsidRPr="005B594B">
              <w:rPr>
                <w:rStyle w:val="Strong"/>
                <w:b/>
              </w:rPr>
              <w:t>$159,721.16</w:t>
            </w:r>
          </w:p>
        </w:tc>
      </w:tr>
    </w:tbl>
    <w:p w:rsidR="00EA72F1" w:rsidRPr="00A658D6" w:rsidRDefault="00EA72F1" w:rsidP="00B20FCF">
      <w:pPr>
        <w:pStyle w:val="Heading3"/>
        <w:tabs>
          <w:tab w:val="clear" w:pos="720"/>
        </w:tabs>
        <w:spacing w:before="560"/>
        <w:ind w:left="0" w:firstLine="0"/>
      </w:pPr>
      <w:bookmarkStart w:id="49" w:name="_Toc482872075"/>
      <w:r w:rsidRPr="00A658D6">
        <w:t>Department of Employment and Economic Development Vocational Rehabilit</w:t>
      </w:r>
      <w:r w:rsidR="00B20FCF">
        <w:t>ation Services</w:t>
      </w:r>
      <w:bookmarkEnd w:id="49"/>
    </w:p>
    <w:p w:rsidR="00EA72F1" w:rsidRPr="00A658D6" w:rsidRDefault="00EA72F1" w:rsidP="00D317A3">
      <w:r w:rsidRPr="00A658D6">
        <w:lastRenderedPageBreak/>
        <w:t>As mentioned earlier, there is a significant percentage of people employed or seeking employment that have been identified as having a disability. The Department of Employee Relations and the Vocational Rehabilitation Services within the Department of Employment and Economic Development provided key expenditure information, which is listed in Table 14 (information as of March 6, 2008).</w:t>
      </w:r>
    </w:p>
    <w:p w:rsidR="007864A5" w:rsidRDefault="007864A5" w:rsidP="007864A5">
      <w:pPr>
        <w:pStyle w:val="Caption"/>
        <w:keepNext/>
      </w:pPr>
      <w:r>
        <w:t xml:space="preserve">Table 23: </w:t>
      </w:r>
      <w:r w:rsidRPr="00B20FCF">
        <w:t xml:space="preserve">The Department </w:t>
      </w:r>
      <w:r w:rsidRPr="00B20FCF">
        <w:rPr>
          <w:rFonts w:eastAsia="Cambria"/>
        </w:rPr>
        <w:t>of Employment</w:t>
      </w:r>
      <w:r w:rsidRPr="00B20FCF">
        <w:t xml:space="preserve"> Employee Relations</w:t>
      </w:r>
      <w:r w:rsidRPr="00B20FCF">
        <w:rPr>
          <w:rFonts w:eastAsia="Cambria"/>
        </w:rPr>
        <w:t xml:space="preserve"> and Economic Development/</w:t>
      </w:r>
      <w:r w:rsidRPr="00B20FCF">
        <w:t>the Vocational Rehabilitation Service</w:t>
      </w:r>
      <w:r w:rsidRPr="00B20FCF">
        <w:rPr>
          <w:rFonts w:eastAsia="Cambria"/>
        </w:rPr>
        <w:t xml:space="preserve"> </w:t>
      </w:r>
      <w:r w:rsidRPr="00B20FCF">
        <w:t>Technology Expenditures 2004-Present</w:t>
      </w:r>
    </w:p>
    <w:tbl>
      <w:tblPr>
        <w:tblStyle w:val="GridTable4-Accent31"/>
        <w:tblW w:w="5000" w:type="pct"/>
        <w:tblLook w:val="04A0" w:firstRow="1" w:lastRow="0" w:firstColumn="1" w:lastColumn="0" w:noHBand="0" w:noVBand="1"/>
      </w:tblPr>
      <w:tblGrid>
        <w:gridCol w:w="872"/>
        <w:gridCol w:w="2540"/>
        <w:gridCol w:w="1190"/>
        <w:gridCol w:w="1187"/>
        <w:gridCol w:w="1187"/>
        <w:gridCol w:w="1187"/>
        <w:gridCol w:w="1187"/>
      </w:tblGrid>
      <w:tr w:rsidR="00B20FCF" w:rsidRPr="001118D9" w:rsidTr="007864A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66" w:type="pct"/>
          </w:tcPr>
          <w:p w:rsidR="00EA72F1" w:rsidRPr="001118D9" w:rsidRDefault="00EA72F1" w:rsidP="0094060D">
            <w:pPr>
              <w:rPr>
                <w:rStyle w:val="Strong"/>
                <w:b/>
                <w:color w:val="auto"/>
              </w:rPr>
            </w:pPr>
            <w:bookmarkStart w:id="50" w:name="ColumnTitle_23"/>
            <w:r w:rsidRPr="001118D9">
              <w:rPr>
                <w:rStyle w:val="Strong"/>
                <w:b/>
                <w:color w:val="auto"/>
              </w:rPr>
              <w:t>RSVR</w:t>
            </w:r>
          </w:p>
        </w:tc>
        <w:tc>
          <w:tcPr>
            <w:tcW w:w="1358" w:type="pct"/>
          </w:tcPr>
          <w:p w:rsidR="00EA72F1" w:rsidRPr="001118D9" w:rsidRDefault="00EA72F1" w:rsidP="0094060D">
            <w:pPr>
              <w:cnfStyle w:val="100000000000" w:firstRow="1" w:lastRow="0" w:firstColumn="0" w:lastColumn="0" w:oddVBand="0" w:evenVBand="0" w:oddHBand="0" w:evenHBand="0" w:firstRowFirstColumn="0" w:firstRowLastColumn="0" w:lastRowFirstColumn="0" w:lastRowLastColumn="0"/>
              <w:rPr>
                <w:rStyle w:val="Strong"/>
                <w:b/>
                <w:color w:val="auto"/>
              </w:rPr>
            </w:pPr>
            <w:r w:rsidRPr="001118D9">
              <w:rPr>
                <w:rStyle w:val="Strong"/>
                <w:b/>
                <w:color w:val="auto"/>
              </w:rPr>
              <w:t>Technology expenditures 2004-present</w:t>
            </w:r>
          </w:p>
        </w:tc>
        <w:tc>
          <w:tcPr>
            <w:tcW w:w="636" w:type="pct"/>
          </w:tcPr>
          <w:p w:rsidR="00EA72F1" w:rsidRPr="001118D9" w:rsidRDefault="00EA72F1" w:rsidP="0094060D">
            <w:pPr>
              <w:cnfStyle w:val="100000000000" w:firstRow="1" w:lastRow="0" w:firstColumn="0" w:lastColumn="0" w:oddVBand="0" w:evenVBand="0" w:oddHBand="0" w:evenHBand="0" w:firstRowFirstColumn="0" w:firstRowLastColumn="0" w:lastRowFirstColumn="0" w:lastRowLastColumn="0"/>
              <w:rPr>
                <w:rStyle w:val="Strong"/>
                <w:b/>
                <w:color w:val="auto"/>
              </w:rPr>
            </w:pPr>
            <w:r w:rsidRPr="001118D9">
              <w:rPr>
                <w:rStyle w:val="Strong"/>
                <w:b/>
                <w:color w:val="auto"/>
              </w:rPr>
              <w:t>2004</w:t>
            </w:r>
          </w:p>
          <w:p w:rsidR="00EA72F1" w:rsidRPr="001118D9" w:rsidRDefault="00EA72F1" w:rsidP="0094060D">
            <w:pPr>
              <w:cnfStyle w:val="100000000000" w:firstRow="1" w:lastRow="0" w:firstColumn="0" w:lastColumn="0" w:oddVBand="0" w:evenVBand="0" w:oddHBand="0" w:evenHBand="0" w:firstRowFirstColumn="0" w:firstRowLastColumn="0" w:lastRowFirstColumn="0" w:lastRowLastColumn="0"/>
              <w:rPr>
                <w:rStyle w:val="Strong"/>
                <w:b/>
                <w:color w:val="auto"/>
              </w:rPr>
            </w:pPr>
            <w:r w:rsidRPr="001118D9">
              <w:rPr>
                <w:rStyle w:val="Strong"/>
                <w:b/>
                <w:color w:val="auto"/>
              </w:rPr>
              <w:t>$</w:t>
            </w:r>
          </w:p>
        </w:tc>
        <w:tc>
          <w:tcPr>
            <w:tcW w:w="635" w:type="pct"/>
          </w:tcPr>
          <w:p w:rsidR="00EA72F1" w:rsidRPr="001118D9" w:rsidRDefault="00EA72F1" w:rsidP="0094060D">
            <w:pPr>
              <w:cnfStyle w:val="100000000000" w:firstRow="1" w:lastRow="0" w:firstColumn="0" w:lastColumn="0" w:oddVBand="0" w:evenVBand="0" w:oddHBand="0" w:evenHBand="0" w:firstRowFirstColumn="0" w:firstRowLastColumn="0" w:lastRowFirstColumn="0" w:lastRowLastColumn="0"/>
              <w:rPr>
                <w:rStyle w:val="Strong"/>
                <w:b/>
                <w:color w:val="auto"/>
              </w:rPr>
            </w:pPr>
            <w:r w:rsidRPr="001118D9">
              <w:rPr>
                <w:rStyle w:val="Strong"/>
                <w:b/>
                <w:color w:val="auto"/>
              </w:rPr>
              <w:t>2005</w:t>
            </w:r>
          </w:p>
          <w:p w:rsidR="00EA72F1" w:rsidRPr="001118D9" w:rsidRDefault="00EA72F1" w:rsidP="0094060D">
            <w:pPr>
              <w:cnfStyle w:val="100000000000" w:firstRow="1" w:lastRow="0" w:firstColumn="0" w:lastColumn="0" w:oddVBand="0" w:evenVBand="0" w:oddHBand="0" w:evenHBand="0" w:firstRowFirstColumn="0" w:firstRowLastColumn="0" w:lastRowFirstColumn="0" w:lastRowLastColumn="0"/>
              <w:rPr>
                <w:rStyle w:val="Strong"/>
                <w:b/>
                <w:color w:val="auto"/>
              </w:rPr>
            </w:pPr>
            <w:r w:rsidRPr="001118D9">
              <w:rPr>
                <w:rStyle w:val="Strong"/>
                <w:b/>
                <w:color w:val="auto"/>
              </w:rPr>
              <w:t>$</w:t>
            </w:r>
          </w:p>
        </w:tc>
        <w:tc>
          <w:tcPr>
            <w:tcW w:w="635" w:type="pct"/>
          </w:tcPr>
          <w:p w:rsidR="00EA72F1" w:rsidRPr="001118D9" w:rsidRDefault="00EA72F1" w:rsidP="0094060D">
            <w:pPr>
              <w:cnfStyle w:val="100000000000" w:firstRow="1" w:lastRow="0" w:firstColumn="0" w:lastColumn="0" w:oddVBand="0" w:evenVBand="0" w:oddHBand="0" w:evenHBand="0" w:firstRowFirstColumn="0" w:firstRowLastColumn="0" w:lastRowFirstColumn="0" w:lastRowLastColumn="0"/>
              <w:rPr>
                <w:rStyle w:val="Strong"/>
                <w:b/>
                <w:color w:val="auto"/>
              </w:rPr>
            </w:pPr>
            <w:r w:rsidRPr="001118D9">
              <w:rPr>
                <w:rStyle w:val="Strong"/>
                <w:b/>
                <w:color w:val="auto"/>
              </w:rPr>
              <w:t>2006</w:t>
            </w:r>
          </w:p>
          <w:p w:rsidR="00EA72F1" w:rsidRPr="001118D9" w:rsidRDefault="00EA72F1" w:rsidP="0094060D">
            <w:pPr>
              <w:cnfStyle w:val="100000000000" w:firstRow="1" w:lastRow="0" w:firstColumn="0" w:lastColumn="0" w:oddVBand="0" w:evenVBand="0" w:oddHBand="0" w:evenHBand="0" w:firstRowFirstColumn="0" w:firstRowLastColumn="0" w:lastRowFirstColumn="0" w:lastRowLastColumn="0"/>
              <w:rPr>
                <w:rStyle w:val="Strong"/>
                <w:b/>
                <w:color w:val="auto"/>
              </w:rPr>
            </w:pPr>
            <w:r w:rsidRPr="001118D9">
              <w:rPr>
                <w:rStyle w:val="Strong"/>
                <w:b/>
                <w:color w:val="auto"/>
              </w:rPr>
              <w:t>$</w:t>
            </w:r>
          </w:p>
        </w:tc>
        <w:tc>
          <w:tcPr>
            <w:tcW w:w="635" w:type="pct"/>
          </w:tcPr>
          <w:p w:rsidR="00EA72F1" w:rsidRPr="001118D9" w:rsidRDefault="00EA72F1" w:rsidP="0094060D">
            <w:pPr>
              <w:cnfStyle w:val="100000000000" w:firstRow="1" w:lastRow="0" w:firstColumn="0" w:lastColumn="0" w:oddVBand="0" w:evenVBand="0" w:oddHBand="0" w:evenHBand="0" w:firstRowFirstColumn="0" w:firstRowLastColumn="0" w:lastRowFirstColumn="0" w:lastRowLastColumn="0"/>
              <w:rPr>
                <w:rStyle w:val="Strong"/>
                <w:b/>
                <w:color w:val="auto"/>
              </w:rPr>
            </w:pPr>
            <w:r w:rsidRPr="001118D9">
              <w:rPr>
                <w:rStyle w:val="Strong"/>
                <w:b/>
                <w:color w:val="auto"/>
              </w:rPr>
              <w:t>2007</w:t>
            </w:r>
          </w:p>
          <w:p w:rsidR="00EA72F1" w:rsidRPr="001118D9" w:rsidRDefault="00EA72F1" w:rsidP="0094060D">
            <w:pPr>
              <w:cnfStyle w:val="100000000000" w:firstRow="1" w:lastRow="0" w:firstColumn="0" w:lastColumn="0" w:oddVBand="0" w:evenVBand="0" w:oddHBand="0" w:evenHBand="0" w:firstRowFirstColumn="0" w:firstRowLastColumn="0" w:lastRowFirstColumn="0" w:lastRowLastColumn="0"/>
              <w:rPr>
                <w:rStyle w:val="Strong"/>
                <w:b/>
                <w:color w:val="auto"/>
              </w:rPr>
            </w:pPr>
            <w:r w:rsidRPr="001118D9">
              <w:rPr>
                <w:rStyle w:val="Strong"/>
                <w:b/>
                <w:color w:val="auto"/>
              </w:rPr>
              <w:t>$</w:t>
            </w:r>
          </w:p>
        </w:tc>
        <w:tc>
          <w:tcPr>
            <w:tcW w:w="635" w:type="pct"/>
          </w:tcPr>
          <w:p w:rsidR="00EA72F1" w:rsidRPr="001118D9" w:rsidRDefault="00EA72F1" w:rsidP="0094060D">
            <w:pPr>
              <w:cnfStyle w:val="100000000000" w:firstRow="1" w:lastRow="0" w:firstColumn="0" w:lastColumn="0" w:oddVBand="0" w:evenVBand="0" w:oddHBand="0" w:evenHBand="0" w:firstRowFirstColumn="0" w:firstRowLastColumn="0" w:lastRowFirstColumn="0" w:lastRowLastColumn="0"/>
              <w:rPr>
                <w:rStyle w:val="Strong"/>
                <w:b/>
                <w:color w:val="auto"/>
              </w:rPr>
            </w:pPr>
            <w:r w:rsidRPr="001118D9">
              <w:rPr>
                <w:rStyle w:val="Strong"/>
                <w:b/>
                <w:color w:val="auto"/>
              </w:rPr>
              <w:t>2008</w:t>
            </w:r>
          </w:p>
          <w:p w:rsidR="00EA72F1" w:rsidRPr="001118D9" w:rsidRDefault="00EA72F1" w:rsidP="0094060D">
            <w:pPr>
              <w:cnfStyle w:val="100000000000" w:firstRow="1" w:lastRow="0" w:firstColumn="0" w:lastColumn="0" w:oddVBand="0" w:evenVBand="0" w:oddHBand="0" w:evenHBand="0" w:firstRowFirstColumn="0" w:firstRowLastColumn="0" w:lastRowFirstColumn="0" w:lastRowLastColumn="0"/>
              <w:rPr>
                <w:rStyle w:val="Strong"/>
                <w:b/>
                <w:color w:val="auto"/>
              </w:rPr>
            </w:pPr>
            <w:r w:rsidRPr="001118D9">
              <w:rPr>
                <w:rStyle w:val="Strong"/>
                <w:b/>
                <w:color w:val="auto"/>
              </w:rPr>
              <w:t>$</w:t>
            </w:r>
          </w:p>
        </w:tc>
      </w:tr>
      <w:bookmarkEnd w:id="50"/>
      <w:tr w:rsidR="00EA72F1" w:rsidRPr="00A658D6" w:rsidTr="007864A5">
        <w:trPr>
          <w:cnfStyle w:val="000000100000" w:firstRow="0" w:lastRow="0" w:firstColumn="0" w:lastColumn="0" w:oddVBand="0" w:evenVBand="0" w:oddHBand="1" w:evenHBand="0" w:firstRowFirstColumn="0" w:firstRowLastColumn="0" w:lastRowFirstColumn="0" w:lastRowLastColumn="0"/>
          <w:cantSplit/>
          <w:trHeight w:val="386"/>
        </w:trPr>
        <w:tc>
          <w:tcPr>
            <w:cnfStyle w:val="001000000000" w:firstRow="0" w:lastRow="0" w:firstColumn="1" w:lastColumn="0" w:oddVBand="0" w:evenVBand="0" w:oddHBand="0" w:evenHBand="0" w:firstRowFirstColumn="0" w:firstRowLastColumn="0" w:lastRowFirstColumn="0" w:lastRowLastColumn="0"/>
            <w:tcW w:w="466" w:type="pct"/>
          </w:tcPr>
          <w:p w:rsidR="00EA72F1" w:rsidRPr="001118D9" w:rsidRDefault="00EA72F1" w:rsidP="0094060D">
            <w:pPr>
              <w:rPr>
                <w:rStyle w:val="Strong"/>
                <w:b/>
              </w:rPr>
            </w:pPr>
            <w:r w:rsidRPr="001118D9">
              <w:rPr>
                <w:rStyle w:val="Strong"/>
                <w:b/>
              </w:rPr>
              <w:t>25</w:t>
            </w:r>
          </w:p>
        </w:tc>
        <w:tc>
          <w:tcPr>
            <w:tcW w:w="1358" w:type="pct"/>
          </w:tcPr>
          <w:p w:rsidR="00EA72F1" w:rsidRPr="00A658D6" w:rsidRDefault="00EA72F1" w:rsidP="0094060D">
            <w:pPr>
              <w:cnfStyle w:val="000000100000" w:firstRow="0" w:lastRow="0" w:firstColumn="0" w:lastColumn="0" w:oddVBand="0" w:evenVBand="0" w:oddHBand="1" w:evenHBand="0" w:firstRowFirstColumn="0" w:firstRowLastColumn="0" w:lastRowFirstColumn="0" w:lastRowLastColumn="0"/>
            </w:pPr>
            <w:r w:rsidRPr="00A658D6">
              <w:t>Hearing aids</w:t>
            </w:r>
          </w:p>
        </w:tc>
        <w:tc>
          <w:tcPr>
            <w:tcW w:w="636" w:type="pct"/>
          </w:tcPr>
          <w:p w:rsidR="00EA72F1" w:rsidRPr="00A658D6" w:rsidRDefault="00EA72F1" w:rsidP="0094060D">
            <w:pPr>
              <w:cnfStyle w:val="000000100000" w:firstRow="0" w:lastRow="0" w:firstColumn="0" w:lastColumn="0" w:oddVBand="0" w:evenVBand="0" w:oddHBand="1" w:evenHBand="0" w:firstRowFirstColumn="0" w:firstRowLastColumn="0" w:lastRowFirstColumn="0" w:lastRowLastColumn="0"/>
            </w:pPr>
            <w:r w:rsidRPr="00A658D6">
              <w:t>74,873</w:t>
            </w:r>
          </w:p>
        </w:tc>
        <w:tc>
          <w:tcPr>
            <w:tcW w:w="635" w:type="pct"/>
          </w:tcPr>
          <w:p w:rsidR="00EA72F1" w:rsidRPr="00A658D6" w:rsidRDefault="00EA72F1" w:rsidP="0094060D">
            <w:pPr>
              <w:cnfStyle w:val="000000100000" w:firstRow="0" w:lastRow="0" w:firstColumn="0" w:lastColumn="0" w:oddVBand="0" w:evenVBand="0" w:oddHBand="1" w:evenHBand="0" w:firstRowFirstColumn="0" w:firstRowLastColumn="0" w:lastRowFirstColumn="0" w:lastRowLastColumn="0"/>
            </w:pPr>
            <w:r w:rsidRPr="00A658D6">
              <w:t>47,644</w:t>
            </w:r>
          </w:p>
        </w:tc>
        <w:tc>
          <w:tcPr>
            <w:tcW w:w="635" w:type="pct"/>
          </w:tcPr>
          <w:p w:rsidR="00EA72F1" w:rsidRPr="00A658D6" w:rsidRDefault="00EA72F1" w:rsidP="0094060D">
            <w:pPr>
              <w:cnfStyle w:val="000000100000" w:firstRow="0" w:lastRow="0" w:firstColumn="0" w:lastColumn="0" w:oddVBand="0" w:evenVBand="0" w:oddHBand="1" w:evenHBand="0" w:firstRowFirstColumn="0" w:firstRowLastColumn="0" w:lastRowFirstColumn="0" w:lastRowLastColumn="0"/>
            </w:pPr>
            <w:r w:rsidRPr="00A658D6">
              <w:t>73,009</w:t>
            </w:r>
          </w:p>
        </w:tc>
        <w:tc>
          <w:tcPr>
            <w:tcW w:w="635" w:type="pct"/>
          </w:tcPr>
          <w:p w:rsidR="00EA72F1" w:rsidRPr="00A658D6" w:rsidRDefault="00EA72F1" w:rsidP="0094060D">
            <w:pPr>
              <w:cnfStyle w:val="000000100000" w:firstRow="0" w:lastRow="0" w:firstColumn="0" w:lastColumn="0" w:oddVBand="0" w:evenVBand="0" w:oddHBand="1" w:evenHBand="0" w:firstRowFirstColumn="0" w:firstRowLastColumn="0" w:lastRowFirstColumn="0" w:lastRowLastColumn="0"/>
            </w:pPr>
            <w:r w:rsidRPr="00A658D6">
              <w:t>83,391</w:t>
            </w:r>
          </w:p>
        </w:tc>
        <w:tc>
          <w:tcPr>
            <w:tcW w:w="635" w:type="pct"/>
          </w:tcPr>
          <w:p w:rsidR="00EA72F1" w:rsidRPr="00A658D6" w:rsidRDefault="00EA72F1" w:rsidP="0094060D">
            <w:pPr>
              <w:cnfStyle w:val="000000100000" w:firstRow="0" w:lastRow="0" w:firstColumn="0" w:lastColumn="0" w:oddVBand="0" w:evenVBand="0" w:oddHBand="1" w:evenHBand="0" w:firstRowFirstColumn="0" w:firstRowLastColumn="0" w:lastRowFirstColumn="0" w:lastRowLastColumn="0"/>
            </w:pPr>
            <w:r w:rsidRPr="00A658D6">
              <w:t>39,299</w:t>
            </w:r>
          </w:p>
        </w:tc>
      </w:tr>
      <w:tr w:rsidR="00EA72F1" w:rsidRPr="00A658D6" w:rsidTr="007864A5">
        <w:trPr>
          <w:cantSplit/>
        </w:trPr>
        <w:tc>
          <w:tcPr>
            <w:cnfStyle w:val="001000000000" w:firstRow="0" w:lastRow="0" w:firstColumn="1" w:lastColumn="0" w:oddVBand="0" w:evenVBand="0" w:oddHBand="0" w:evenHBand="0" w:firstRowFirstColumn="0" w:firstRowLastColumn="0" w:lastRowFirstColumn="0" w:lastRowLastColumn="0"/>
            <w:tcW w:w="466" w:type="pct"/>
          </w:tcPr>
          <w:p w:rsidR="00EA72F1" w:rsidRPr="001118D9" w:rsidRDefault="00EA72F1" w:rsidP="0094060D">
            <w:pPr>
              <w:rPr>
                <w:rStyle w:val="Strong"/>
                <w:b/>
              </w:rPr>
            </w:pPr>
            <w:r w:rsidRPr="001118D9">
              <w:rPr>
                <w:rStyle w:val="Strong"/>
                <w:b/>
              </w:rPr>
              <w:t>622</w:t>
            </w:r>
          </w:p>
        </w:tc>
        <w:tc>
          <w:tcPr>
            <w:tcW w:w="1358" w:type="pct"/>
          </w:tcPr>
          <w:p w:rsidR="00EA72F1" w:rsidRPr="00A658D6" w:rsidRDefault="00EA72F1" w:rsidP="0094060D">
            <w:pPr>
              <w:cnfStyle w:val="000000000000" w:firstRow="0" w:lastRow="0" w:firstColumn="0" w:lastColumn="0" w:oddVBand="0" w:evenVBand="0" w:oddHBand="0" w:evenHBand="0" w:firstRowFirstColumn="0" w:firstRowLastColumn="0" w:lastRowFirstColumn="0" w:lastRowLastColumn="0"/>
            </w:pPr>
            <w:r w:rsidRPr="00A658D6">
              <w:t>Materials and equipment to accommodate disability</w:t>
            </w:r>
          </w:p>
        </w:tc>
        <w:tc>
          <w:tcPr>
            <w:tcW w:w="636" w:type="pct"/>
          </w:tcPr>
          <w:p w:rsidR="00EA72F1" w:rsidRPr="00A658D6" w:rsidRDefault="00B20FCF" w:rsidP="0094060D">
            <w:pPr>
              <w:cnfStyle w:val="000000000000" w:firstRow="0" w:lastRow="0" w:firstColumn="0" w:lastColumn="0" w:oddVBand="0" w:evenVBand="0" w:oddHBand="0" w:evenHBand="0" w:firstRowFirstColumn="0" w:firstRowLastColumn="0" w:lastRowFirstColumn="0" w:lastRowLastColumn="0"/>
            </w:pPr>
            <w:r w:rsidRPr="00B20FCF">
              <w:rPr>
                <w:color w:val="FFFFFF" w:themeColor="background1"/>
              </w:rPr>
              <w:t>blank</w:t>
            </w:r>
          </w:p>
        </w:tc>
        <w:tc>
          <w:tcPr>
            <w:tcW w:w="635" w:type="pct"/>
          </w:tcPr>
          <w:p w:rsidR="00EA72F1" w:rsidRPr="00A658D6" w:rsidRDefault="00B20FCF" w:rsidP="0094060D">
            <w:pPr>
              <w:cnfStyle w:val="000000000000" w:firstRow="0" w:lastRow="0" w:firstColumn="0" w:lastColumn="0" w:oddVBand="0" w:evenVBand="0" w:oddHBand="0" w:evenHBand="0" w:firstRowFirstColumn="0" w:firstRowLastColumn="0" w:lastRowFirstColumn="0" w:lastRowLastColumn="0"/>
            </w:pPr>
            <w:r w:rsidRPr="00B20FCF">
              <w:rPr>
                <w:color w:val="FFFFFF" w:themeColor="background1"/>
              </w:rPr>
              <w:t>blank</w:t>
            </w:r>
          </w:p>
        </w:tc>
        <w:tc>
          <w:tcPr>
            <w:tcW w:w="635" w:type="pct"/>
          </w:tcPr>
          <w:p w:rsidR="00EA72F1" w:rsidRPr="00A658D6" w:rsidRDefault="00B20FCF" w:rsidP="0094060D">
            <w:pPr>
              <w:cnfStyle w:val="000000000000" w:firstRow="0" w:lastRow="0" w:firstColumn="0" w:lastColumn="0" w:oddVBand="0" w:evenVBand="0" w:oddHBand="0" w:evenHBand="0" w:firstRowFirstColumn="0" w:firstRowLastColumn="0" w:lastRowFirstColumn="0" w:lastRowLastColumn="0"/>
            </w:pPr>
            <w:r w:rsidRPr="00B20FCF">
              <w:rPr>
                <w:color w:val="FFFFFF" w:themeColor="background1"/>
              </w:rPr>
              <w:t>blank</w:t>
            </w:r>
          </w:p>
        </w:tc>
        <w:tc>
          <w:tcPr>
            <w:tcW w:w="635" w:type="pct"/>
          </w:tcPr>
          <w:p w:rsidR="00EA72F1" w:rsidRPr="00A658D6" w:rsidRDefault="00EA72F1" w:rsidP="0094060D">
            <w:pPr>
              <w:cnfStyle w:val="000000000000" w:firstRow="0" w:lastRow="0" w:firstColumn="0" w:lastColumn="0" w:oddVBand="0" w:evenVBand="0" w:oddHBand="0" w:evenHBand="0" w:firstRowFirstColumn="0" w:firstRowLastColumn="0" w:lastRowFirstColumn="0" w:lastRowLastColumn="0"/>
            </w:pPr>
            <w:r w:rsidRPr="00A658D6">
              <w:t>154,495</w:t>
            </w:r>
          </w:p>
        </w:tc>
        <w:tc>
          <w:tcPr>
            <w:tcW w:w="635" w:type="pct"/>
          </w:tcPr>
          <w:p w:rsidR="00EA72F1" w:rsidRPr="00A658D6" w:rsidRDefault="00EA72F1" w:rsidP="0094060D">
            <w:pPr>
              <w:cnfStyle w:val="000000000000" w:firstRow="0" w:lastRow="0" w:firstColumn="0" w:lastColumn="0" w:oddVBand="0" w:evenVBand="0" w:oddHBand="0" w:evenHBand="0" w:firstRowFirstColumn="0" w:firstRowLastColumn="0" w:lastRowFirstColumn="0" w:lastRowLastColumn="0"/>
            </w:pPr>
            <w:r w:rsidRPr="00A658D6">
              <w:t>80,765</w:t>
            </w:r>
          </w:p>
        </w:tc>
      </w:tr>
      <w:tr w:rsidR="00EA72F1" w:rsidRPr="00A658D6" w:rsidTr="007864A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6" w:type="pct"/>
          </w:tcPr>
          <w:p w:rsidR="00EA72F1" w:rsidRPr="001118D9" w:rsidRDefault="00EA72F1" w:rsidP="0094060D">
            <w:pPr>
              <w:rPr>
                <w:rStyle w:val="Strong"/>
                <w:b/>
              </w:rPr>
            </w:pPr>
            <w:r w:rsidRPr="001118D9">
              <w:rPr>
                <w:rStyle w:val="Strong"/>
                <w:b/>
              </w:rPr>
              <w:t>45</w:t>
            </w:r>
          </w:p>
        </w:tc>
        <w:tc>
          <w:tcPr>
            <w:tcW w:w="1358" w:type="pct"/>
          </w:tcPr>
          <w:p w:rsidR="00EA72F1" w:rsidRPr="00A658D6" w:rsidRDefault="00EA72F1" w:rsidP="0094060D">
            <w:pPr>
              <w:cnfStyle w:val="000000100000" w:firstRow="0" w:lastRow="0" w:firstColumn="0" w:lastColumn="0" w:oddVBand="0" w:evenVBand="0" w:oddHBand="1" w:evenHBand="0" w:firstRowFirstColumn="0" w:firstRowLastColumn="0" w:lastRowFirstColumn="0" w:lastRowLastColumn="0"/>
            </w:pPr>
            <w:r w:rsidRPr="00A658D6">
              <w:t>Materials and equipment to accommodate disability</w:t>
            </w:r>
          </w:p>
        </w:tc>
        <w:tc>
          <w:tcPr>
            <w:tcW w:w="636" w:type="pct"/>
          </w:tcPr>
          <w:p w:rsidR="00EA72F1" w:rsidRPr="00A658D6" w:rsidRDefault="00EA72F1" w:rsidP="0094060D">
            <w:pPr>
              <w:cnfStyle w:val="000000100000" w:firstRow="0" w:lastRow="0" w:firstColumn="0" w:lastColumn="0" w:oddVBand="0" w:evenVBand="0" w:oddHBand="1" w:evenHBand="0" w:firstRowFirstColumn="0" w:firstRowLastColumn="0" w:lastRowFirstColumn="0" w:lastRowLastColumn="0"/>
            </w:pPr>
            <w:r w:rsidRPr="00A658D6">
              <w:t>103,264</w:t>
            </w:r>
          </w:p>
        </w:tc>
        <w:tc>
          <w:tcPr>
            <w:tcW w:w="635" w:type="pct"/>
          </w:tcPr>
          <w:p w:rsidR="00EA72F1" w:rsidRPr="00A658D6" w:rsidRDefault="00EA72F1" w:rsidP="0094060D">
            <w:pPr>
              <w:cnfStyle w:val="000000100000" w:firstRow="0" w:lastRow="0" w:firstColumn="0" w:lastColumn="0" w:oddVBand="0" w:evenVBand="0" w:oddHBand="1" w:evenHBand="0" w:firstRowFirstColumn="0" w:firstRowLastColumn="0" w:lastRowFirstColumn="0" w:lastRowLastColumn="0"/>
            </w:pPr>
            <w:r w:rsidRPr="00A658D6">
              <w:t>122,346</w:t>
            </w:r>
          </w:p>
        </w:tc>
        <w:tc>
          <w:tcPr>
            <w:tcW w:w="635" w:type="pct"/>
          </w:tcPr>
          <w:p w:rsidR="00EA72F1" w:rsidRPr="00A658D6" w:rsidRDefault="00EA72F1" w:rsidP="0094060D">
            <w:pPr>
              <w:cnfStyle w:val="000000100000" w:firstRow="0" w:lastRow="0" w:firstColumn="0" w:lastColumn="0" w:oddVBand="0" w:evenVBand="0" w:oddHBand="1" w:evenHBand="0" w:firstRowFirstColumn="0" w:firstRowLastColumn="0" w:lastRowFirstColumn="0" w:lastRowLastColumn="0"/>
            </w:pPr>
            <w:r w:rsidRPr="00A658D6">
              <w:t>131,057</w:t>
            </w:r>
          </w:p>
        </w:tc>
        <w:tc>
          <w:tcPr>
            <w:tcW w:w="635" w:type="pct"/>
          </w:tcPr>
          <w:p w:rsidR="00EA72F1" w:rsidRPr="00A658D6" w:rsidRDefault="00EA72F1" w:rsidP="0094060D">
            <w:pPr>
              <w:cnfStyle w:val="000000100000" w:firstRow="0" w:lastRow="0" w:firstColumn="0" w:lastColumn="0" w:oddVBand="0" w:evenVBand="0" w:oddHBand="1" w:evenHBand="0" w:firstRowFirstColumn="0" w:firstRowLastColumn="0" w:lastRowFirstColumn="0" w:lastRowLastColumn="0"/>
            </w:pPr>
            <w:r w:rsidRPr="00A658D6">
              <w:t>30,078</w:t>
            </w:r>
          </w:p>
        </w:tc>
        <w:tc>
          <w:tcPr>
            <w:tcW w:w="635" w:type="pct"/>
          </w:tcPr>
          <w:p w:rsidR="00EA72F1" w:rsidRPr="00A658D6" w:rsidRDefault="00B20FCF" w:rsidP="0094060D">
            <w:pPr>
              <w:cnfStyle w:val="000000100000" w:firstRow="0" w:lastRow="0" w:firstColumn="0" w:lastColumn="0" w:oddVBand="0" w:evenVBand="0" w:oddHBand="1" w:evenHBand="0" w:firstRowFirstColumn="0" w:firstRowLastColumn="0" w:lastRowFirstColumn="0" w:lastRowLastColumn="0"/>
            </w:pPr>
            <w:r w:rsidRPr="00B20FCF">
              <w:rPr>
                <w:color w:val="EDEDED" w:themeColor="accent3" w:themeTint="33"/>
              </w:rPr>
              <w:t>blank</w:t>
            </w:r>
          </w:p>
        </w:tc>
      </w:tr>
      <w:tr w:rsidR="00EA72F1" w:rsidRPr="00A658D6" w:rsidTr="007864A5">
        <w:trPr>
          <w:cantSplit/>
        </w:trPr>
        <w:tc>
          <w:tcPr>
            <w:cnfStyle w:val="001000000000" w:firstRow="0" w:lastRow="0" w:firstColumn="1" w:lastColumn="0" w:oddVBand="0" w:evenVBand="0" w:oddHBand="0" w:evenHBand="0" w:firstRowFirstColumn="0" w:firstRowLastColumn="0" w:lastRowFirstColumn="0" w:lastRowLastColumn="0"/>
            <w:tcW w:w="466" w:type="pct"/>
          </w:tcPr>
          <w:p w:rsidR="00EA72F1" w:rsidRPr="001118D9" w:rsidRDefault="00EA72F1" w:rsidP="0094060D">
            <w:pPr>
              <w:rPr>
                <w:rStyle w:val="Strong"/>
                <w:b/>
              </w:rPr>
            </w:pPr>
            <w:r w:rsidRPr="001118D9">
              <w:rPr>
                <w:rStyle w:val="Strong"/>
                <w:b/>
              </w:rPr>
              <w:t>21</w:t>
            </w:r>
          </w:p>
        </w:tc>
        <w:tc>
          <w:tcPr>
            <w:tcW w:w="1358" w:type="pct"/>
          </w:tcPr>
          <w:p w:rsidR="00EA72F1" w:rsidRPr="00A658D6" w:rsidRDefault="00EA72F1" w:rsidP="0094060D">
            <w:pPr>
              <w:cnfStyle w:val="000000000000" w:firstRow="0" w:lastRow="0" w:firstColumn="0" w:lastColumn="0" w:oddVBand="0" w:evenVBand="0" w:oddHBand="0" w:evenHBand="0" w:firstRowFirstColumn="0" w:firstRowLastColumn="0" w:lastRowFirstColumn="0" w:lastRowLastColumn="0"/>
            </w:pPr>
            <w:r w:rsidRPr="00A658D6">
              <w:t>Prosthetic and orthotic devices</w:t>
            </w:r>
          </w:p>
        </w:tc>
        <w:tc>
          <w:tcPr>
            <w:tcW w:w="636" w:type="pct"/>
          </w:tcPr>
          <w:p w:rsidR="00EA72F1" w:rsidRPr="00A658D6" w:rsidRDefault="00EA72F1" w:rsidP="0094060D">
            <w:pPr>
              <w:cnfStyle w:val="000000000000" w:firstRow="0" w:lastRow="0" w:firstColumn="0" w:lastColumn="0" w:oddVBand="0" w:evenVBand="0" w:oddHBand="0" w:evenHBand="0" w:firstRowFirstColumn="0" w:firstRowLastColumn="0" w:lastRowFirstColumn="0" w:lastRowLastColumn="0"/>
            </w:pPr>
            <w:r w:rsidRPr="00A658D6">
              <w:t>3,762</w:t>
            </w:r>
          </w:p>
        </w:tc>
        <w:tc>
          <w:tcPr>
            <w:tcW w:w="635" w:type="pct"/>
          </w:tcPr>
          <w:p w:rsidR="00EA72F1" w:rsidRPr="00A658D6" w:rsidRDefault="00EA72F1" w:rsidP="0094060D">
            <w:pPr>
              <w:cnfStyle w:val="000000000000" w:firstRow="0" w:lastRow="0" w:firstColumn="0" w:lastColumn="0" w:oddVBand="0" w:evenVBand="0" w:oddHBand="0" w:evenHBand="0" w:firstRowFirstColumn="0" w:firstRowLastColumn="0" w:lastRowFirstColumn="0" w:lastRowLastColumn="0"/>
            </w:pPr>
            <w:r w:rsidRPr="00A658D6">
              <w:t>17,866</w:t>
            </w:r>
          </w:p>
        </w:tc>
        <w:tc>
          <w:tcPr>
            <w:tcW w:w="635" w:type="pct"/>
          </w:tcPr>
          <w:p w:rsidR="00EA72F1" w:rsidRPr="00A658D6" w:rsidRDefault="00EA72F1" w:rsidP="0094060D">
            <w:pPr>
              <w:cnfStyle w:val="000000000000" w:firstRow="0" w:lastRow="0" w:firstColumn="0" w:lastColumn="0" w:oddVBand="0" w:evenVBand="0" w:oddHBand="0" w:evenHBand="0" w:firstRowFirstColumn="0" w:firstRowLastColumn="0" w:lastRowFirstColumn="0" w:lastRowLastColumn="0"/>
            </w:pPr>
            <w:r w:rsidRPr="00A658D6">
              <w:t>33,535</w:t>
            </w:r>
          </w:p>
        </w:tc>
        <w:tc>
          <w:tcPr>
            <w:tcW w:w="635" w:type="pct"/>
          </w:tcPr>
          <w:p w:rsidR="00EA72F1" w:rsidRPr="00A658D6" w:rsidRDefault="00EA72F1" w:rsidP="0094060D">
            <w:pPr>
              <w:cnfStyle w:val="000000000000" w:firstRow="0" w:lastRow="0" w:firstColumn="0" w:lastColumn="0" w:oddVBand="0" w:evenVBand="0" w:oddHBand="0" w:evenHBand="0" w:firstRowFirstColumn="0" w:firstRowLastColumn="0" w:lastRowFirstColumn="0" w:lastRowLastColumn="0"/>
            </w:pPr>
            <w:r w:rsidRPr="00A658D6">
              <w:t>49,823</w:t>
            </w:r>
          </w:p>
        </w:tc>
        <w:tc>
          <w:tcPr>
            <w:tcW w:w="635" w:type="pct"/>
          </w:tcPr>
          <w:p w:rsidR="00EA72F1" w:rsidRPr="00A658D6" w:rsidRDefault="00EA72F1" w:rsidP="0094060D">
            <w:pPr>
              <w:cnfStyle w:val="000000000000" w:firstRow="0" w:lastRow="0" w:firstColumn="0" w:lastColumn="0" w:oddVBand="0" w:evenVBand="0" w:oddHBand="0" w:evenHBand="0" w:firstRowFirstColumn="0" w:firstRowLastColumn="0" w:lastRowFirstColumn="0" w:lastRowLastColumn="0"/>
            </w:pPr>
            <w:r w:rsidRPr="00A658D6">
              <w:t>943</w:t>
            </w:r>
          </w:p>
        </w:tc>
      </w:tr>
      <w:tr w:rsidR="00EA72F1" w:rsidRPr="00A658D6" w:rsidTr="007864A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6" w:type="pct"/>
          </w:tcPr>
          <w:p w:rsidR="00EA72F1" w:rsidRPr="001118D9" w:rsidRDefault="00EA72F1" w:rsidP="0094060D">
            <w:pPr>
              <w:rPr>
                <w:rStyle w:val="Strong"/>
                <w:b/>
              </w:rPr>
            </w:pPr>
            <w:r w:rsidRPr="001118D9">
              <w:rPr>
                <w:rStyle w:val="Strong"/>
                <w:b/>
              </w:rPr>
              <w:t>18</w:t>
            </w:r>
          </w:p>
        </w:tc>
        <w:tc>
          <w:tcPr>
            <w:tcW w:w="1358" w:type="pct"/>
          </w:tcPr>
          <w:p w:rsidR="00EA72F1" w:rsidRPr="00A658D6" w:rsidRDefault="00EA72F1" w:rsidP="0094060D">
            <w:pPr>
              <w:cnfStyle w:val="000000100000" w:firstRow="0" w:lastRow="0" w:firstColumn="0" w:lastColumn="0" w:oddVBand="0" w:evenVBand="0" w:oddHBand="1" w:evenHBand="0" w:firstRowFirstColumn="0" w:firstRowLastColumn="0" w:lastRowFirstColumn="0" w:lastRowLastColumn="0"/>
            </w:pPr>
            <w:r w:rsidRPr="00A658D6">
              <w:t>Rehabilitation technology assessment/consult</w:t>
            </w:r>
          </w:p>
        </w:tc>
        <w:tc>
          <w:tcPr>
            <w:tcW w:w="636" w:type="pct"/>
          </w:tcPr>
          <w:p w:rsidR="00EA72F1" w:rsidRPr="00A658D6" w:rsidRDefault="00EA72F1" w:rsidP="0094060D">
            <w:pPr>
              <w:cnfStyle w:val="000000100000" w:firstRow="0" w:lastRow="0" w:firstColumn="0" w:lastColumn="0" w:oddVBand="0" w:evenVBand="0" w:oddHBand="1" w:evenHBand="0" w:firstRowFirstColumn="0" w:firstRowLastColumn="0" w:lastRowFirstColumn="0" w:lastRowLastColumn="0"/>
            </w:pPr>
            <w:r w:rsidRPr="00A658D6">
              <w:t>28,397</w:t>
            </w:r>
          </w:p>
        </w:tc>
        <w:tc>
          <w:tcPr>
            <w:tcW w:w="635" w:type="pct"/>
          </w:tcPr>
          <w:p w:rsidR="00EA72F1" w:rsidRPr="00A658D6" w:rsidRDefault="00EA72F1" w:rsidP="0094060D">
            <w:pPr>
              <w:cnfStyle w:val="000000100000" w:firstRow="0" w:lastRow="0" w:firstColumn="0" w:lastColumn="0" w:oddVBand="0" w:evenVBand="0" w:oddHBand="1" w:evenHBand="0" w:firstRowFirstColumn="0" w:firstRowLastColumn="0" w:lastRowFirstColumn="0" w:lastRowLastColumn="0"/>
            </w:pPr>
            <w:r w:rsidRPr="00A658D6">
              <w:t>19,218</w:t>
            </w:r>
          </w:p>
        </w:tc>
        <w:tc>
          <w:tcPr>
            <w:tcW w:w="635" w:type="pct"/>
          </w:tcPr>
          <w:p w:rsidR="00EA72F1" w:rsidRPr="00A658D6" w:rsidRDefault="00EA72F1" w:rsidP="0094060D">
            <w:pPr>
              <w:cnfStyle w:val="000000100000" w:firstRow="0" w:lastRow="0" w:firstColumn="0" w:lastColumn="0" w:oddVBand="0" w:evenVBand="0" w:oddHBand="1" w:evenHBand="0" w:firstRowFirstColumn="0" w:firstRowLastColumn="0" w:lastRowFirstColumn="0" w:lastRowLastColumn="0"/>
            </w:pPr>
            <w:r w:rsidRPr="00A658D6">
              <w:t>19,857</w:t>
            </w:r>
          </w:p>
        </w:tc>
        <w:tc>
          <w:tcPr>
            <w:tcW w:w="635" w:type="pct"/>
          </w:tcPr>
          <w:p w:rsidR="00EA72F1" w:rsidRPr="00A658D6" w:rsidRDefault="00EA72F1" w:rsidP="0094060D">
            <w:pPr>
              <w:cnfStyle w:val="000000100000" w:firstRow="0" w:lastRow="0" w:firstColumn="0" w:lastColumn="0" w:oddVBand="0" w:evenVBand="0" w:oddHBand="1" w:evenHBand="0" w:firstRowFirstColumn="0" w:firstRowLastColumn="0" w:lastRowFirstColumn="0" w:lastRowLastColumn="0"/>
            </w:pPr>
            <w:r w:rsidRPr="00A658D6">
              <w:t>19,364</w:t>
            </w:r>
          </w:p>
        </w:tc>
        <w:tc>
          <w:tcPr>
            <w:tcW w:w="635" w:type="pct"/>
          </w:tcPr>
          <w:p w:rsidR="00EA72F1" w:rsidRPr="00A658D6" w:rsidRDefault="00EA72F1" w:rsidP="0094060D">
            <w:pPr>
              <w:cnfStyle w:val="000000100000" w:firstRow="0" w:lastRow="0" w:firstColumn="0" w:lastColumn="0" w:oddVBand="0" w:evenVBand="0" w:oddHBand="1" w:evenHBand="0" w:firstRowFirstColumn="0" w:firstRowLastColumn="0" w:lastRowFirstColumn="0" w:lastRowLastColumn="0"/>
            </w:pPr>
            <w:r w:rsidRPr="00A658D6">
              <w:t>8,558</w:t>
            </w:r>
          </w:p>
        </w:tc>
      </w:tr>
      <w:tr w:rsidR="00EA72F1" w:rsidRPr="00A658D6" w:rsidTr="007864A5">
        <w:trPr>
          <w:cantSplit/>
        </w:trPr>
        <w:tc>
          <w:tcPr>
            <w:cnfStyle w:val="001000000000" w:firstRow="0" w:lastRow="0" w:firstColumn="1" w:lastColumn="0" w:oddVBand="0" w:evenVBand="0" w:oddHBand="0" w:evenHBand="0" w:firstRowFirstColumn="0" w:firstRowLastColumn="0" w:lastRowFirstColumn="0" w:lastRowLastColumn="0"/>
            <w:tcW w:w="466" w:type="pct"/>
          </w:tcPr>
          <w:p w:rsidR="00EA72F1" w:rsidRPr="001118D9" w:rsidRDefault="00EA72F1" w:rsidP="0094060D">
            <w:pPr>
              <w:rPr>
                <w:rStyle w:val="Strong"/>
                <w:b/>
              </w:rPr>
            </w:pPr>
            <w:r w:rsidRPr="001118D9">
              <w:rPr>
                <w:rStyle w:val="Strong"/>
                <w:b/>
              </w:rPr>
              <w:t>22</w:t>
            </w:r>
          </w:p>
        </w:tc>
        <w:tc>
          <w:tcPr>
            <w:tcW w:w="1358" w:type="pct"/>
          </w:tcPr>
          <w:p w:rsidR="00EA72F1" w:rsidRPr="00A658D6" w:rsidRDefault="00EA72F1" w:rsidP="0094060D">
            <w:pPr>
              <w:cnfStyle w:val="000000000000" w:firstRow="0" w:lastRow="0" w:firstColumn="0" w:lastColumn="0" w:oddVBand="0" w:evenVBand="0" w:oddHBand="0" w:evenHBand="0" w:firstRowFirstColumn="0" w:firstRowLastColumn="0" w:lastRowFirstColumn="0" w:lastRowLastColumn="0"/>
            </w:pPr>
            <w:r w:rsidRPr="00A658D6">
              <w:t>Sensory aids (rehab tech)</w:t>
            </w:r>
          </w:p>
        </w:tc>
        <w:tc>
          <w:tcPr>
            <w:tcW w:w="636" w:type="pct"/>
          </w:tcPr>
          <w:p w:rsidR="00EA72F1" w:rsidRPr="00A658D6" w:rsidRDefault="00EA72F1" w:rsidP="0094060D">
            <w:pPr>
              <w:cnfStyle w:val="000000000000" w:firstRow="0" w:lastRow="0" w:firstColumn="0" w:lastColumn="0" w:oddVBand="0" w:evenVBand="0" w:oddHBand="0" w:evenHBand="0" w:firstRowFirstColumn="0" w:firstRowLastColumn="0" w:lastRowFirstColumn="0" w:lastRowLastColumn="0"/>
            </w:pPr>
            <w:r w:rsidRPr="00A658D6">
              <w:t>13,062</w:t>
            </w:r>
          </w:p>
        </w:tc>
        <w:tc>
          <w:tcPr>
            <w:tcW w:w="635" w:type="pct"/>
          </w:tcPr>
          <w:p w:rsidR="00EA72F1" w:rsidRPr="00A658D6" w:rsidRDefault="00EA72F1" w:rsidP="0094060D">
            <w:pPr>
              <w:cnfStyle w:val="000000000000" w:firstRow="0" w:lastRow="0" w:firstColumn="0" w:lastColumn="0" w:oddVBand="0" w:evenVBand="0" w:oddHBand="0" w:evenHBand="0" w:firstRowFirstColumn="0" w:firstRowLastColumn="0" w:lastRowFirstColumn="0" w:lastRowLastColumn="0"/>
            </w:pPr>
            <w:r w:rsidRPr="00A658D6">
              <w:t>6,552</w:t>
            </w:r>
          </w:p>
        </w:tc>
        <w:tc>
          <w:tcPr>
            <w:tcW w:w="635" w:type="pct"/>
          </w:tcPr>
          <w:p w:rsidR="00EA72F1" w:rsidRPr="00A658D6" w:rsidRDefault="00EA72F1" w:rsidP="0094060D">
            <w:pPr>
              <w:cnfStyle w:val="000000000000" w:firstRow="0" w:lastRow="0" w:firstColumn="0" w:lastColumn="0" w:oddVBand="0" w:evenVBand="0" w:oddHBand="0" w:evenHBand="0" w:firstRowFirstColumn="0" w:firstRowLastColumn="0" w:lastRowFirstColumn="0" w:lastRowLastColumn="0"/>
            </w:pPr>
            <w:r w:rsidRPr="00A658D6">
              <w:t>3,402</w:t>
            </w:r>
          </w:p>
        </w:tc>
        <w:tc>
          <w:tcPr>
            <w:tcW w:w="635" w:type="pct"/>
          </w:tcPr>
          <w:p w:rsidR="00EA72F1" w:rsidRPr="00A658D6" w:rsidRDefault="00EA72F1" w:rsidP="0094060D">
            <w:pPr>
              <w:cnfStyle w:val="000000000000" w:firstRow="0" w:lastRow="0" w:firstColumn="0" w:lastColumn="0" w:oddVBand="0" w:evenVBand="0" w:oddHBand="0" w:evenHBand="0" w:firstRowFirstColumn="0" w:firstRowLastColumn="0" w:lastRowFirstColumn="0" w:lastRowLastColumn="0"/>
            </w:pPr>
            <w:r w:rsidRPr="00A658D6">
              <w:t>12,137</w:t>
            </w:r>
          </w:p>
        </w:tc>
        <w:tc>
          <w:tcPr>
            <w:tcW w:w="635" w:type="pct"/>
          </w:tcPr>
          <w:p w:rsidR="00EA72F1" w:rsidRPr="00A658D6" w:rsidRDefault="00EA72F1" w:rsidP="0094060D">
            <w:pPr>
              <w:cnfStyle w:val="000000000000" w:firstRow="0" w:lastRow="0" w:firstColumn="0" w:lastColumn="0" w:oddVBand="0" w:evenVBand="0" w:oddHBand="0" w:evenHBand="0" w:firstRowFirstColumn="0" w:firstRowLastColumn="0" w:lastRowFirstColumn="0" w:lastRowLastColumn="0"/>
            </w:pPr>
            <w:r w:rsidRPr="00A658D6">
              <w:t>8,828</w:t>
            </w:r>
          </w:p>
        </w:tc>
      </w:tr>
      <w:tr w:rsidR="00EA72F1" w:rsidRPr="00A658D6" w:rsidTr="007864A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6" w:type="pct"/>
          </w:tcPr>
          <w:p w:rsidR="00EA72F1" w:rsidRPr="001118D9" w:rsidRDefault="00EA72F1" w:rsidP="0094060D">
            <w:pPr>
              <w:rPr>
                <w:rStyle w:val="Strong"/>
                <w:b/>
              </w:rPr>
            </w:pPr>
            <w:r w:rsidRPr="001118D9">
              <w:rPr>
                <w:rStyle w:val="Strong"/>
                <w:b/>
              </w:rPr>
              <w:lastRenderedPageBreak/>
              <w:t>47</w:t>
            </w:r>
          </w:p>
        </w:tc>
        <w:tc>
          <w:tcPr>
            <w:tcW w:w="1358" w:type="pct"/>
          </w:tcPr>
          <w:p w:rsidR="00EA72F1" w:rsidRPr="00A658D6" w:rsidRDefault="00EA72F1" w:rsidP="0094060D">
            <w:pPr>
              <w:cnfStyle w:val="000000100000" w:firstRow="0" w:lastRow="0" w:firstColumn="0" w:lastColumn="0" w:oddVBand="0" w:evenVBand="0" w:oddHBand="1" w:evenHBand="0" w:firstRowFirstColumn="0" w:firstRowLastColumn="0" w:lastRowFirstColumn="0" w:lastRowLastColumn="0"/>
            </w:pPr>
            <w:r w:rsidRPr="00A658D6">
              <w:t>Vehicle adaptation</w:t>
            </w:r>
          </w:p>
        </w:tc>
        <w:tc>
          <w:tcPr>
            <w:tcW w:w="636" w:type="pct"/>
          </w:tcPr>
          <w:p w:rsidR="00EA72F1" w:rsidRPr="00A658D6" w:rsidRDefault="00EA72F1" w:rsidP="0094060D">
            <w:pPr>
              <w:cnfStyle w:val="000000100000" w:firstRow="0" w:lastRow="0" w:firstColumn="0" w:lastColumn="0" w:oddVBand="0" w:evenVBand="0" w:oddHBand="1" w:evenHBand="0" w:firstRowFirstColumn="0" w:firstRowLastColumn="0" w:lastRowFirstColumn="0" w:lastRowLastColumn="0"/>
            </w:pPr>
            <w:r w:rsidRPr="00A658D6">
              <w:t>644,175</w:t>
            </w:r>
          </w:p>
        </w:tc>
        <w:tc>
          <w:tcPr>
            <w:tcW w:w="635" w:type="pct"/>
          </w:tcPr>
          <w:p w:rsidR="00EA72F1" w:rsidRPr="00A658D6" w:rsidRDefault="00EA72F1" w:rsidP="0094060D">
            <w:pPr>
              <w:cnfStyle w:val="000000100000" w:firstRow="0" w:lastRow="0" w:firstColumn="0" w:lastColumn="0" w:oddVBand="0" w:evenVBand="0" w:oddHBand="1" w:evenHBand="0" w:firstRowFirstColumn="0" w:firstRowLastColumn="0" w:lastRowFirstColumn="0" w:lastRowLastColumn="0"/>
            </w:pPr>
            <w:r w:rsidRPr="00A658D6">
              <w:t>639,614</w:t>
            </w:r>
          </w:p>
        </w:tc>
        <w:tc>
          <w:tcPr>
            <w:tcW w:w="635" w:type="pct"/>
          </w:tcPr>
          <w:p w:rsidR="00EA72F1" w:rsidRPr="00A658D6" w:rsidRDefault="00EA72F1" w:rsidP="0094060D">
            <w:pPr>
              <w:cnfStyle w:val="000000100000" w:firstRow="0" w:lastRow="0" w:firstColumn="0" w:lastColumn="0" w:oddVBand="0" w:evenVBand="0" w:oddHBand="1" w:evenHBand="0" w:firstRowFirstColumn="0" w:firstRowLastColumn="0" w:lastRowFirstColumn="0" w:lastRowLastColumn="0"/>
            </w:pPr>
            <w:r w:rsidRPr="00A658D6">
              <w:t>605,101</w:t>
            </w:r>
          </w:p>
        </w:tc>
        <w:tc>
          <w:tcPr>
            <w:tcW w:w="635" w:type="pct"/>
          </w:tcPr>
          <w:p w:rsidR="00EA72F1" w:rsidRPr="00A658D6" w:rsidRDefault="00EA72F1" w:rsidP="0094060D">
            <w:pPr>
              <w:cnfStyle w:val="000000100000" w:firstRow="0" w:lastRow="0" w:firstColumn="0" w:lastColumn="0" w:oddVBand="0" w:evenVBand="0" w:oddHBand="1" w:evenHBand="0" w:firstRowFirstColumn="0" w:firstRowLastColumn="0" w:lastRowFirstColumn="0" w:lastRowLastColumn="0"/>
            </w:pPr>
            <w:r w:rsidRPr="00A658D6">
              <w:t>324,641</w:t>
            </w:r>
          </w:p>
        </w:tc>
        <w:tc>
          <w:tcPr>
            <w:tcW w:w="635" w:type="pct"/>
          </w:tcPr>
          <w:p w:rsidR="00EA72F1" w:rsidRPr="00A658D6" w:rsidRDefault="00EA72F1" w:rsidP="0094060D">
            <w:pPr>
              <w:cnfStyle w:val="000000100000" w:firstRow="0" w:lastRow="0" w:firstColumn="0" w:lastColumn="0" w:oddVBand="0" w:evenVBand="0" w:oddHBand="1" w:evenHBand="0" w:firstRowFirstColumn="0" w:firstRowLastColumn="0" w:lastRowFirstColumn="0" w:lastRowLastColumn="0"/>
            </w:pPr>
            <w:r w:rsidRPr="00A658D6">
              <w:t>302,512</w:t>
            </w:r>
          </w:p>
        </w:tc>
      </w:tr>
      <w:tr w:rsidR="00EA72F1" w:rsidRPr="00A658D6" w:rsidTr="007864A5">
        <w:trPr>
          <w:cantSplit/>
        </w:trPr>
        <w:tc>
          <w:tcPr>
            <w:cnfStyle w:val="001000000000" w:firstRow="0" w:lastRow="0" w:firstColumn="1" w:lastColumn="0" w:oddVBand="0" w:evenVBand="0" w:oddHBand="0" w:evenHBand="0" w:firstRowFirstColumn="0" w:firstRowLastColumn="0" w:lastRowFirstColumn="0" w:lastRowLastColumn="0"/>
            <w:tcW w:w="466" w:type="pct"/>
          </w:tcPr>
          <w:p w:rsidR="00EA72F1" w:rsidRPr="001118D9" w:rsidRDefault="00EA72F1" w:rsidP="0094060D">
            <w:pPr>
              <w:rPr>
                <w:rStyle w:val="Strong"/>
                <w:b/>
              </w:rPr>
            </w:pPr>
            <w:r w:rsidRPr="001118D9">
              <w:rPr>
                <w:rStyle w:val="Strong"/>
                <w:b/>
              </w:rPr>
              <w:t>46</w:t>
            </w:r>
          </w:p>
        </w:tc>
        <w:tc>
          <w:tcPr>
            <w:tcW w:w="1358" w:type="pct"/>
          </w:tcPr>
          <w:p w:rsidR="00EA72F1" w:rsidRPr="00A658D6" w:rsidRDefault="00EA72F1" w:rsidP="0094060D">
            <w:pPr>
              <w:cnfStyle w:val="000000000000" w:firstRow="0" w:lastRow="0" w:firstColumn="0" w:lastColumn="0" w:oddVBand="0" w:evenVBand="0" w:oddHBand="0" w:evenHBand="0" w:firstRowFirstColumn="0" w:firstRowLastColumn="0" w:lastRowFirstColumn="0" w:lastRowLastColumn="0"/>
            </w:pPr>
            <w:r w:rsidRPr="00A658D6">
              <w:t>Work site/home modification</w:t>
            </w:r>
          </w:p>
        </w:tc>
        <w:tc>
          <w:tcPr>
            <w:tcW w:w="636" w:type="pct"/>
          </w:tcPr>
          <w:p w:rsidR="00EA72F1" w:rsidRPr="00A658D6" w:rsidRDefault="00EA72F1" w:rsidP="0094060D">
            <w:pPr>
              <w:cnfStyle w:val="000000000000" w:firstRow="0" w:lastRow="0" w:firstColumn="0" w:lastColumn="0" w:oddVBand="0" w:evenVBand="0" w:oddHBand="0" w:evenHBand="0" w:firstRowFirstColumn="0" w:firstRowLastColumn="0" w:lastRowFirstColumn="0" w:lastRowLastColumn="0"/>
            </w:pPr>
            <w:r w:rsidRPr="00A658D6">
              <w:t>21,525</w:t>
            </w:r>
          </w:p>
        </w:tc>
        <w:tc>
          <w:tcPr>
            <w:tcW w:w="635" w:type="pct"/>
          </w:tcPr>
          <w:p w:rsidR="00EA72F1" w:rsidRPr="00A658D6" w:rsidRDefault="00EA72F1" w:rsidP="0094060D">
            <w:pPr>
              <w:cnfStyle w:val="000000000000" w:firstRow="0" w:lastRow="0" w:firstColumn="0" w:lastColumn="0" w:oddVBand="0" w:evenVBand="0" w:oddHBand="0" w:evenHBand="0" w:firstRowFirstColumn="0" w:firstRowLastColumn="0" w:lastRowFirstColumn="0" w:lastRowLastColumn="0"/>
            </w:pPr>
            <w:r w:rsidRPr="00A658D6">
              <w:t>25,169</w:t>
            </w:r>
          </w:p>
        </w:tc>
        <w:tc>
          <w:tcPr>
            <w:tcW w:w="635" w:type="pct"/>
          </w:tcPr>
          <w:p w:rsidR="00EA72F1" w:rsidRPr="00A658D6" w:rsidRDefault="00EA72F1" w:rsidP="0094060D">
            <w:pPr>
              <w:cnfStyle w:val="000000000000" w:firstRow="0" w:lastRow="0" w:firstColumn="0" w:lastColumn="0" w:oddVBand="0" w:evenVBand="0" w:oddHBand="0" w:evenHBand="0" w:firstRowFirstColumn="0" w:firstRowLastColumn="0" w:lastRowFirstColumn="0" w:lastRowLastColumn="0"/>
            </w:pPr>
            <w:r w:rsidRPr="00A658D6">
              <w:t>12,003</w:t>
            </w:r>
          </w:p>
        </w:tc>
        <w:tc>
          <w:tcPr>
            <w:tcW w:w="635" w:type="pct"/>
          </w:tcPr>
          <w:p w:rsidR="00EA72F1" w:rsidRPr="00A658D6" w:rsidRDefault="00EA72F1" w:rsidP="0094060D">
            <w:pPr>
              <w:cnfStyle w:val="000000000000" w:firstRow="0" w:lastRow="0" w:firstColumn="0" w:lastColumn="0" w:oddVBand="0" w:evenVBand="0" w:oddHBand="0" w:evenHBand="0" w:firstRowFirstColumn="0" w:firstRowLastColumn="0" w:lastRowFirstColumn="0" w:lastRowLastColumn="0"/>
            </w:pPr>
            <w:r w:rsidRPr="00A658D6">
              <w:t>41,170</w:t>
            </w:r>
          </w:p>
        </w:tc>
        <w:tc>
          <w:tcPr>
            <w:tcW w:w="635" w:type="pct"/>
          </w:tcPr>
          <w:p w:rsidR="00EA72F1" w:rsidRPr="00A658D6" w:rsidRDefault="00EA72F1" w:rsidP="0094060D">
            <w:pPr>
              <w:cnfStyle w:val="000000000000" w:firstRow="0" w:lastRow="0" w:firstColumn="0" w:lastColumn="0" w:oddVBand="0" w:evenVBand="0" w:oddHBand="0" w:evenHBand="0" w:firstRowFirstColumn="0" w:firstRowLastColumn="0" w:lastRowFirstColumn="0" w:lastRowLastColumn="0"/>
            </w:pPr>
            <w:r w:rsidRPr="00A658D6">
              <w:t>1,080</w:t>
            </w:r>
          </w:p>
        </w:tc>
      </w:tr>
    </w:tbl>
    <w:p w:rsidR="00EA72F1" w:rsidRPr="00A658D6" w:rsidRDefault="00EA72F1" w:rsidP="00B20FCF">
      <w:pPr>
        <w:spacing w:before="560"/>
      </w:pPr>
      <w:r w:rsidRPr="00A658D6">
        <w:t>There was a decline of nearly 50 percent in the number of vehicle adaptations in fiscal year 2007 and a significant increase in work site/home modifications from the previous three fiscal years. Also, there was a significant increase (29 percent) in materials and equipment to accommodate disabilities.</w:t>
      </w:r>
    </w:p>
    <w:p w:rsidR="007864A5" w:rsidRDefault="007864A5" w:rsidP="007864A5">
      <w:pPr>
        <w:pStyle w:val="Caption"/>
        <w:keepNext/>
      </w:pPr>
      <w:r>
        <w:t xml:space="preserve">Table 24: </w:t>
      </w:r>
      <w:r w:rsidRPr="004A7AE1">
        <w:t>RSIL Technology Exp</w:t>
      </w:r>
      <w:r w:rsidRPr="0069021C">
        <w:t>enditures 2004 to Present</w:t>
      </w:r>
    </w:p>
    <w:tbl>
      <w:tblPr>
        <w:tblStyle w:val="GridTable4-Accent31"/>
        <w:tblW w:w="0" w:type="auto"/>
        <w:tblLook w:val="04A0" w:firstRow="1" w:lastRow="0" w:firstColumn="1" w:lastColumn="0" w:noHBand="0" w:noVBand="1"/>
      </w:tblPr>
      <w:tblGrid>
        <w:gridCol w:w="1084"/>
        <w:gridCol w:w="2354"/>
        <w:gridCol w:w="1080"/>
        <w:gridCol w:w="1080"/>
        <w:gridCol w:w="1080"/>
        <w:gridCol w:w="1080"/>
        <w:gridCol w:w="1098"/>
      </w:tblGrid>
      <w:tr w:rsidR="00B20FCF" w:rsidRPr="001118D9" w:rsidTr="00B20FCF">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084" w:type="dxa"/>
          </w:tcPr>
          <w:p w:rsidR="00EA72F1" w:rsidRPr="001118D9" w:rsidRDefault="00EA72F1" w:rsidP="0094060D">
            <w:pPr>
              <w:rPr>
                <w:rStyle w:val="Strong"/>
                <w:b/>
                <w:color w:val="auto"/>
              </w:rPr>
            </w:pPr>
            <w:bookmarkStart w:id="51" w:name="ColumnTitle_24"/>
            <w:r w:rsidRPr="001118D9">
              <w:rPr>
                <w:rStyle w:val="Strong"/>
                <w:b/>
                <w:color w:val="auto"/>
              </w:rPr>
              <w:t>RSIL</w:t>
            </w:r>
          </w:p>
        </w:tc>
        <w:tc>
          <w:tcPr>
            <w:tcW w:w="2354" w:type="dxa"/>
          </w:tcPr>
          <w:p w:rsidR="00EA72F1" w:rsidRPr="001118D9" w:rsidRDefault="00EA72F1" w:rsidP="0094060D">
            <w:pPr>
              <w:cnfStyle w:val="100000000000" w:firstRow="1" w:lastRow="0" w:firstColumn="0" w:lastColumn="0" w:oddVBand="0" w:evenVBand="0" w:oddHBand="0" w:evenHBand="0" w:firstRowFirstColumn="0" w:firstRowLastColumn="0" w:lastRowFirstColumn="0" w:lastRowLastColumn="0"/>
              <w:rPr>
                <w:rStyle w:val="Strong"/>
                <w:b/>
                <w:color w:val="auto"/>
              </w:rPr>
            </w:pPr>
            <w:r w:rsidRPr="001118D9">
              <w:rPr>
                <w:rStyle w:val="Strong"/>
                <w:b/>
                <w:color w:val="auto"/>
              </w:rPr>
              <w:t>Technology expenditures 2004 to Present</w:t>
            </w:r>
          </w:p>
        </w:tc>
        <w:tc>
          <w:tcPr>
            <w:tcW w:w="1080" w:type="dxa"/>
          </w:tcPr>
          <w:p w:rsidR="00EA72F1" w:rsidRPr="001118D9" w:rsidRDefault="00EA72F1" w:rsidP="0094060D">
            <w:pPr>
              <w:cnfStyle w:val="100000000000" w:firstRow="1" w:lastRow="0" w:firstColumn="0" w:lastColumn="0" w:oddVBand="0" w:evenVBand="0" w:oddHBand="0" w:evenHBand="0" w:firstRowFirstColumn="0" w:firstRowLastColumn="0" w:lastRowFirstColumn="0" w:lastRowLastColumn="0"/>
              <w:rPr>
                <w:rStyle w:val="Strong"/>
                <w:b/>
                <w:color w:val="auto"/>
              </w:rPr>
            </w:pPr>
            <w:r w:rsidRPr="001118D9">
              <w:rPr>
                <w:rStyle w:val="Strong"/>
                <w:b/>
                <w:color w:val="auto"/>
              </w:rPr>
              <w:t>2004</w:t>
            </w:r>
          </w:p>
          <w:p w:rsidR="00EA72F1" w:rsidRPr="001118D9" w:rsidRDefault="00EA72F1" w:rsidP="0094060D">
            <w:pPr>
              <w:cnfStyle w:val="100000000000" w:firstRow="1" w:lastRow="0" w:firstColumn="0" w:lastColumn="0" w:oddVBand="0" w:evenVBand="0" w:oddHBand="0" w:evenHBand="0" w:firstRowFirstColumn="0" w:firstRowLastColumn="0" w:lastRowFirstColumn="0" w:lastRowLastColumn="0"/>
              <w:rPr>
                <w:rStyle w:val="Strong"/>
                <w:b/>
                <w:color w:val="auto"/>
              </w:rPr>
            </w:pPr>
            <w:r w:rsidRPr="001118D9">
              <w:rPr>
                <w:rStyle w:val="Strong"/>
                <w:b/>
                <w:color w:val="auto"/>
              </w:rPr>
              <w:t>$</w:t>
            </w:r>
          </w:p>
        </w:tc>
        <w:tc>
          <w:tcPr>
            <w:tcW w:w="1080" w:type="dxa"/>
          </w:tcPr>
          <w:p w:rsidR="00EA72F1" w:rsidRPr="001118D9" w:rsidRDefault="00EA72F1" w:rsidP="0094060D">
            <w:pPr>
              <w:cnfStyle w:val="100000000000" w:firstRow="1" w:lastRow="0" w:firstColumn="0" w:lastColumn="0" w:oddVBand="0" w:evenVBand="0" w:oddHBand="0" w:evenHBand="0" w:firstRowFirstColumn="0" w:firstRowLastColumn="0" w:lastRowFirstColumn="0" w:lastRowLastColumn="0"/>
              <w:rPr>
                <w:rStyle w:val="Strong"/>
                <w:b/>
                <w:color w:val="auto"/>
              </w:rPr>
            </w:pPr>
            <w:r w:rsidRPr="001118D9">
              <w:rPr>
                <w:rStyle w:val="Strong"/>
                <w:b/>
                <w:color w:val="auto"/>
              </w:rPr>
              <w:t>2005</w:t>
            </w:r>
          </w:p>
          <w:p w:rsidR="00EA72F1" w:rsidRPr="001118D9" w:rsidRDefault="00EA72F1" w:rsidP="0094060D">
            <w:pPr>
              <w:cnfStyle w:val="100000000000" w:firstRow="1" w:lastRow="0" w:firstColumn="0" w:lastColumn="0" w:oddVBand="0" w:evenVBand="0" w:oddHBand="0" w:evenHBand="0" w:firstRowFirstColumn="0" w:firstRowLastColumn="0" w:lastRowFirstColumn="0" w:lastRowLastColumn="0"/>
              <w:rPr>
                <w:rStyle w:val="Strong"/>
                <w:b/>
                <w:color w:val="auto"/>
              </w:rPr>
            </w:pPr>
            <w:r w:rsidRPr="001118D9">
              <w:rPr>
                <w:rStyle w:val="Strong"/>
                <w:b/>
                <w:color w:val="auto"/>
              </w:rPr>
              <w:t>$</w:t>
            </w:r>
          </w:p>
        </w:tc>
        <w:tc>
          <w:tcPr>
            <w:tcW w:w="1080" w:type="dxa"/>
          </w:tcPr>
          <w:p w:rsidR="00EA72F1" w:rsidRPr="001118D9" w:rsidRDefault="00EA72F1" w:rsidP="0094060D">
            <w:pPr>
              <w:cnfStyle w:val="100000000000" w:firstRow="1" w:lastRow="0" w:firstColumn="0" w:lastColumn="0" w:oddVBand="0" w:evenVBand="0" w:oddHBand="0" w:evenHBand="0" w:firstRowFirstColumn="0" w:firstRowLastColumn="0" w:lastRowFirstColumn="0" w:lastRowLastColumn="0"/>
              <w:rPr>
                <w:rStyle w:val="Strong"/>
                <w:b/>
                <w:color w:val="auto"/>
              </w:rPr>
            </w:pPr>
            <w:r w:rsidRPr="001118D9">
              <w:rPr>
                <w:rStyle w:val="Strong"/>
                <w:b/>
                <w:color w:val="auto"/>
              </w:rPr>
              <w:t>2006</w:t>
            </w:r>
          </w:p>
          <w:p w:rsidR="00EA72F1" w:rsidRPr="001118D9" w:rsidRDefault="00EA72F1" w:rsidP="0094060D">
            <w:pPr>
              <w:cnfStyle w:val="100000000000" w:firstRow="1" w:lastRow="0" w:firstColumn="0" w:lastColumn="0" w:oddVBand="0" w:evenVBand="0" w:oddHBand="0" w:evenHBand="0" w:firstRowFirstColumn="0" w:firstRowLastColumn="0" w:lastRowFirstColumn="0" w:lastRowLastColumn="0"/>
              <w:rPr>
                <w:rStyle w:val="Strong"/>
                <w:b/>
                <w:color w:val="auto"/>
              </w:rPr>
            </w:pPr>
            <w:r w:rsidRPr="001118D9">
              <w:rPr>
                <w:rStyle w:val="Strong"/>
                <w:b/>
                <w:color w:val="auto"/>
              </w:rPr>
              <w:t>$</w:t>
            </w:r>
          </w:p>
        </w:tc>
        <w:tc>
          <w:tcPr>
            <w:tcW w:w="1080" w:type="dxa"/>
          </w:tcPr>
          <w:p w:rsidR="00EA72F1" w:rsidRPr="001118D9" w:rsidRDefault="00EA72F1" w:rsidP="0094060D">
            <w:pPr>
              <w:cnfStyle w:val="100000000000" w:firstRow="1" w:lastRow="0" w:firstColumn="0" w:lastColumn="0" w:oddVBand="0" w:evenVBand="0" w:oddHBand="0" w:evenHBand="0" w:firstRowFirstColumn="0" w:firstRowLastColumn="0" w:lastRowFirstColumn="0" w:lastRowLastColumn="0"/>
              <w:rPr>
                <w:rStyle w:val="Strong"/>
                <w:b/>
                <w:color w:val="auto"/>
              </w:rPr>
            </w:pPr>
            <w:r w:rsidRPr="001118D9">
              <w:rPr>
                <w:rStyle w:val="Strong"/>
                <w:b/>
                <w:color w:val="auto"/>
              </w:rPr>
              <w:t>2007</w:t>
            </w:r>
          </w:p>
          <w:p w:rsidR="00EA72F1" w:rsidRPr="001118D9" w:rsidRDefault="00EA72F1" w:rsidP="0094060D">
            <w:pPr>
              <w:cnfStyle w:val="100000000000" w:firstRow="1" w:lastRow="0" w:firstColumn="0" w:lastColumn="0" w:oddVBand="0" w:evenVBand="0" w:oddHBand="0" w:evenHBand="0" w:firstRowFirstColumn="0" w:firstRowLastColumn="0" w:lastRowFirstColumn="0" w:lastRowLastColumn="0"/>
              <w:rPr>
                <w:rStyle w:val="Strong"/>
                <w:b/>
                <w:color w:val="auto"/>
              </w:rPr>
            </w:pPr>
            <w:r w:rsidRPr="001118D9">
              <w:rPr>
                <w:rStyle w:val="Strong"/>
                <w:b/>
                <w:color w:val="auto"/>
              </w:rPr>
              <w:t>$</w:t>
            </w:r>
          </w:p>
        </w:tc>
        <w:tc>
          <w:tcPr>
            <w:tcW w:w="1098" w:type="dxa"/>
          </w:tcPr>
          <w:p w:rsidR="00EA72F1" w:rsidRPr="001118D9" w:rsidRDefault="00EA72F1" w:rsidP="0094060D">
            <w:pPr>
              <w:cnfStyle w:val="100000000000" w:firstRow="1" w:lastRow="0" w:firstColumn="0" w:lastColumn="0" w:oddVBand="0" w:evenVBand="0" w:oddHBand="0" w:evenHBand="0" w:firstRowFirstColumn="0" w:firstRowLastColumn="0" w:lastRowFirstColumn="0" w:lastRowLastColumn="0"/>
              <w:rPr>
                <w:rStyle w:val="Strong"/>
                <w:b/>
                <w:color w:val="auto"/>
              </w:rPr>
            </w:pPr>
            <w:r w:rsidRPr="001118D9">
              <w:rPr>
                <w:rStyle w:val="Strong"/>
                <w:b/>
                <w:color w:val="auto"/>
              </w:rPr>
              <w:t>2008</w:t>
            </w:r>
          </w:p>
          <w:p w:rsidR="00EA72F1" w:rsidRPr="001118D9" w:rsidRDefault="00EA72F1" w:rsidP="0094060D">
            <w:pPr>
              <w:cnfStyle w:val="100000000000" w:firstRow="1" w:lastRow="0" w:firstColumn="0" w:lastColumn="0" w:oddVBand="0" w:evenVBand="0" w:oddHBand="0" w:evenHBand="0" w:firstRowFirstColumn="0" w:firstRowLastColumn="0" w:lastRowFirstColumn="0" w:lastRowLastColumn="0"/>
              <w:rPr>
                <w:rStyle w:val="Strong"/>
                <w:b/>
                <w:color w:val="auto"/>
              </w:rPr>
            </w:pPr>
            <w:r w:rsidRPr="001118D9">
              <w:rPr>
                <w:rStyle w:val="Strong"/>
                <w:b/>
                <w:color w:val="auto"/>
              </w:rPr>
              <w:t>$</w:t>
            </w:r>
          </w:p>
        </w:tc>
      </w:tr>
      <w:bookmarkEnd w:id="51"/>
      <w:tr w:rsidR="00EA72F1" w:rsidRPr="00A658D6" w:rsidTr="00B20FC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84" w:type="dxa"/>
          </w:tcPr>
          <w:p w:rsidR="00EA72F1" w:rsidRPr="001118D9" w:rsidRDefault="00EA72F1" w:rsidP="0094060D">
            <w:pPr>
              <w:rPr>
                <w:rStyle w:val="Strong"/>
                <w:b/>
              </w:rPr>
            </w:pPr>
            <w:r w:rsidRPr="001118D9">
              <w:rPr>
                <w:rStyle w:val="Strong"/>
                <w:b/>
              </w:rPr>
              <w:t>85</w:t>
            </w:r>
          </w:p>
        </w:tc>
        <w:tc>
          <w:tcPr>
            <w:tcW w:w="2354" w:type="dxa"/>
          </w:tcPr>
          <w:p w:rsidR="00EA72F1" w:rsidRPr="00A658D6" w:rsidRDefault="00EA72F1" w:rsidP="0094060D">
            <w:pPr>
              <w:cnfStyle w:val="000000100000" w:firstRow="0" w:lastRow="0" w:firstColumn="0" w:lastColumn="0" w:oddVBand="0" w:evenVBand="0" w:oddHBand="1" w:evenHBand="0" w:firstRowFirstColumn="0" w:firstRowLastColumn="0" w:lastRowFirstColumn="0" w:lastRowLastColumn="0"/>
            </w:pPr>
            <w:r w:rsidRPr="00A658D6">
              <w:t>Adaptive driving equipment</w:t>
            </w:r>
          </w:p>
        </w:tc>
        <w:tc>
          <w:tcPr>
            <w:tcW w:w="1080" w:type="dxa"/>
          </w:tcPr>
          <w:p w:rsidR="00EA72F1" w:rsidRPr="00A658D6" w:rsidRDefault="00EA72F1" w:rsidP="0094060D">
            <w:pPr>
              <w:cnfStyle w:val="000000100000" w:firstRow="0" w:lastRow="0" w:firstColumn="0" w:lastColumn="0" w:oddVBand="0" w:evenVBand="0" w:oddHBand="1" w:evenHBand="0" w:firstRowFirstColumn="0" w:firstRowLastColumn="0" w:lastRowFirstColumn="0" w:lastRowLastColumn="0"/>
            </w:pPr>
            <w:r w:rsidRPr="00A658D6">
              <w:t>4,866</w:t>
            </w:r>
          </w:p>
        </w:tc>
        <w:tc>
          <w:tcPr>
            <w:tcW w:w="1080" w:type="dxa"/>
          </w:tcPr>
          <w:p w:rsidR="00EA72F1" w:rsidRPr="00A658D6" w:rsidRDefault="00EA72F1" w:rsidP="0094060D">
            <w:pPr>
              <w:cnfStyle w:val="000000100000" w:firstRow="0" w:lastRow="0" w:firstColumn="0" w:lastColumn="0" w:oddVBand="0" w:evenVBand="0" w:oddHBand="1" w:evenHBand="0" w:firstRowFirstColumn="0" w:firstRowLastColumn="0" w:lastRowFirstColumn="0" w:lastRowLastColumn="0"/>
            </w:pPr>
            <w:r w:rsidRPr="00A658D6">
              <w:t>863</w:t>
            </w:r>
          </w:p>
        </w:tc>
        <w:tc>
          <w:tcPr>
            <w:tcW w:w="1080" w:type="dxa"/>
          </w:tcPr>
          <w:p w:rsidR="00EA72F1" w:rsidRPr="00A658D6" w:rsidRDefault="00EA72F1" w:rsidP="0094060D">
            <w:pPr>
              <w:cnfStyle w:val="000000100000" w:firstRow="0" w:lastRow="0" w:firstColumn="0" w:lastColumn="0" w:oddVBand="0" w:evenVBand="0" w:oddHBand="1" w:evenHBand="0" w:firstRowFirstColumn="0" w:firstRowLastColumn="0" w:lastRowFirstColumn="0" w:lastRowLastColumn="0"/>
            </w:pPr>
            <w:r w:rsidRPr="00A658D6">
              <w:t>3,070</w:t>
            </w:r>
          </w:p>
        </w:tc>
        <w:tc>
          <w:tcPr>
            <w:tcW w:w="1080" w:type="dxa"/>
          </w:tcPr>
          <w:p w:rsidR="00EA72F1" w:rsidRPr="00A658D6" w:rsidRDefault="00EA72F1" w:rsidP="0094060D">
            <w:pPr>
              <w:cnfStyle w:val="000000100000" w:firstRow="0" w:lastRow="0" w:firstColumn="0" w:lastColumn="0" w:oddVBand="0" w:evenVBand="0" w:oddHBand="1" w:evenHBand="0" w:firstRowFirstColumn="0" w:firstRowLastColumn="0" w:lastRowFirstColumn="0" w:lastRowLastColumn="0"/>
            </w:pPr>
            <w:r w:rsidRPr="00A658D6">
              <w:t>3,340</w:t>
            </w:r>
          </w:p>
        </w:tc>
        <w:tc>
          <w:tcPr>
            <w:tcW w:w="1098" w:type="dxa"/>
          </w:tcPr>
          <w:p w:rsidR="00EA72F1" w:rsidRPr="00A658D6" w:rsidRDefault="00EA72F1" w:rsidP="0094060D">
            <w:pPr>
              <w:cnfStyle w:val="000000100000" w:firstRow="0" w:lastRow="0" w:firstColumn="0" w:lastColumn="0" w:oddVBand="0" w:evenVBand="0" w:oddHBand="1" w:evenHBand="0" w:firstRowFirstColumn="0" w:firstRowLastColumn="0" w:lastRowFirstColumn="0" w:lastRowLastColumn="0"/>
            </w:pPr>
            <w:r w:rsidRPr="00A658D6">
              <w:t>733</w:t>
            </w:r>
          </w:p>
        </w:tc>
      </w:tr>
      <w:tr w:rsidR="00EA72F1" w:rsidRPr="00A658D6" w:rsidTr="00B20FCF">
        <w:trPr>
          <w:cantSplit/>
        </w:trPr>
        <w:tc>
          <w:tcPr>
            <w:cnfStyle w:val="001000000000" w:firstRow="0" w:lastRow="0" w:firstColumn="1" w:lastColumn="0" w:oddVBand="0" w:evenVBand="0" w:oddHBand="0" w:evenHBand="0" w:firstRowFirstColumn="0" w:firstRowLastColumn="0" w:lastRowFirstColumn="0" w:lastRowLastColumn="0"/>
            <w:tcW w:w="1084" w:type="dxa"/>
          </w:tcPr>
          <w:p w:rsidR="00EA72F1" w:rsidRPr="001118D9" w:rsidRDefault="00EA72F1" w:rsidP="0094060D">
            <w:pPr>
              <w:rPr>
                <w:rStyle w:val="Strong"/>
                <w:b/>
              </w:rPr>
            </w:pPr>
            <w:r w:rsidRPr="001118D9">
              <w:rPr>
                <w:rStyle w:val="Strong"/>
                <w:b/>
              </w:rPr>
              <w:t>84</w:t>
            </w:r>
          </w:p>
        </w:tc>
        <w:tc>
          <w:tcPr>
            <w:tcW w:w="2354" w:type="dxa"/>
          </w:tcPr>
          <w:p w:rsidR="00EA72F1" w:rsidRPr="00A658D6" w:rsidRDefault="00EA72F1" w:rsidP="0094060D">
            <w:pPr>
              <w:cnfStyle w:val="000000000000" w:firstRow="0" w:lastRow="0" w:firstColumn="0" w:lastColumn="0" w:oddVBand="0" w:evenVBand="0" w:oddHBand="0" w:evenHBand="0" w:firstRowFirstColumn="0" w:firstRowLastColumn="0" w:lastRowFirstColumn="0" w:lastRowLastColumn="0"/>
            </w:pPr>
            <w:r w:rsidRPr="00A658D6">
              <w:t>All other home modifications</w:t>
            </w:r>
          </w:p>
        </w:tc>
        <w:tc>
          <w:tcPr>
            <w:tcW w:w="1080" w:type="dxa"/>
          </w:tcPr>
          <w:p w:rsidR="00EA72F1" w:rsidRPr="00A658D6" w:rsidRDefault="00EA72F1" w:rsidP="0094060D">
            <w:pPr>
              <w:cnfStyle w:val="000000000000" w:firstRow="0" w:lastRow="0" w:firstColumn="0" w:lastColumn="0" w:oddVBand="0" w:evenVBand="0" w:oddHBand="0" w:evenHBand="0" w:firstRowFirstColumn="0" w:firstRowLastColumn="0" w:lastRowFirstColumn="0" w:lastRowLastColumn="0"/>
            </w:pPr>
            <w:r w:rsidRPr="00A658D6">
              <w:t>6,259</w:t>
            </w:r>
          </w:p>
        </w:tc>
        <w:tc>
          <w:tcPr>
            <w:tcW w:w="1080" w:type="dxa"/>
          </w:tcPr>
          <w:p w:rsidR="00EA72F1" w:rsidRPr="00A658D6" w:rsidRDefault="00EA72F1" w:rsidP="0094060D">
            <w:pPr>
              <w:cnfStyle w:val="000000000000" w:firstRow="0" w:lastRow="0" w:firstColumn="0" w:lastColumn="0" w:oddVBand="0" w:evenVBand="0" w:oddHBand="0" w:evenHBand="0" w:firstRowFirstColumn="0" w:firstRowLastColumn="0" w:lastRowFirstColumn="0" w:lastRowLastColumn="0"/>
            </w:pPr>
            <w:r w:rsidRPr="00A658D6">
              <w:t>10,399</w:t>
            </w:r>
          </w:p>
        </w:tc>
        <w:tc>
          <w:tcPr>
            <w:tcW w:w="1080" w:type="dxa"/>
          </w:tcPr>
          <w:p w:rsidR="00EA72F1" w:rsidRPr="00A658D6" w:rsidRDefault="00EA72F1" w:rsidP="0094060D">
            <w:pPr>
              <w:cnfStyle w:val="000000000000" w:firstRow="0" w:lastRow="0" w:firstColumn="0" w:lastColumn="0" w:oddVBand="0" w:evenVBand="0" w:oddHBand="0" w:evenHBand="0" w:firstRowFirstColumn="0" w:firstRowLastColumn="0" w:lastRowFirstColumn="0" w:lastRowLastColumn="0"/>
            </w:pPr>
            <w:r w:rsidRPr="00A658D6">
              <w:t>20,791</w:t>
            </w:r>
          </w:p>
        </w:tc>
        <w:tc>
          <w:tcPr>
            <w:tcW w:w="1080" w:type="dxa"/>
          </w:tcPr>
          <w:p w:rsidR="00EA72F1" w:rsidRPr="00A658D6" w:rsidRDefault="00EA72F1" w:rsidP="0094060D">
            <w:pPr>
              <w:cnfStyle w:val="000000000000" w:firstRow="0" w:lastRow="0" w:firstColumn="0" w:lastColumn="0" w:oddVBand="0" w:evenVBand="0" w:oddHBand="0" w:evenHBand="0" w:firstRowFirstColumn="0" w:firstRowLastColumn="0" w:lastRowFirstColumn="0" w:lastRowLastColumn="0"/>
            </w:pPr>
            <w:r w:rsidRPr="00A658D6">
              <w:t>29,551</w:t>
            </w:r>
          </w:p>
        </w:tc>
        <w:tc>
          <w:tcPr>
            <w:tcW w:w="1098" w:type="dxa"/>
          </w:tcPr>
          <w:p w:rsidR="00EA72F1" w:rsidRPr="00A658D6" w:rsidRDefault="00EA72F1" w:rsidP="0094060D">
            <w:pPr>
              <w:cnfStyle w:val="000000000000" w:firstRow="0" w:lastRow="0" w:firstColumn="0" w:lastColumn="0" w:oddVBand="0" w:evenVBand="0" w:oddHBand="0" w:evenHBand="0" w:firstRowFirstColumn="0" w:firstRowLastColumn="0" w:lastRowFirstColumn="0" w:lastRowLastColumn="0"/>
            </w:pPr>
            <w:r w:rsidRPr="00A658D6">
              <w:t>20,988</w:t>
            </w:r>
          </w:p>
        </w:tc>
      </w:tr>
      <w:tr w:rsidR="00EA72F1" w:rsidRPr="00A658D6" w:rsidTr="00B20FC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84" w:type="dxa"/>
          </w:tcPr>
          <w:p w:rsidR="00EA72F1" w:rsidRPr="001118D9" w:rsidRDefault="00EA72F1" w:rsidP="0094060D">
            <w:pPr>
              <w:rPr>
                <w:rStyle w:val="Strong"/>
                <w:b/>
              </w:rPr>
            </w:pPr>
            <w:r w:rsidRPr="001118D9">
              <w:rPr>
                <w:rStyle w:val="Strong"/>
                <w:b/>
              </w:rPr>
              <w:t>82</w:t>
            </w:r>
          </w:p>
        </w:tc>
        <w:tc>
          <w:tcPr>
            <w:tcW w:w="2354" w:type="dxa"/>
          </w:tcPr>
          <w:p w:rsidR="00EA72F1" w:rsidRPr="00A658D6" w:rsidRDefault="00EA72F1" w:rsidP="0094060D">
            <w:pPr>
              <w:cnfStyle w:val="000000100000" w:firstRow="0" w:lastRow="0" w:firstColumn="0" w:lastColumn="0" w:oddVBand="0" w:evenVBand="0" w:oddHBand="1" w:evenHBand="0" w:firstRowFirstColumn="0" w:firstRowLastColumn="0" w:lastRowFirstColumn="0" w:lastRowLastColumn="0"/>
            </w:pPr>
            <w:r w:rsidRPr="00A658D6">
              <w:t>Computers, switches and controls</w:t>
            </w:r>
          </w:p>
        </w:tc>
        <w:tc>
          <w:tcPr>
            <w:tcW w:w="1080" w:type="dxa"/>
          </w:tcPr>
          <w:p w:rsidR="00EA72F1" w:rsidRPr="00A658D6" w:rsidRDefault="00EA72F1" w:rsidP="0094060D">
            <w:pPr>
              <w:cnfStyle w:val="000000100000" w:firstRow="0" w:lastRow="0" w:firstColumn="0" w:lastColumn="0" w:oddVBand="0" w:evenVBand="0" w:oddHBand="1" w:evenHBand="0" w:firstRowFirstColumn="0" w:firstRowLastColumn="0" w:lastRowFirstColumn="0" w:lastRowLastColumn="0"/>
            </w:pPr>
            <w:r w:rsidRPr="00A658D6">
              <w:t>895</w:t>
            </w:r>
          </w:p>
        </w:tc>
        <w:tc>
          <w:tcPr>
            <w:tcW w:w="1080" w:type="dxa"/>
          </w:tcPr>
          <w:p w:rsidR="00EA72F1" w:rsidRPr="00A658D6" w:rsidRDefault="00B20FCF" w:rsidP="0094060D">
            <w:pPr>
              <w:cnfStyle w:val="000000100000" w:firstRow="0" w:lastRow="0" w:firstColumn="0" w:lastColumn="0" w:oddVBand="0" w:evenVBand="0" w:oddHBand="1" w:evenHBand="0" w:firstRowFirstColumn="0" w:firstRowLastColumn="0" w:lastRowFirstColumn="0" w:lastRowLastColumn="0"/>
            </w:pPr>
            <w:r w:rsidRPr="00B20FCF">
              <w:rPr>
                <w:color w:val="EDEDED" w:themeColor="accent3" w:themeTint="33"/>
              </w:rPr>
              <w:t>blank</w:t>
            </w:r>
          </w:p>
        </w:tc>
        <w:tc>
          <w:tcPr>
            <w:tcW w:w="1080" w:type="dxa"/>
          </w:tcPr>
          <w:p w:rsidR="00EA72F1" w:rsidRPr="00A658D6" w:rsidRDefault="00EA72F1" w:rsidP="0094060D">
            <w:pPr>
              <w:cnfStyle w:val="000000100000" w:firstRow="0" w:lastRow="0" w:firstColumn="0" w:lastColumn="0" w:oddVBand="0" w:evenVBand="0" w:oddHBand="1" w:evenHBand="0" w:firstRowFirstColumn="0" w:firstRowLastColumn="0" w:lastRowFirstColumn="0" w:lastRowLastColumn="0"/>
            </w:pPr>
            <w:r w:rsidRPr="00A658D6">
              <w:t>559</w:t>
            </w:r>
          </w:p>
        </w:tc>
        <w:tc>
          <w:tcPr>
            <w:tcW w:w="1080" w:type="dxa"/>
          </w:tcPr>
          <w:p w:rsidR="00EA72F1" w:rsidRPr="00A658D6" w:rsidRDefault="00EA72F1" w:rsidP="0094060D">
            <w:pPr>
              <w:cnfStyle w:val="000000100000" w:firstRow="0" w:lastRow="0" w:firstColumn="0" w:lastColumn="0" w:oddVBand="0" w:evenVBand="0" w:oddHBand="1" w:evenHBand="0" w:firstRowFirstColumn="0" w:firstRowLastColumn="0" w:lastRowFirstColumn="0" w:lastRowLastColumn="0"/>
            </w:pPr>
            <w:r w:rsidRPr="00A658D6">
              <w:t>1,846</w:t>
            </w:r>
          </w:p>
        </w:tc>
        <w:tc>
          <w:tcPr>
            <w:tcW w:w="1098" w:type="dxa"/>
          </w:tcPr>
          <w:p w:rsidR="00EA72F1" w:rsidRPr="00A658D6" w:rsidRDefault="00EA72F1" w:rsidP="0094060D">
            <w:pPr>
              <w:cnfStyle w:val="000000100000" w:firstRow="0" w:lastRow="0" w:firstColumn="0" w:lastColumn="0" w:oddVBand="0" w:evenVBand="0" w:oddHBand="1" w:evenHBand="0" w:firstRowFirstColumn="0" w:firstRowLastColumn="0" w:lastRowFirstColumn="0" w:lastRowLastColumn="0"/>
            </w:pPr>
            <w:r w:rsidRPr="00A658D6">
              <w:t>1,330</w:t>
            </w:r>
          </w:p>
        </w:tc>
      </w:tr>
      <w:tr w:rsidR="00EA72F1" w:rsidRPr="00A658D6" w:rsidTr="00B20FCF">
        <w:trPr>
          <w:cantSplit/>
        </w:trPr>
        <w:tc>
          <w:tcPr>
            <w:cnfStyle w:val="001000000000" w:firstRow="0" w:lastRow="0" w:firstColumn="1" w:lastColumn="0" w:oddVBand="0" w:evenVBand="0" w:oddHBand="0" w:evenHBand="0" w:firstRowFirstColumn="0" w:firstRowLastColumn="0" w:lastRowFirstColumn="0" w:lastRowLastColumn="0"/>
            <w:tcW w:w="1084" w:type="dxa"/>
          </w:tcPr>
          <w:p w:rsidR="00EA72F1" w:rsidRPr="001118D9" w:rsidRDefault="00EA72F1" w:rsidP="0094060D">
            <w:pPr>
              <w:rPr>
                <w:rStyle w:val="Strong"/>
                <w:b/>
              </w:rPr>
            </w:pPr>
            <w:r w:rsidRPr="001118D9">
              <w:rPr>
                <w:rStyle w:val="Strong"/>
                <w:b/>
              </w:rPr>
              <w:t>75</w:t>
            </w:r>
          </w:p>
        </w:tc>
        <w:tc>
          <w:tcPr>
            <w:tcW w:w="2354" w:type="dxa"/>
          </w:tcPr>
          <w:p w:rsidR="00EA72F1" w:rsidRPr="00A658D6" w:rsidRDefault="00EA72F1" w:rsidP="0094060D">
            <w:pPr>
              <w:cnfStyle w:val="000000000000" w:firstRow="0" w:lastRow="0" w:firstColumn="0" w:lastColumn="0" w:oddVBand="0" w:evenVBand="0" w:oddHBand="0" w:evenHBand="0" w:firstRowFirstColumn="0" w:firstRowLastColumn="0" w:lastRowFirstColumn="0" w:lastRowLastColumn="0"/>
            </w:pPr>
            <w:r w:rsidRPr="00A658D6">
              <w:t>Mobility aids</w:t>
            </w:r>
          </w:p>
        </w:tc>
        <w:tc>
          <w:tcPr>
            <w:tcW w:w="1080" w:type="dxa"/>
          </w:tcPr>
          <w:p w:rsidR="00EA72F1" w:rsidRPr="00A658D6" w:rsidRDefault="00EA72F1" w:rsidP="0094060D">
            <w:pPr>
              <w:cnfStyle w:val="000000000000" w:firstRow="0" w:lastRow="0" w:firstColumn="0" w:lastColumn="0" w:oddVBand="0" w:evenVBand="0" w:oddHBand="0" w:evenHBand="0" w:firstRowFirstColumn="0" w:firstRowLastColumn="0" w:lastRowFirstColumn="0" w:lastRowLastColumn="0"/>
            </w:pPr>
            <w:r w:rsidRPr="00A658D6">
              <w:t>1,872</w:t>
            </w:r>
          </w:p>
        </w:tc>
        <w:tc>
          <w:tcPr>
            <w:tcW w:w="1080" w:type="dxa"/>
          </w:tcPr>
          <w:p w:rsidR="00EA72F1" w:rsidRPr="00A658D6" w:rsidRDefault="00EA72F1" w:rsidP="0094060D">
            <w:pPr>
              <w:cnfStyle w:val="000000000000" w:firstRow="0" w:lastRow="0" w:firstColumn="0" w:lastColumn="0" w:oddVBand="0" w:evenVBand="0" w:oddHBand="0" w:evenHBand="0" w:firstRowFirstColumn="0" w:firstRowLastColumn="0" w:lastRowFirstColumn="0" w:lastRowLastColumn="0"/>
            </w:pPr>
            <w:r w:rsidRPr="00A658D6">
              <w:t>300</w:t>
            </w:r>
          </w:p>
        </w:tc>
        <w:tc>
          <w:tcPr>
            <w:tcW w:w="1080" w:type="dxa"/>
          </w:tcPr>
          <w:p w:rsidR="00EA72F1" w:rsidRPr="00A658D6" w:rsidRDefault="00EA72F1" w:rsidP="0094060D">
            <w:pPr>
              <w:cnfStyle w:val="000000000000" w:firstRow="0" w:lastRow="0" w:firstColumn="0" w:lastColumn="0" w:oddVBand="0" w:evenVBand="0" w:oddHBand="0" w:evenHBand="0" w:firstRowFirstColumn="0" w:firstRowLastColumn="0" w:lastRowFirstColumn="0" w:lastRowLastColumn="0"/>
            </w:pPr>
            <w:r w:rsidRPr="00A658D6">
              <w:t>824</w:t>
            </w:r>
          </w:p>
        </w:tc>
        <w:tc>
          <w:tcPr>
            <w:tcW w:w="1080" w:type="dxa"/>
          </w:tcPr>
          <w:p w:rsidR="00EA72F1" w:rsidRPr="00A658D6" w:rsidRDefault="00B20FCF" w:rsidP="0094060D">
            <w:pPr>
              <w:cnfStyle w:val="000000000000" w:firstRow="0" w:lastRow="0" w:firstColumn="0" w:lastColumn="0" w:oddVBand="0" w:evenVBand="0" w:oddHBand="0" w:evenHBand="0" w:firstRowFirstColumn="0" w:firstRowLastColumn="0" w:lastRowFirstColumn="0" w:lastRowLastColumn="0"/>
            </w:pPr>
            <w:r w:rsidRPr="00B20FCF">
              <w:rPr>
                <w:color w:val="FFFFFF" w:themeColor="background1"/>
              </w:rPr>
              <w:t>blank</w:t>
            </w:r>
          </w:p>
        </w:tc>
        <w:tc>
          <w:tcPr>
            <w:tcW w:w="1098" w:type="dxa"/>
          </w:tcPr>
          <w:p w:rsidR="00EA72F1" w:rsidRPr="00A658D6" w:rsidRDefault="00EA72F1" w:rsidP="0094060D">
            <w:pPr>
              <w:cnfStyle w:val="000000000000" w:firstRow="0" w:lastRow="0" w:firstColumn="0" w:lastColumn="0" w:oddVBand="0" w:evenVBand="0" w:oddHBand="0" w:evenHBand="0" w:firstRowFirstColumn="0" w:firstRowLastColumn="0" w:lastRowFirstColumn="0" w:lastRowLastColumn="0"/>
            </w:pPr>
            <w:r w:rsidRPr="00A658D6">
              <w:t>232</w:t>
            </w:r>
          </w:p>
        </w:tc>
      </w:tr>
      <w:tr w:rsidR="00EA72F1" w:rsidRPr="00A658D6" w:rsidTr="00B20FC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84" w:type="dxa"/>
          </w:tcPr>
          <w:p w:rsidR="00EA72F1" w:rsidRPr="001118D9" w:rsidRDefault="00EA72F1" w:rsidP="0094060D">
            <w:pPr>
              <w:rPr>
                <w:rStyle w:val="Strong"/>
                <w:b/>
              </w:rPr>
            </w:pPr>
            <w:r w:rsidRPr="001118D9">
              <w:rPr>
                <w:rStyle w:val="Strong"/>
                <w:b/>
              </w:rPr>
              <w:t>83</w:t>
            </w:r>
          </w:p>
        </w:tc>
        <w:tc>
          <w:tcPr>
            <w:tcW w:w="2354" w:type="dxa"/>
          </w:tcPr>
          <w:p w:rsidR="00EA72F1" w:rsidRPr="00A658D6" w:rsidRDefault="00EA72F1" w:rsidP="0094060D">
            <w:pPr>
              <w:cnfStyle w:val="000000100000" w:firstRow="0" w:lastRow="0" w:firstColumn="0" w:lastColumn="0" w:oddVBand="0" w:evenVBand="0" w:oddHBand="1" w:evenHBand="0" w:firstRowFirstColumn="0" w:firstRowLastColumn="0" w:lastRowFirstColumn="0" w:lastRowLastColumn="0"/>
            </w:pPr>
            <w:r w:rsidRPr="00A658D6">
              <w:t>Ramps</w:t>
            </w:r>
          </w:p>
        </w:tc>
        <w:tc>
          <w:tcPr>
            <w:tcW w:w="1080" w:type="dxa"/>
          </w:tcPr>
          <w:p w:rsidR="00EA72F1" w:rsidRPr="00A658D6" w:rsidRDefault="00EA72F1" w:rsidP="0094060D">
            <w:pPr>
              <w:cnfStyle w:val="000000100000" w:firstRow="0" w:lastRow="0" w:firstColumn="0" w:lastColumn="0" w:oddVBand="0" w:evenVBand="0" w:oddHBand="1" w:evenHBand="0" w:firstRowFirstColumn="0" w:firstRowLastColumn="0" w:lastRowFirstColumn="0" w:lastRowLastColumn="0"/>
            </w:pPr>
            <w:r w:rsidRPr="00A658D6">
              <w:t>96,091</w:t>
            </w:r>
          </w:p>
        </w:tc>
        <w:tc>
          <w:tcPr>
            <w:tcW w:w="1080" w:type="dxa"/>
          </w:tcPr>
          <w:p w:rsidR="00EA72F1" w:rsidRPr="00A658D6" w:rsidRDefault="00EA72F1" w:rsidP="0094060D">
            <w:pPr>
              <w:cnfStyle w:val="000000100000" w:firstRow="0" w:lastRow="0" w:firstColumn="0" w:lastColumn="0" w:oddVBand="0" w:evenVBand="0" w:oddHBand="1" w:evenHBand="0" w:firstRowFirstColumn="0" w:firstRowLastColumn="0" w:lastRowFirstColumn="0" w:lastRowLastColumn="0"/>
            </w:pPr>
            <w:r w:rsidRPr="00A658D6">
              <w:t>96,379</w:t>
            </w:r>
          </w:p>
        </w:tc>
        <w:tc>
          <w:tcPr>
            <w:tcW w:w="1080" w:type="dxa"/>
          </w:tcPr>
          <w:p w:rsidR="00EA72F1" w:rsidRPr="00A658D6" w:rsidRDefault="00EA72F1" w:rsidP="0094060D">
            <w:pPr>
              <w:cnfStyle w:val="000000100000" w:firstRow="0" w:lastRow="0" w:firstColumn="0" w:lastColumn="0" w:oddVBand="0" w:evenVBand="0" w:oddHBand="1" w:evenHBand="0" w:firstRowFirstColumn="0" w:firstRowLastColumn="0" w:lastRowFirstColumn="0" w:lastRowLastColumn="0"/>
            </w:pPr>
            <w:r w:rsidRPr="00A658D6">
              <w:t>78,280</w:t>
            </w:r>
          </w:p>
        </w:tc>
        <w:tc>
          <w:tcPr>
            <w:tcW w:w="1080" w:type="dxa"/>
          </w:tcPr>
          <w:p w:rsidR="00EA72F1" w:rsidRPr="00A658D6" w:rsidRDefault="00EA72F1" w:rsidP="0094060D">
            <w:pPr>
              <w:cnfStyle w:val="000000100000" w:firstRow="0" w:lastRow="0" w:firstColumn="0" w:lastColumn="0" w:oddVBand="0" w:evenVBand="0" w:oddHBand="1" w:evenHBand="0" w:firstRowFirstColumn="0" w:firstRowLastColumn="0" w:lastRowFirstColumn="0" w:lastRowLastColumn="0"/>
            </w:pPr>
            <w:r w:rsidRPr="00A658D6">
              <w:t>50,791</w:t>
            </w:r>
          </w:p>
        </w:tc>
        <w:tc>
          <w:tcPr>
            <w:tcW w:w="1098" w:type="dxa"/>
          </w:tcPr>
          <w:p w:rsidR="00EA72F1" w:rsidRPr="00A658D6" w:rsidRDefault="00EA72F1" w:rsidP="0094060D">
            <w:pPr>
              <w:cnfStyle w:val="000000100000" w:firstRow="0" w:lastRow="0" w:firstColumn="0" w:lastColumn="0" w:oddVBand="0" w:evenVBand="0" w:oddHBand="1" w:evenHBand="0" w:firstRowFirstColumn="0" w:firstRowLastColumn="0" w:lastRowFirstColumn="0" w:lastRowLastColumn="0"/>
            </w:pPr>
            <w:r w:rsidRPr="00A658D6">
              <w:t>23,466</w:t>
            </w:r>
          </w:p>
        </w:tc>
      </w:tr>
      <w:tr w:rsidR="00EA72F1" w:rsidRPr="00A658D6" w:rsidTr="00B20FCF">
        <w:trPr>
          <w:cantSplit/>
        </w:trPr>
        <w:tc>
          <w:tcPr>
            <w:cnfStyle w:val="001000000000" w:firstRow="0" w:lastRow="0" w:firstColumn="1" w:lastColumn="0" w:oddVBand="0" w:evenVBand="0" w:oddHBand="0" w:evenHBand="0" w:firstRowFirstColumn="0" w:firstRowLastColumn="0" w:lastRowFirstColumn="0" w:lastRowLastColumn="0"/>
            <w:tcW w:w="1084" w:type="dxa"/>
          </w:tcPr>
          <w:p w:rsidR="00EA72F1" w:rsidRPr="001118D9" w:rsidRDefault="00EA72F1" w:rsidP="0094060D">
            <w:pPr>
              <w:rPr>
                <w:rStyle w:val="Strong"/>
                <w:b/>
              </w:rPr>
            </w:pPr>
            <w:r w:rsidRPr="001118D9">
              <w:rPr>
                <w:rStyle w:val="Strong"/>
                <w:b/>
              </w:rPr>
              <w:lastRenderedPageBreak/>
              <w:t>625</w:t>
            </w:r>
          </w:p>
        </w:tc>
        <w:tc>
          <w:tcPr>
            <w:tcW w:w="2354" w:type="dxa"/>
          </w:tcPr>
          <w:p w:rsidR="00EA72F1" w:rsidRPr="00A658D6" w:rsidRDefault="00EA72F1" w:rsidP="0094060D">
            <w:pPr>
              <w:cnfStyle w:val="000000000000" w:firstRow="0" w:lastRow="0" w:firstColumn="0" w:lastColumn="0" w:oddVBand="0" w:evenVBand="0" w:oddHBand="0" w:evenHBand="0" w:firstRowFirstColumn="0" w:firstRowLastColumn="0" w:lastRowFirstColumn="0" w:lastRowLastColumn="0"/>
            </w:pPr>
            <w:r w:rsidRPr="00A658D6">
              <w:t>Ramps- labor only</w:t>
            </w:r>
          </w:p>
        </w:tc>
        <w:tc>
          <w:tcPr>
            <w:tcW w:w="1080" w:type="dxa"/>
          </w:tcPr>
          <w:p w:rsidR="00EA72F1" w:rsidRPr="00A658D6" w:rsidRDefault="00B20FCF" w:rsidP="0094060D">
            <w:pPr>
              <w:cnfStyle w:val="000000000000" w:firstRow="0" w:lastRow="0" w:firstColumn="0" w:lastColumn="0" w:oddVBand="0" w:evenVBand="0" w:oddHBand="0" w:evenHBand="0" w:firstRowFirstColumn="0" w:firstRowLastColumn="0" w:lastRowFirstColumn="0" w:lastRowLastColumn="0"/>
            </w:pPr>
            <w:r w:rsidRPr="00B20FCF">
              <w:rPr>
                <w:color w:val="FFFFFF" w:themeColor="background1"/>
              </w:rPr>
              <w:t>blank</w:t>
            </w:r>
          </w:p>
        </w:tc>
        <w:tc>
          <w:tcPr>
            <w:tcW w:w="1080" w:type="dxa"/>
          </w:tcPr>
          <w:p w:rsidR="00EA72F1" w:rsidRPr="00A658D6" w:rsidRDefault="00B20FCF" w:rsidP="0094060D">
            <w:pPr>
              <w:cnfStyle w:val="000000000000" w:firstRow="0" w:lastRow="0" w:firstColumn="0" w:lastColumn="0" w:oddVBand="0" w:evenVBand="0" w:oddHBand="0" w:evenHBand="0" w:firstRowFirstColumn="0" w:firstRowLastColumn="0" w:lastRowFirstColumn="0" w:lastRowLastColumn="0"/>
            </w:pPr>
            <w:r w:rsidRPr="00B20FCF">
              <w:rPr>
                <w:color w:val="FFFFFF" w:themeColor="background1"/>
              </w:rPr>
              <w:t>blank</w:t>
            </w:r>
          </w:p>
        </w:tc>
        <w:tc>
          <w:tcPr>
            <w:tcW w:w="1080" w:type="dxa"/>
          </w:tcPr>
          <w:p w:rsidR="00EA72F1" w:rsidRPr="00A658D6" w:rsidRDefault="00B20FCF" w:rsidP="0094060D">
            <w:pPr>
              <w:cnfStyle w:val="000000000000" w:firstRow="0" w:lastRow="0" w:firstColumn="0" w:lastColumn="0" w:oddVBand="0" w:evenVBand="0" w:oddHBand="0" w:evenHBand="0" w:firstRowFirstColumn="0" w:firstRowLastColumn="0" w:lastRowFirstColumn="0" w:lastRowLastColumn="0"/>
            </w:pPr>
            <w:r w:rsidRPr="00B20FCF">
              <w:rPr>
                <w:color w:val="FFFFFF" w:themeColor="background1"/>
              </w:rPr>
              <w:t>blank</w:t>
            </w:r>
          </w:p>
        </w:tc>
        <w:tc>
          <w:tcPr>
            <w:tcW w:w="1080" w:type="dxa"/>
          </w:tcPr>
          <w:p w:rsidR="00EA72F1" w:rsidRPr="00A658D6" w:rsidRDefault="00EA72F1" w:rsidP="0094060D">
            <w:pPr>
              <w:cnfStyle w:val="000000000000" w:firstRow="0" w:lastRow="0" w:firstColumn="0" w:lastColumn="0" w:oddVBand="0" w:evenVBand="0" w:oddHBand="0" w:evenHBand="0" w:firstRowFirstColumn="0" w:firstRowLastColumn="0" w:lastRowFirstColumn="0" w:lastRowLastColumn="0"/>
            </w:pPr>
            <w:r w:rsidRPr="00A658D6">
              <w:t>11,968</w:t>
            </w:r>
          </w:p>
        </w:tc>
        <w:tc>
          <w:tcPr>
            <w:tcW w:w="1098" w:type="dxa"/>
          </w:tcPr>
          <w:p w:rsidR="00EA72F1" w:rsidRPr="00A658D6" w:rsidRDefault="00EA72F1" w:rsidP="0094060D">
            <w:pPr>
              <w:cnfStyle w:val="000000000000" w:firstRow="0" w:lastRow="0" w:firstColumn="0" w:lastColumn="0" w:oddVBand="0" w:evenVBand="0" w:oddHBand="0" w:evenHBand="0" w:firstRowFirstColumn="0" w:firstRowLastColumn="0" w:lastRowFirstColumn="0" w:lastRowLastColumn="0"/>
            </w:pPr>
            <w:r w:rsidRPr="00A658D6">
              <w:t>14,808</w:t>
            </w:r>
          </w:p>
        </w:tc>
      </w:tr>
      <w:tr w:rsidR="00EA72F1" w:rsidRPr="00A658D6" w:rsidTr="00B20FC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84" w:type="dxa"/>
          </w:tcPr>
          <w:p w:rsidR="00EA72F1" w:rsidRPr="001118D9" w:rsidRDefault="00EA72F1" w:rsidP="0094060D">
            <w:pPr>
              <w:rPr>
                <w:rStyle w:val="Strong"/>
                <w:b/>
              </w:rPr>
            </w:pPr>
            <w:r w:rsidRPr="001118D9">
              <w:rPr>
                <w:rStyle w:val="Strong"/>
                <w:b/>
              </w:rPr>
              <w:t>74</w:t>
            </w:r>
          </w:p>
        </w:tc>
        <w:tc>
          <w:tcPr>
            <w:tcW w:w="2354" w:type="dxa"/>
          </w:tcPr>
          <w:p w:rsidR="00EA72F1" w:rsidRPr="00A658D6" w:rsidRDefault="00EA72F1" w:rsidP="0094060D">
            <w:pPr>
              <w:cnfStyle w:val="000000100000" w:firstRow="0" w:lastRow="0" w:firstColumn="0" w:lastColumn="0" w:oddVBand="0" w:evenVBand="0" w:oddHBand="1" w:evenHBand="0" w:firstRowFirstColumn="0" w:firstRowLastColumn="0" w:lastRowFirstColumn="0" w:lastRowLastColumn="0"/>
            </w:pPr>
            <w:r w:rsidRPr="00A658D6">
              <w:t>Sensory aids</w:t>
            </w:r>
          </w:p>
        </w:tc>
        <w:tc>
          <w:tcPr>
            <w:tcW w:w="1080" w:type="dxa"/>
          </w:tcPr>
          <w:p w:rsidR="00EA72F1" w:rsidRPr="00A658D6" w:rsidRDefault="00EA72F1" w:rsidP="0094060D">
            <w:pPr>
              <w:cnfStyle w:val="000000100000" w:firstRow="0" w:lastRow="0" w:firstColumn="0" w:lastColumn="0" w:oddVBand="0" w:evenVBand="0" w:oddHBand="1" w:evenHBand="0" w:firstRowFirstColumn="0" w:firstRowLastColumn="0" w:lastRowFirstColumn="0" w:lastRowLastColumn="0"/>
            </w:pPr>
            <w:r w:rsidRPr="00A658D6">
              <w:t>278</w:t>
            </w:r>
          </w:p>
        </w:tc>
        <w:tc>
          <w:tcPr>
            <w:tcW w:w="1080" w:type="dxa"/>
          </w:tcPr>
          <w:p w:rsidR="00EA72F1" w:rsidRPr="00A658D6" w:rsidRDefault="00B20FCF" w:rsidP="0094060D">
            <w:pPr>
              <w:cnfStyle w:val="000000100000" w:firstRow="0" w:lastRow="0" w:firstColumn="0" w:lastColumn="0" w:oddVBand="0" w:evenVBand="0" w:oddHBand="1" w:evenHBand="0" w:firstRowFirstColumn="0" w:firstRowLastColumn="0" w:lastRowFirstColumn="0" w:lastRowLastColumn="0"/>
            </w:pPr>
            <w:r w:rsidRPr="00B20FCF">
              <w:rPr>
                <w:color w:val="EDEDED" w:themeColor="accent3" w:themeTint="33"/>
              </w:rPr>
              <w:t>blank</w:t>
            </w:r>
          </w:p>
        </w:tc>
        <w:tc>
          <w:tcPr>
            <w:tcW w:w="1080" w:type="dxa"/>
          </w:tcPr>
          <w:p w:rsidR="00EA72F1" w:rsidRPr="00A658D6" w:rsidRDefault="00B20FCF" w:rsidP="0094060D">
            <w:pPr>
              <w:cnfStyle w:val="000000100000" w:firstRow="0" w:lastRow="0" w:firstColumn="0" w:lastColumn="0" w:oddVBand="0" w:evenVBand="0" w:oddHBand="1" w:evenHBand="0" w:firstRowFirstColumn="0" w:firstRowLastColumn="0" w:lastRowFirstColumn="0" w:lastRowLastColumn="0"/>
            </w:pPr>
            <w:r w:rsidRPr="00B20FCF">
              <w:rPr>
                <w:color w:val="EDEDED" w:themeColor="accent3" w:themeTint="33"/>
              </w:rPr>
              <w:t>blank</w:t>
            </w:r>
          </w:p>
        </w:tc>
        <w:tc>
          <w:tcPr>
            <w:tcW w:w="1080" w:type="dxa"/>
          </w:tcPr>
          <w:p w:rsidR="00EA72F1" w:rsidRPr="00A658D6" w:rsidRDefault="00B20FCF" w:rsidP="0094060D">
            <w:pPr>
              <w:cnfStyle w:val="000000100000" w:firstRow="0" w:lastRow="0" w:firstColumn="0" w:lastColumn="0" w:oddVBand="0" w:evenVBand="0" w:oddHBand="1" w:evenHBand="0" w:firstRowFirstColumn="0" w:firstRowLastColumn="0" w:lastRowFirstColumn="0" w:lastRowLastColumn="0"/>
            </w:pPr>
            <w:r w:rsidRPr="00B20FCF">
              <w:rPr>
                <w:color w:val="EDEDED" w:themeColor="accent3" w:themeTint="33"/>
              </w:rPr>
              <w:t>blank</w:t>
            </w:r>
          </w:p>
        </w:tc>
        <w:tc>
          <w:tcPr>
            <w:tcW w:w="1098" w:type="dxa"/>
          </w:tcPr>
          <w:p w:rsidR="00EA72F1" w:rsidRPr="00A658D6" w:rsidRDefault="00B20FCF" w:rsidP="0094060D">
            <w:pPr>
              <w:cnfStyle w:val="000000100000" w:firstRow="0" w:lastRow="0" w:firstColumn="0" w:lastColumn="0" w:oddVBand="0" w:evenVBand="0" w:oddHBand="1" w:evenHBand="0" w:firstRowFirstColumn="0" w:firstRowLastColumn="0" w:lastRowFirstColumn="0" w:lastRowLastColumn="0"/>
            </w:pPr>
            <w:r w:rsidRPr="00B20FCF">
              <w:rPr>
                <w:color w:val="EDEDED" w:themeColor="accent3" w:themeTint="33"/>
              </w:rPr>
              <w:t>blank</w:t>
            </w:r>
          </w:p>
        </w:tc>
      </w:tr>
    </w:tbl>
    <w:p w:rsidR="00EA72F1" w:rsidRPr="0069021C" w:rsidRDefault="00EA72F1" w:rsidP="007864A5">
      <w:pPr>
        <w:pStyle w:val="Heading3"/>
      </w:pPr>
      <w:bookmarkStart w:id="52" w:name="_Toc482872076"/>
      <w:r w:rsidRPr="004A7AE1">
        <w:t>MN State Council on Disability (MSCOD)</w:t>
      </w:r>
      <w:bookmarkEnd w:id="52"/>
      <w:r w:rsidRPr="004A7AE1">
        <w:t xml:space="preserve"> </w:t>
      </w:r>
    </w:p>
    <w:p w:rsidR="00EA72F1" w:rsidRPr="00A658D6" w:rsidRDefault="00EA72F1" w:rsidP="00D317A3">
      <w:r w:rsidRPr="00A658D6">
        <w:t>Although not a direct service provider of AT, the MSCOD does receive numerous AT-related requests. The most common inquiry concerns van adaptation and how to acquire funding and services for it.</w:t>
      </w:r>
    </w:p>
    <w:p w:rsidR="00EA72F1" w:rsidRPr="0069021C" w:rsidRDefault="00EA72F1" w:rsidP="007864A5">
      <w:pPr>
        <w:pStyle w:val="Heading3"/>
      </w:pPr>
      <w:bookmarkStart w:id="53" w:name="_Toc482872077"/>
      <w:r w:rsidRPr="004A7AE1">
        <w:t>MN Dept of Education – AT Program Information</w:t>
      </w:r>
      <w:bookmarkEnd w:id="53"/>
    </w:p>
    <w:p w:rsidR="00EA72F1" w:rsidRPr="00A658D6" w:rsidRDefault="00EA72F1" w:rsidP="00D317A3">
      <w:r w:rsidRPr="00A658D6">
        <w:t>The Minnesota Department of Education (MDE) supports a variety of AT initiatives designed to help ensure that students with disabilities have access to appropriate assistive technology and receive a free</w:t>
      </w:r>
      <w:r w:rsidR="007864A5">
        <w:t xml:space="preserve">, appropriate public education. </w:t>
      </w:r>
      <w:r w:rsidRPr="00A658D6">
        <w:t>Assistive technology can be as simple as a pencil grip or as complex as a vo</w:t>
      </w:r>
      <w:r w:rsidR="007864A5">
        <w:t xml:space="preserve">ice-activated computer. </w:t>
      </w:r>
      <w:r w:rsidRPr="00A658D6">
        <w:t>AT initiatives include promoting professional development, information dissemination and technical assistance. AT resources include the assistive technology listserv, an assistive technology manual, monthly articles about new assistive technology, information on the Statewide Assistive Technology Leadership Team a</w:t>
      </w:r>
      <w:r w:rsidR="007864A5">
        <w:t xml:space="preserve">nd a current research synopsis. Educators </w:t>
      </w:r>
      <w:r w:rsidRPr="00A658D6">
        <w:t>must consider assistive technology for all children with an Individualized Education Program (IEP) (§34 C.F.R 300.346.2.(v)) and provide assistive technology for students who require it (§34 C.F.R. 300.6 (b)).</w:t>
      </w:r>
      <w:r w:rsidRPr="00A658D6">
        <w:rPr>
          <w:rStyle w:val="FootnoteReference"/>
          <w:rFonts w:cs="Arial"/>
          <w:szCs w:val="26"/>
        </w:rPr>
        <w:footnoteReference w:id="18"/>
      </w:r>
    </w:p>
    <w:p w:rsidR="00EA72F1" w:rsidRPr="00A658D6" w:rsidRDefault="00EA72F1" w:rsidP="00D317A3">
      <w:r w:rsidRPr="00A658D6">
        <w:lastRenderedPageBreak/>
        <w:t xml:space="preserve">Table </w:t>
      </w:r>
      <w:r w:rsidR="007864A5">
        <w:t>25</w:t>
      </w:r>
      <w:r w:rsidRPr="00A658D6">
        <w:t xml:space="preserve"> shows a breakdown of state and federal expenditures as provided by the Department of Education. Appendix 4 contains a detailed description of expenditures, the constraints and flexibility of monies and a description of services provided and populations served.</w:t>
      </w:r>
    </w:p>
    <w:p w:rsidR="00EA72F1" w:rsidRPr="00A658D6" w:rsidRDefault="00EA72F1" w:rsidP="007864A5">
      <w:pPr>
        <w:pStyle w:val="Heading4"/>
      </w:pPr>
      <w:bookmarkStart w:id="54" w:name="_Toc482872078"/>
      <w:r w:rsidRPr="00A658D6">
        <w:t>Bottom Line Expenditures, Both Federal and State Dollars For AT</w:t>
      </w:r>
      <w:bookmarkEnd w:id="54"/>
    </w:p>
    <w:p w:rsidR="007864A5" w:rsidRDefault="007864A5" w:rsidP="007864A5">
      <w:pPr>
        <w:pStyle w:val="Caption"/>
        <w:keepNext/>
      </w:pPr>
      <w:r>
        <w:t>Table 2</w:t>
      </w:r>
      <w:r w:rsidR="00F617AC">
        <w:t>5: FY 05-06 STATE FUNDS.</w:t>
      </w:r>
      <w:r>
        <w:t xml:space="preserve"> Personnel type code 34 Assistive Technology Specialist</w:t>
      </w:r>
    </w:p>
    <w:tbl>
      <w:tblPr>
        <w:tblStyle w:val="GridTable4-Accent31"/>
        <w:tblW w:w="0" w:type="auto"/>
        <w:tblLook w:val="04A0" w:firstRow="1" w:lastRow="0" w:firstColumn="1" w:lastColumn="0" w:noHBand="0" w:noVBand="1"/>
      </w:tblPr>
      <w:tblGrid>
        <w:gridCol w:w="2952"/>
        <w:gridCol w:w="2952"/>
        <w:gridCol w:w="2952"/>
      </w:tblGrid>
      <w:tr w:rsidR="007864A5" w:rsidRPr="001118D9" w:rsidTr="007864A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952" w:type="dxa"/>
          </w:tcPr>
          <w:p w:rsidR="00EA72F1" w:rsidRPr="001118D9" w:rsidRDefault="00EA72F1" w:rsidP="0094060D">
            <w:pPr>
              <w:rPr>
                <w:rStyle w:val="Strong"/>
                <w:b/>
                <w:color w:val="auto"/>
              </w:rPr>
            </w:pPr>
            <w:bookmarkStart w:id="55" w:name="ColumnTitle_25"/>
            <w:r w:rsidRPr="001118D9">
              <w:rPr>
                <w:rStyle w:val="Strong"/>
                <w:b/>
                <w:color w:val="auto"/>
              </w:rPr>
              <w:t>Funding Source Code</w:t>
            </w:r>
          </w:p>
        </w:tc>
        <w:tc>
          <w:tcPr>
            <w:tcW w:w="2952" w:type="dxa"/>
          </w:tcPr>
          <w:p w:rsidR="00EA72F1" w:rsidRPr="001118D9" w:rsidRDefault="00EA72F1" w:rsidP="0094060D">
            <w:pPr>
              <w:cnfStyle w:val="100000000000" w:firstRow="1" w:lastRow="0" w:firstColumn="0" w:lastColumn="0" w:oddVBand="0" w:evenVBand="0" w:oddHBand="0" w:evenHBand="0" w:firstRowFirstColumn="0" w:firstRowLastColumn="0" w:lastRowFirstColumn="0" w:lastRowLastColumn="0"/>
              <w:rPr>
                <w:rStyle w:val="Strong"/>
                <w:b/>
                <w:color w:val="auto"/>
              </w:rPr>
            </w:pPr>
            <w:r w:rsidRPr="001118D9">
              <w:rPr>
                <w:rStyle w:val="Strong"/>
                <w:b/>
                <w:color w:val="auto"/>
              </w:rPr>
              <w:t>Descriptions</w:t>
            </w:r>
          </w:p>
        </w:tc>
        <w:tc>
          <w:tcPr>
            <w:tcW w:w="2952" w:type="dxa"/>
          </w:tcPr>
          <w:p w:rsidR="00EA72F1" w:rsidRPr="001118D9" w:rsidRDefault="00EA72F1" w:rsidP="0094060D">
            <w:pPr>
              <w:cnfStyle w:val="100000000000" w:firstRow="1" w:lastRow="0" w:firstColumn="0" w:lastColumn="0" w:oddVBand="0" w:evenVBand="0" w:oddHBand="0" w:evenHBand="0" w:firstRowFirstColumn="0" w:firstRowLastColumn="0" w:lastRowFirstColumn="0" w:lastRowLastColumn="0"/>
              <w:rPr>
                <w:rStyle w:val="Strong"/>
                <w:b/>
                <w:color w:val="auto"/>
              </w:rPr>
            </w:pPr>
            <w:r w:rsidRPr="001118D9">
              <w:rPr>
                <w:rStyle w:val="Strong"/>
                <w:b/>
                <w:color w:val="auto"/>
              </w:rPr>
              <w:t>Expenditure</w:t>
            </w:r>
          </w:p>
        </w:tc>
      </w:tr>
      <w:bookmarkEnd w:id="55"/>
      <w:tr w:rsidR="00EA72F1" w:rsidRPr="00A658D6" w:rsidTr="007864A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52" w:type="dxa"/>
          </w:tcPr>
          <w:p w:rsidR="00EA72F1" w:rsidRPr="001118D9" w:rsidRDefault="00EA72F1" w:rsidP="0094060D">
            <w:pPr>
              <w:rPr>
                <w:rStyle w:val="Strong"/>
                <w:b/>
              </w:rPr>
            </w:pPr>
            <w:r w:rsidRPr="001118D9">
              <w:rPr>
                <w:rStyle w:val="Strong"/>
                <w:b/>
              </w:rPr>
              <w:t>A</w:t>
            </w:r>
          </w:p>
        </w:tc>
        <w:tc>
          <w:tcPr>
            <w:tcW w:w="2952" w:type="dxa"/>
          </w:tcPr>
          <w:p w:rsidR="00EA72F1" w:rsidRPr="00A658D6" w:rsidRDefault="00EA72F1" w:rsidP="0094060D">
            <w:pPr>
              <w:cnfStyle w:val="000000100000" w:firstRow="0" w:lastRow="0" w:firstColumn="0" w:lastColumn="0" w:oddVBand="0" w:evenVBand="0" w:oddHBand="1" w:evenHBand="0" w:firstRowFirstColumn="0" w:firstRowLastColumn="0" w:lastRowFirstColumn="0" w:lastRowLastColumn="0"/>
            </w:pPr>
            <w:r w:rsidRPr="00A658D6">
              <w:t>Program Aid</w:t>
            </w:r>
          </w:p>
        </w:tc>
        <w:tc>
          <w:tcPr>
            <w:tcW w:w="2952" w:type="dxa"/>
          </w:tcPr>
          <w:p w:rsidR="00EA72F1" w:rsidRPr="00A658D6" w:rsidRDefault="00EA72F1" w:rsidP="0094060D">
            <w:pPr>
              <w:cnfStyle w:val="000000100000" w:firstRow="0" w:lastRow="0" w:firstColumn="0" w:lastColumn="0" w:oddVBand="0" w:evenVBand="0" w:oddHBand="1" w:evenHBand="0" w:firstRowFirstColumn="0" w:firstRowLastColumn="0" w:lastRowFirstColumn="0" w:lastRowLastColumn="0"/>
            </w:pPr>
            <w:r w:rsidRPr="00A658D6">
              <w:t>$732,015.99</w:t>
            </w:r>
          </w:p>
        </w:tc>
      </w:tr>
      <w:tr w:rsidR="00EA72F1" w:rsidRPr="00A658D6" w:rsidTr="007864A5">
        <w:trPr>
          <w:cantSplit/>
        </w:trPr>
        <w:tc>
          <w:tcPr>
            <w:cnfStyle w:val="001000000000" w:firstRow="0" w:lastRow="0" w:firstColumn="1" w:lastColumn="0" w:oddVBand="0" w:evenVBand="0" w:oddHBand="0" w:evenHBand="0" w:firstRowFirstColumn="0" w:firstRowLastColumn="0" w:lastRowFirstColumn="0" w:lastRowLastColumn="0"/>
            <w:tcW w:w="2952" w:type="dxa"/>
          </w:tcPr>
          <w:p w:rsidR="00EA72F1" w:rsidRPr="001118D9" w:rsidRDefault="00EA72F1" w:rsidP="0094060D">
            <w:pPr>
              <w:rPr>
                <w:rStyle w:val="Strong"/>
                <w:b/>
              </w:rPr>
            </w:pPr>
            <w:r w:rsidRPr="001118D9">
              <w:rPr>
                <w:rStyle w:val="Strong"/>
                <w:b/>
              </w:rPr>
              <w:t>Total</w:t>
            </w:r>
          </w:p>
        </w:tc>
        <w:tc>
          <w:tcPr>
            <w:tcW w:w="2952" w:type="dxa"/>
          </w:tcPr>
          <w:p w:rsidR="00EA72F1" w:rsidRPr="00A658D6" w:rsidRDefault="007864A5" w:rsidP="0094060D">
            <w:pPr>
              <w:cnfStyle w:val="000000000000" w:firstRow="0" w:lastRow="0" w:firstColumn="0" w:lastColumn="0" w:oddVBand="0" w:evenVBand="0" w:oddHBand="0" w:evenHBand="0" w:firstRowFirstColumn="0" w:firstRowLastColumn="0" w:lastRowFirstColumn="0" w:lastRowLastColumn="0"/>
            </w:pPr>
            <w:r w:rsidRPr="007864A5">
              <w:rPr>
                <w:color w:val="FFFFFF" w:themeColor="background1"/>
              </w:rPr>
              <w:t>blank</w:t>
            </w:r>
          </w:p>
        </w:tc>
        <w:tc>
          <w:tcPr>
            <w:tcW w:w="2952" w:type="dxa"/>
          </w:tcPr>
          <w:p w:rsidR="00EA72F1" w:rsidRPr="00A658D6" w:rsidRDefault="00EA72F1" w:rsidP="0094060D">
            <w:pPr>
              <w:cnfStyle w:val="000000000000" w:firstRow="0" w:lastRow="0" w:firstColumn="0" w:lastColumn="0" w:oddVBand="0" w:evenVBand="0" w:oddHBand="0" w:evenHBand="0" w:firstRowFirstColumn="0" w:firstRowLastColumn="0" w:lastRowFirstColumn="0" w:lastRowLastColumn="0"/>
            </w:pPr>
            <w:r w:rsidRPr="00A658D6">
              <w:t>$732,015.99</w:t>
            </w:r>
          </w:p>
        </w:tc>
      </w:tr>
    </w:tbl>
    <w:p w:rsidR="00F617AC" w:rsidRDefault="00F617AC" w:rsidP="00F617AC">
      <w:pPr>
        <w:pStyle w:val="Caption"/>
        <w:keepNext/>
        <w:spacing w:before="560"/>
      </w:pPr>
      <w:r>
        <w:t>Table 26: FY 05-06 FEDERAL FUNDS. Personnel type code 34 Assistive Technology Specialist</w:t>
      </w:r>
    </w:p>
    <w:tbl>
      <w:tblPr>
        <w:tblStyle w:val="GridTable4-Accent31"/>
        <w:tblW w:w="0" w:type="auto"/>
        <w:tblLook w:val="04A0" w:firstRow="1" w:lastRow="0" w:firstColumn="1" w:lastColumn="0" w:noHBand="0" w:noVBand="1"/>
      </w:tblPr>
      <w:tblGrid>
        <w:gridCol w:w="2952"/>
        <w:gridCol w:w="2952"/>
        <w:gridCol w:w="2952"/>
      </w:tblGrid>
      <w:tr w:rsidR="00F617AC" w:rsidRPr="001118D9" w:rsidTr="00F617A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952" w:type="dxa"/>
          </w:tcPr>
          <w:p w:rsidR="00EA72F1" w:rsidRPr="001118D9" w:rsidRDefault="00EA72F1" w:rsidP="0094060D">
            <w:pPr>
              <w:rPr>
                <w:rStyle w:val="Strong"/>
                <w:b/>
                <w:color w:val="auto"/>
              </w:rPr>
            </w:pPr>
            <w:bookmarkStart w:id="56" w:name="ColumnTitle_26"/>
            <w:r w:rsidRPr="001118D9">
              <w:rPr>
                <w:rStyle w:val="Strong"/>
                <w:b/>
                <w:color w:val="auto"/>
              </w:rPr>
              <w:t>Funding Source Code</w:t>
            </w:r>
          </w:p>
        </w:tc>
        <w:tc>
          <w:tcPr>
            <w:tcW w:w="2952" w:type="dxa"/>
          </w:tcPr>
          <w:p w:rsidR="00EA72F1" w:rsidRPr="001118D9" w:rsidRDefault="00EA72F1" w:rsidP="0094060D">
            <w:pPr>
              <w:cnfStyle w:val="100000000000" w:firstRow="1" w:lastRow="0" w:firstColumn="0" w:lastColumn="0" w:oddVBand="0" w:evenVBand="0" w:oddHBand="0" w:evenHBand="0" w:firstRowFirstColumn="0" w:firstRowLastColumn="0" w:lastRowFirstColumn="0" w:lastRowLastColumn="0"/>
              <w:rPr>
                <w:rStyle w:val="Strong"/>
                <w:b/>
                <w:color w:val="auto"/>
              </w:rPr>
            </w:pPr>
            <w:r w:rsidRPr="001118D9">
              <w:rPr>
                <w:rStyle w:val="Strong"/>
                <w:b/>
                <w:color w:val="auto"/>
              </w:rPr>
              <w:t>Descriptions</w:t>
            </w:r>
          </w:p>
        </w:tc>
        <w:tc>
          <w:tcPr>
            <w:tcW w:w="2952" w:type="dxa"/>
          </w:tcPr>
          <w:p w:rsidR="00EA72F1" w:rsidRPr="001118D9" w:rsidRDefault="00F617AC" w:rsidP="0094060D">
            <w:pPr>
              <w:cnfStyle w:val="100000000000" w:firstRow="1" w:lastRow="0" w:firstColumn="0" w:lastColumn="0" w:oddVBand="0" w:evenVBand="0" w:oddHBand="0" w:evenHBand="0" w:firstRowFirstColumn="0" w:firstRowLastColumn="0" w:lastRowFirstColumn="0" w:lastRowLastColumn="0"/>
              <w:rPr>
                <w:rStyle w:val="Strong"/>
                <w:b/>
                <w:color w:val="auto"/>
              </w:rPr>
            </w:pPr>
            <w:r w:rsidRPr="001118D9">
              <w:rPr>
                <w:rStyle w:val="Strong"/>
                <w:b/>
                <w:color w:val="auto"/>
              </w:rPr>
              <w:t>Expenditure</w:t>
            </w:r>
          </w:p>
        </w:tc>
      </w:tr>
      <w:bookmarkEnd w:id="56"/>
      <w:tr w:rsidR="00EA72F1" w:rsidRPr="00A658D6" w:rsidTr="00F617A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52" w:type="dxa"/>
          </w:tcPr>
          <w:p w:rsidR="00EA72F1" w:rsidRPr="001118D9" w:rsidRDefault="00EA72F1" w:rsidP="0094060D">
            <w:pPr>
              <w:rPr>
                <w:rStyle w:val="Strong"/>
                <w:b/>
              </w:rPr>
            </w:pPr>
            <w:r w:rsidRPr="001118D9">
              <w:rPr>
                <w:rStyle w:val="Strong"/>
                <w:b/>
              </w:rPr>
              <w:t>B</w:t>
            </w:r>
          </w:p>
        </w:tc>
        <w:tc>
          <w:tcPr>
            <w:tcW w:w="2952" w:type="dxa"/>
          </w:tcPr>
          <w:p w:rsidR="00EA72F1" w:rsidRPr="00A658D6" w:rsidRDefault="00EA72F1" w:rsidP="0094060D">
            <w:pPr>
              <w:cnfStyle w:val="000000100000" w:firstRow="0" w:lastRow="0" w:firstColumn="0" w:lastColumn="0" w:oddVBand="0" w:evenVBand="0" w:oddHBand="1" w:evenHBand="0" w:firstRowFirstColumn="0" w:firstRowLastColumn="0" w:lastRowFirstColumn="0" w:lastRowLastColumn="0"/>
              <w:rPr>
                <w:bCs/>
              </w:rPr>
            </w:pPr>
            <w:r w:rsidRPr="00A658D6">
              <w:t>Section 611 Flow-Thru 3-21</w:t>
            </w:r>
          </w:p>
        </w:tc>
        <w:tc>
          <w:tcPr>
            <w:tcW w:w="2952" w:type="dxa"/>
          </w:tcPr>
          <w:p w:rsidR="00EA72F1" w:rsidRPr="00A658D6" w:rsidRDefault="00EA72F1" w:rsidP="0094060D">
            <w:pPr>
              <w:cnfStyle w:val="000000100000" w:firstRow="0" w:lastRow="0" w:firstColumn="0" w:lastColumn="0" w:oddVBand="0" w:evenVBand="0" w:oddHBand="1" w:evenHBand="0" w:firstRowFirstColumn="0" w:firstRowLastColumn="0" w:lastRowFirstColumn="0" w:lastRowLastColumn="0"/>
            </w:pPr>
            <w:r w:rsidRPr="00A658D6">
              <w:t>$ 601,657.72</w:t>
            </w:r>
          </w:p>
        </w:tc>
      </w:tr>
      <w:tr w:rsidR="00EA72F1" w:rsidRPr="00A658D6" w:rsidTr="00F617AC">
        <w:trPr>
          <w:cantSplit/>
        </w:trPr>
        <w:tc>
          <w:tcPr>
            <w:cnfStyle w:val="001000000000" w:firstRow="0" w:lastRow="0" w:firstColumn="1" w:lastColumn="0" w:oddVBand="0" w:evenVBand="0" w:oddHBand="0" w:evenHBand="0" w:firstRowFirstColumn="0" w:firstRowLastColumn="0" w:lastRowFirstColumn="0" w:lastRowLastColumn="0"/>
            <w:tcW w:w="2952" w:type="dxa"/>
          </w:tcPr>
          <w:p w:rsidR="00EA72F1" w:rsidRPr="001118D9" w:rsidRDefault="00EA72F1" w:rsidP="0094060D">
            <w:pPr>
              <w:rPr>
                <w:rStyle w:val="Strong"/>
                <w:b/>
              </w:rPr>
            </w:pPr>
            <w:r w:rsidRPr="001118D9">
              <w:rPr>
                <w:rStyle w:val="Strong"/>
                <w:b/>
              </w:rPr>
              <w:t>G</w:t>
            </w:r>
          </w:p>
        </w:tc>
        <w:tc>
          <w:tcPr>
            <w:tcW w:w="2952" w:type="dxa"/>
          </w:tcPr>
          <w:p w:rsidR="00EA72F1" w:rsidRPr="00A658D6" w:rsidRDefault="00EA72F1" w:rsidP="0094060D">
            <w:pPr>
              <w:cnfStyle w:val="000000000000" w:firstRow="0" w:lastRow="0" w:firstColumn="0" w:lastColumn="0" w:oddVBand="0" w:evenVBand="0" w:oddHBand="0" w:evenHBand="0" w:firstRowFirstColumn="0" w:firstRowLastColumn="0" w:lastRowFirstColumn="0" w:lastRowLastColumn="0"/>
              <w:rPr>
                <w:bCs/>
              </w:rPr>
            </w:pPr>
            <w:r w:rsidRPr="00A658D6">
              <w:t>Regional Low Incidence Discretionary</w:t>
            </w:r>
          </w:p>
        </w:tc>
        <w:tc>
          <w:tcPr>
            <w:tcW w:w="2952" w:type="dxa"/>
          </w:tcPr>
          <w:p w:rsidR="00EA72F1" w:rsidRPr="00A658D6" w:rsidRDefault="00F617AC" w:rsidP="0094060D">
            <w:pPr>
              <w:cnfStyle w:val="000000000000" w:firstRow="0" w:lastRow="0" w:firstColumn="0" w:lastColumn="0" w:oddVBand="0" w:evenVBand="0" w:oddHBand="0" w:evenHBand="0" w:firstRowFirstColumn="0" w:firstRowLastColumn="0" w:lastRowFirstColumn="0" w:lastRowLastColumn="0"/>
            </w:pPr>
            <w:r>
              <w:t>$ 37,226.33</w:t>
            </w:r>
          </w:p>
        </w:tc>
      </w:tr>
      <w:tr w:rsidR="00EA72F1" w:rsidRPr="00A658D6" w:rsidTr="00F617A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52" w:type="dxa"/>
          </w:tcPr>
          <w:p w:rsidR="00EA72F1" w:rsidRPr="001118D9" w:rsidRDefault="00EA72F1" w:rsidP="0094060D">
            <w:pPr>
              <w:rPr>
                <w:rStyle w:val="Strong"/>
                <w:b/>
              </w:rPr>
            </w:pPr>
            <w:r w:rsidRPr="001118D9">
              <w:rPr>
                <w:rStyle w:val="Strong"/>
                <w:b/>
              </w:rPr>
              <w:t>H</w:t>
            </w:r>
          </w:p>
        </w:tc>
        <w:tc>
          <w:tcPr>
            <w:tcW w:w="2952" w:type="dxa"/>
          </w:tcPr>
          <w:p w:rsidR="00EA72F1" w:rsidRPr="00A658D6" w:rsidRDefault="00EA72F1" w:rsidP="0094060D">
            <w:pPr>
              <w:cnfStyle w:val="000000100000" w:firstRow="0" w:lastRow="0" w:firstColumn="0" w:lastColumn="0" w:oddVBand="0" w:evenVBand="0" w:oddHBand="1" w:evenHBand="0" w:firstRowFirstColumn="0" w:firstRowLastColumn="0" w:lastRowFirstColumn="0" w:lastRowLastColumn="0"/>
              <w:rPr>
                <w:bCs/>
              </w:rPr>
            </w:pPr>
            <w:r w:rsidRPr="00A658D6">
              <w:t>Part C Infants &amp; Toddlers Birth-2</w:t>
            </w:r>
          </w:p>
        </w:tc>
        <w:tc>
          <w:tcPr>
            <w:tcW w:w="2952" w:type="dxa"/>
          </w:tcPr>
          <w:p w:rsidR="00EA72F1" w:rsidRPr="00A658D6" w:rsidRDefault="00F617AC" w:rsidP="0094060D">
            <w:pPr>
              <w:cnfStyle w:val="000000100000" w:firstRow="0" w:lastRow="0" w:firstColumn="0" w:lastColumn="0" w:oddVBand="0" w:evenVBand="0" w:oddHBand="1" w:evenHBand="0" w:firstRowFirstColumn="0" w:firstRowLastColumn="0" w:lastRowFirstColumn="0" w:lastRowLastColumn="0"/>
            </w:pPr>
            <w:r>
              <w:t>$ 1,625.00</w:t>
            </w:r>
          </w:p>
        </w:tc>
      </w:tr>
      <w:tr w:rsidR="00EA72F1" w:rsidRPr="00A658D6" w:rsidTr="00F617AC">
        <w:trPr>
          <w:cantSplit/>
        </w:trPr>
        <w:tc>
          <w:tcPr>
            <w:cnfStyle w:val="001000000000" w:firstRow="0" w:lastRow="0" w:firstColumn="1" w:lastColumn="0" w:oddVBand="0" w:evenVBand="0" w:oddHBand="0" w:evenHBand="0" w:firstRowFirstColumn="0" w:firstRowLastColumn="0" w:lastRowFirstColumn="0" w:lastRowLastColumn="0"/>
            <w:tcW w:w="2952" w:type="dxa"/>
          </w:tcPr>
          <w:p w:rsidR="00EA72F1" w:rsidRPr="001118D9" w:rsidRDefault="00EA72F1" w:rsidP="0094060D">
            <w:pPr>
              <w:rPr>
                <w:rStyle w:val="Strong"/>
                <w:b/>
              </w:rPr>
            </w:pPr>
            <w:r w:rsidRPr="001118D9">
              <w:rPr>
                <w:rStyle w:val="Strong"/>
                <w:b/>
              </w:rPr>
              <w:t>Total</w:t>
            </w:r>
          </w:p>
        </w:tc>
        <w:tc>
          <w:tcPr>
            <w:tcW w:w="2952" w:type="dxa"/>
          </w:tcPr>
          <w:p w:rsidR="00EA72F1" w:rsidRPr="00A658D6" w:rsidRDefault="00F617AC" w:rsidP="0094060D">
            <w:pPr>
              <w:cnfStyle w:val="000000000000" w:firstRow="0" w:lastRow="0" w:firstColumn="0" w:lastColumn="0" w:oddVBand="0" w:evenVBand="0" w:oddHBand="0" w:evenHBand="0" w:firstRowFirstColumn="0" w:firstRowLastColumn="0" w:lastRowFirstColumn="0" w:lastRowLastColumn="0"/>
            </w:pPr>
            <w:r w:rsidRPr="00F617AC">
              <w:rPr>
                <w:color w:val="FFFFFF" w:themeColor="background1"/>
              </w:rPr>
              <w:t>blank</w:t>
            </w:r>
          </w:p>
        </w:tc>
        <w:tc>
          <w:tcPr>
            <w:tcW w:w="2952" w:type="dxa"/>
          </w:tcPr>
          <w:p w:rsidR="00EA72F1" w:rsidRPr="00A658D6" w:rsidRDefault="00F617AC" w:rsidP="0094060D">
            <w:pPr>
              <w:cnfStyle w:val="000000000000" w:firstRow="0" w:lastRow="0" w:firstColumn="0" w:lastColumn="0" w:oddVBand="0" w:evenVBand="0" w:oddHBand="0" w:evenHBand="0" w:firstRowFirstColumn="0" w:firstRowLastColumn="0" w:lastRowFirstColumn="0" w:lastRowLastColumn="0"/>
            </w:pPr>
            <w:r>
              <w:t>$ 640,509.05</w:t>
            </w:r>
          </w:p>
        </w:tc>
      </w:tr>
    </w:tbl>
    <w:p w:rsidR="00F617AC" w:rsidRDefault="00F617AC" w:rsidP="00F617AC">
      <w:pPr>
        <w:pStyle w:val="Caption"/>
        <w:keepNext/>
        <w:spacing w:before="560"/>
      </w:pPr>
      <w:r>
        <w:t>Table 27: FY 06-07 STATE FUNDS. Personnel type code 34 Assistive Technology Specialist</w:t>
      </w:r>
    </w:p>
    <w:tbl>
      <w:tblPr>
        <w:tblStyle w:val="GridTable4-Accent31"/>
        <w:tblW w:w="0" w:type="auto"/>
        <w:tblLook w:val="04A0" w:firstRow="1" w:lastRow="0" w:firstColumn="1" w:lastColumn="0" w:noHBand="0" w:noVBand="1"/>
      </w:tblPr>
      <w:tblGrid>
        <w:gridCol w:w="2952"/>
        <w:gridCol w:w="2952"/>
        <w:gridCol w:w="2952"/>
      </w:tblGrid>
      <w:tr w:rsidR="00F617AC" w:rsidRPr="001118D9" w:rsidTr="00DB01F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52" w:type="dxa"/>
          </w:tcPr>
          <w:p w:rsidR="00EA72F1" w:rsidRPr="001118D9" w:rsidRDefault="00EA72F1" w:rsidP="0094060D">
            <w:pPr>
              <w:rPr>
                <w:rStyle w:val="Strong"/>
                <w:b/>
                <w:color w:val="auto"/>
              </w:rPr>
            </w:pPr>
            <w:bookmarkStart w:id="57" w:name="ColumnTitle_27"/>
            <w:r w:rsidRPr="001118D9">
              <w:rPr>
                <w:rStyle w:val="Strong"/>
                <w:b/>
                <w:color w:val="auto"/>
              </w:rPr>
              <w:t>Funding Source Code</w:t>
            </w:r>
          </w:p>
        </w:tc>
        <w:tc>
          <w:tcPr>
            <w:tcW w:w="2952" w:type="dxa"/>
          </w:tcPr>
          <w:p w:rsidR="00EA72F1" w:rsidRPr="001118D9" w:rsidRDefault="00EA72F1" w:rsidP="0094060D">
            <w:pPr>
              <w:cnfStyle w:val="100000000000" w:firstRow="1" w:lastRow="0" w:firstColumn="0" w:lastColumn="0" w:oddVBand="0" w:evenVBand="0" w:oddHBand="0" w:evenHBand="0" w:firstRowFirstColumn="0" w:firstRowLastColumn="0" w:lastRowFirstColumn="0" w:lastRowLastColumn="0"/>
              <w:rPr>
                <w:rStyle w:val="Strong"/>
                <w:b/>
                <w:color w:val="auto"/>
              </w:rPr>
            </w:pPr>
            <w:r w:rsidRPr="001118D9">
              <w:rPr>
                <w:rStyle w:val="Strong"/>
                <w:b/>
                <w:color w:val="auto"/>
              </w:rPr>
              <w:t>Descriptions</w:t>
            </w:r>
          </w:p>
        </w:tc>
        <w:tc>
          <w:tcPr>
            <w:tcW w:w="2952" w:type="dxa"/>
          </w:tcPr>
          <w:p w:rsidR="00EA72F1" w:rsidRPr="001118D9" w:rsidRDefault="00F617AC" w:rsidP="0094060D">
            <w:pPr>
              <w:cnfStyle w:val="100000000000" w:firstRow="1" w:lastRow="0" w:firstColumn="0" w:lastColumn="0" w:oddVBand="0" w:evenVBand="0" w:oddHBand="0" w:evenHBand="0" w:firstRowFirstColumn="0" w:firstRowLastColumn="0" w:lastRowFirstColumn="0" w:lastRowLastColumn="0"/>
              <w:rPr>
                <w:rStyle w:val="Strong"/>
                <w:b/>
                <w:color w:val="auto"/>
              </w:rPr>
            </w:pPr>
            <w:r w:rsidRPr="001118D9">
              <w:rPr>
                <w:rStyle w:val="Strong"/>
                <w:b/>
                <w:color w:val="auto"/>
              </w:rPr>
              <w:t>Expenditure</w:t>
            </w:r>
          </w:p>
        </w:tc>
      </w:tr>
      <w:bookmarkEnd w:id="57"/>
      <w:tr w:rsidR="00EA72F1" w:rsidRPr="00A658D6" w:rsidTr="00F617A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52" w:type="dxa"/>
          </w:tcPr>
          <w:p w:rsidR="00EA72F1" w:rsidRPr="001118D9" w:rsidRDefault="00EA72F1" w:rsidP="0094060D">
            <w:pPr>
              <w:rPr>
                <w:rStyle w:val="Strong"/>
                <w:b/>
              </w:rPr>
            </w:pPr>
            <w:r w:rsidRPr="001118D9">
              <w:rPr>
                <w:rStyle w:val="Strong"/>
                <w:b/>
              </w:rPr>
              <w:t>A</w:t>
            </w:r>
          </w:p>
        </w:tc>
        <w:tc>
          <w:tcPr>
            <w:tcW w:w="2952" w:type="dxa"/>
          </w:tcPr>
          <w:p w:rsidR="00EA72F1" w:rsidRPr="00A658D6" w:rsidRDefault="00EA72F1" w:rsidP="0094060D">
            <w:pPr>
              <w:cnfStyle w:val="000000100000" w:firstRow="0" w:lastRow="0" w:firstColumn="0" w:lastColumn="0" w:oddVBand="0" w:evenVBand="0" w:oddHBand="1" w:evenHBand="0" w:firstRowFirstColumn="0" w:firstRowLastColumn="0" w:lastRowFirstColumn="0" w:lastRowLastColumn="0"/>
              <w:rPr>
                <w:bCs/>
              </w:rPr>
            </w:pPr>
            <w:r w:rsidRPr="00A658D6">
              <w:t>Program Aid</w:t>
            </w:r>
          </w:p>
        </w:tc>
        <w:tc>
          <w:tcPr>
            <w:tcW w:w="2952" w:type="dxa"/>
          </w:tcPr>
          <w:p w:rsidR="00EA72F1" w:rsidRPr="00A658D6" w:rsidRDefault="00F617AC" w:rsidP="0094060D">
            <w:pPr>
              <w:cnfStyle w:val="000000100000" w:firstRow="0" w:lastRow="0" w:firstColumn="0" w:lastColumn="0" w:oddVBand="0" w:evenVBand="0" w:oddHBand="1" w:evenHBand="0" w:firstRowFirstColumn="0" w:firstRowLastColumn="0" w:lastRowFirstColumn="0" w:lastRowLastColumn="0"/>
            </w:pPr>
            <w:r>
              <w:t>$ 569,739.36</w:t>
            </w:r>
          </w:p>
        </w:tc>
      </w:tr>
      <w:tr w:rsidR="00EA72F1" w:rsidRPr="00A658D6" w:rsidTr="00F617AC">
        <w:trPr>
          <w:cantSplit/>
        </w:trPr>
        <w:tc>
          <w:tcPr>
            <w:cnfStyle w:val="001000000000" w:firstRow="0" w:lastRow="0" w:firstColumn="1" w:lastColumn="0" w:oddVBand="0" w:evenVBand="0" w:oddHBand="0" w:evenHBand="0" w:firstRowFirstColumn="0" w:firstRowLastColumn="0" w:lastRowFirstColumn="0" w:lastRowLastColumn="0"/>
            <w:tcW w:w="2952" w:type="dxa"/>
          </w:tcPr>
          <w:p w:rsidR="00EA72F1" w:rsidRPr="001118D9" w:rsidRDefault="00EA72F1" w:rsidP="0094060D">
            <w:pPr>
              <w:rPr>
                <w:rStyle w:val="Strong"/>
                <w:b/>
              </w:rPr>
            </w:pPr>
            <w:r w:rsidRPr="001118D9">
              <w:rPr>
                <w:rStyle w:val="Strong"/>
                <w:b/>
              </w:rPr>
              <w:lastRenderedPageBreak/>
              <w:t>Total</w:t>
            </w:r>
          </w:p>
        </w:tc>
        <w:tc>
          <w:tcPr>
            <w:tcW w:w="2952" w:type="dxa"/>
          </w:tcPr>
          <w:p w:rsidR="00EA72F1" w:rsidRPr="00A658D6" w:rsidRDefault="00F617AC" w:rsidP="0094060D">
            <w:pPr>
              <w:cnfStyle w:val="000000000000" w:firstRow="0" w:lastRow="0" w:firstColumn="0" w:lastColumn="0" w:oddVBand="0" w:evenVBand="0" w:oddHBand="0" w:evenHBand="0" w:firstRowFirstColumn="0" w:firstRowLastColumn="0" w:lastRowFirstColumn="0" w:lastRowLastColumn="0"/>
            </w:pPr>
            <w:r w:rsidRPr="00F617AC">
              <w:rPr>
                <w:color w:val="FFFFFF" w:themeColor="background1"/>
              </w:rPr>
              <w:t>blank</w:t>
            </w:r>
          </w:p>
        </w:tc>
        <w:tc>
          <w:tcPr>
            <w:tcW w:w="2952" w:type="dxa"/>
          </w:tcPr>
          <w:p w:rsidR="00EA72F1" w:rsidRPr="00A658D6" w:rsidRDefault="00F617AC" w:rsidP="0094060D">
            <w:pPr>
              <w:cnfStyle w:val="000000000000" w:firstRow="0" w:lastRow="0" w:firstColumn="0" w:lastColumn="0" w:oddVBand="0" w:evenVBand="0" w:oddHBand="0" w:evenHBand="0" w:firstRowFirstColumn="0" w:firstRowLastColumn="0" w:lastRowFirstColumn="0" w:lastRowLastColumn="0"/>
            </w:pPr>
            <w:r>
              <w:t>$ 569,739.36</w:t>
            </w:r>
          </w:p>
        </w:tc>
      </w:tr>
    </w:tbl>
    <w:p w:rsidR="00F617AC" w:rsidRDefault="00F617AC" w:rsidP="00F617AC">
      <w:pPr>
        <w:pStyle w:val="Caption"/>
        <w:keepNext/>
        <w:spacing w:before="560"/>
      </w:pPr>
      <w:r>
        <w:t>Table 28: FY 06-07 FEDERAL FUNDS. Personnel type code 34 Assistive Technology Specialist</w:t>
      </w:r>
    </w:p>
    <w:tbl>
      <w:tblPr>
        <w:tblStyle w:val="GridTable4-Accent31"/>
        <w:tblW w:w="0" w:type="auto"/>
        <w:tblLook w:val="04A0" w:firstRow="1" w:lastRow="0" w:firstColumn="1" w:lastColumn="0" w:noHBand="0" w:noVBand="1"/>
      </w:tblPr>
      <w:tblGrid>
        <w:gridCol w:w="2952"/>
        <w:gridCol w:w="2952"/>
        <w:gridCol w:w="2952"/>
      </w:tblGrid>
      <w:tr w:rsidR="00F617AC" w:rsidRPr="001118D9" w:rsidTr="00F617A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952" w:type="dxa"/>
          </w:tcPr>
          <w:p w:rsidR="00EA72F1" w:rsidRPr="001118D9" w:rsidRDefault="00EA72F1" w:rsidP="0094060D">
            <w:pPr>
              <w:rPr>
                <w:rStyle w:val="Strong"/>
                <w:b/>
                <w:color w:val="auto"/>
              </w:rPr>
            </w:pPr>
            <w:bookmarkStart w:id="58" w:name="ColumnTitle_28"/>
            <w:r w:rsidRPr="001118D9">
              <w:rPr>
                <w:rStyle w:val="Strong"/>
                <w:b/>
                <w:color w:val="auto"/>
              </w:rPr>
              <w:t>Funding Source Code</w:t>
            </w:r>
          </w:p>
        </w:tc>
        <w:tc>
          <w:tcPr>
            <w:tcW w:w="2952" w:type="dxa"/>
          </w:tcPr>
          <w:p w:rsidR="00EA72F1" w:rsidRPr="001118D9" w:rsidRDefault="00EA72F1" w:rsidP="0094060D">
            <w:pPr>
              <w:cnfStyle w:val="100000000000" w:firstRow="1" w:lastRow="0" w:firstColumn="0" w:lastColumn="0" w:oddVBand="0" w:evenVBand="0" w:oddHBand="0" w:evenHBand="0" w:firstRowFirstColumn="0" w:firstRowLastColumn="0" w:lastRowFirstColumn="0" w:lastRowLastColumn="0"/>
              <w:rPr>
                <w:rStyle w:val="Strong"/>
                <w:b/>
                <w:color w:val="auto"/>
              </w:rPr>
            </w:pPr>
            <w:r w:rsidRPr="001118D9">
              <w:rPr>
                <w:rStyle w:val="Strong"/>
                <w:b/>
                <w:color w:val="auto"/>
              </w:rPr>
              <w:t>Descriptions</w:t>
            </w:r>
          </w:p>
        </w:tc>
        <w:tc>
          <w:tcPr>
            <w:tcW w:w="2952" w:type="dxa"/>
          </w:tcPr>
          <w:p w:rsidR="00EA72F1" w:rsidRPr="001118D9" w:rsidRDefault="00F617AC" w:rsidP="0094060D">
            <w:pPr>
              <w:cnfStyle w:val="100000000000" w:firstRow="1" w:lastRow="0" w:firstColumn="0" w:lastColumn="0" w:oddVBand="0" w:evenVBand="0" w:oddHBand="0" w:evenHBand="0" w:firstRowFirstColumn="0" w:firstRowLastColumn="0" w:lastRowFirstColumn="0" w:lastRowLastColumn="0"/>
              <w:rPr>
                <w:rStyle w:val="Strong"/>
                <w:b/>
                <w:color w:val="auto"/>
              </w:rPr>
            </w:pPr>
            <w:r w:rsidRPr="001118D9">
              <w:rPr>
                <w:rStyle w:val="Strong"/>
                <w:b/>
                <w:color w:val="auto"/>
              </w:rPr>
              <w:t>Expenditure</w:t>
            </w:r>
          </w:p>
        </w:tc>
      </w:tr>
      <w:bookmarkEnd w:id="58"/>
      <w:tr w:rsidR="00EA72F1" w:rsidRPr="00A658D6" w:rsidTr="00F617A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52" w:type="dxa"/>
          </w:tcPr>
          <w:p w:rsidR="00EA72F1" w:rsidRPr="001118D9" w:rsidRDefault="00EA72F1" w:rsidP="0094060D">
            <w:pPr>
              <w:rPr>
                <w:rStyle w:val="Strong"/>
                <w:b/>
              </w:rPr>
            </w:pPr>
            <w:r w:rsidRPr="001118D9">
              <w:rPr>
                <w:rStyle w:val="Strong"/>
                <w:b/>
              </w:rPr>
              <w:t>B</w:t>
            </w:r>
          </w:p>
        </w:tc>
        <w:tc>
          <w:tcPr>
            <w:tcW w:w="2952" w:type="dxa"/>
          </w:tcPr>
          <w:p w:rsidR="00EA72F1" w:rsidRPr="00A658D6" w:rsidRDefault="00EA72F1" w:rsidP="0094060D">
            <w:pPr>
              <w:cnfStyle w:val="000000100000" w:firstRow="0" w:lastRow="0" w:firstColumn="0" w:lastColumn="0" w:oddVBand="0" w:evenVBand="0" w:oddHBand="1" w:evenHBand="0" w:firstRowFirstColumn="0" w:firstRowLastColumn="0" w:lastRowFirstColumn="0" w:lastRowLastColumn="0"/>
              <w:rPr>
                <w:bCs/>
              </w:rPr>
            </w:pPr>
            <w:r w:rsidRPr="00A658D6">
              <w:t>Section 611 Flow-Thru 3-21</w:t>
            </w:r>
          </w:p>
        </w:tc>
        <w:tc>
          <w:tcPr>
            <w:tcW w:w="2952" w:type="dxa"/>
          </w:tcPr>
          <w:p w:rsidR="00EA72F1" w:rsidRPr="00A658D6" w:rsidRDefault="00F617AC" w:rsidP="0094060D">
            <w:pPr>
              <w:cnfStyle w:val="000000100000" w:firstRow="0" w:lastRow="0" w:firstColumn="0" w:lastColumn="0" w:oddVBand="0" w:evenVBand="0" w:oddHBand="1" w:evenHBand="0" w:firstRowFirstColumn="0" w:firstRowLastColumn="0" w:lastRowFirstColumn="0" w:lastRowLastColumn="0"/>
            </w:pPr>
            <w:r>
              <w:t>$ 291,491.08</w:t>
            </w:r>
          </w:p>
        </w:tc>
      </w:tr>
      <w:tr w:rsidR="00EA72F1" w:rsidRPr="00A658D6" w:rsidTr="00F617AC">
        <w:trPr>
          <w:cantSplit/>
        </w:trPr>
        <w:tc>
          <w:tcPr>
            <w:cnfStyle w:val="001000000000" w:firstRow="0" w:lastRow="0" w:firstColumn="1" w:lastColumn="0" w:oddVBand="0" w:evenVBand="0" w:oddHBand="0" w:evenHBand="0" w:firstRowFirstColumn="0" w:firstRowLastColumn="0" w:lastRowFirstColumn="0" w:lastRowLastColumn="0"/>
            <w:tcW w:w="2952" w:type="dxa"/>
          </w:tcPr>
          <w:p w:rsidR="00EA72F1" w:rsidRPr="001118D9" w:rsidRDefault="00EA72F1" w:rsidP="0094060D">
            <w:pPr>
              <w:rPr>
                <w:rStyle w:val="Strong"/>
                <w:b/>
              </w:rPr>
            </w:pPr>
            <w:r w:rsidRPr="001118D9">
              <w:rPr>
                <w:rStyle w:val="Strong"/>
                <w:b/>
              </w:rPr>
              <w:t>G</w:t>
            </w:r>
          </w:p>
        </w:tc>
        <w:tc>
          <w:tcPr>
            <w:tcW w:w="2952" w:type="dxa"/>
          </w:tcPr>
          <w:p w:rsidR="00EA72F1" w:rsidRPr="00A658D6" w:rsidRDefault="00EA72F1" w:rsidP="0094060D">
            <w:pPr>
              <w:cnfStyle w:val="000000000000" w:firstRow="0" w:lastRow="0" w:firstColumn="0" w:lastColumn="0" w:oddVBand="0" w:evenVBand="0" w:oddHBand="0" w:evenHBand="0" w:firstRowFirstColumn="0" w:firstRowLastColumn="0" w:lastRowFirstColumn="0" w:lastRowLastColumn="0"/>
              <w:rPr>
                <w:bCs/>
              </w:rPr>
            </w:pPr>
            <w:r w:rsidRPr="00A658D6">
              <w:t>Regional Low Incidence Discretionary</w:t>
            </w:r>
          </w:p>
        </w:tc>
        <w:tc>
          <w:tcPr>
            <w:tcW w:w="2952" w:type="dxa"/>
          </w:tcPr>
          <w:p w:rsidR="00EA72F1" w:rsidRPr="00A658D6" w:rsidRDefault="00EA72F1" w:rsidP="0094060D">
            <w:pPr>
              <w:cnfStyle w:val="000000000000" w:firstRow="0" w:lastRow="0" w:firstColumn="0" w:lastColumn="0" w:oddVBand="0" w:evenVBand="0" w:oddHBand="0" w:evenHBand="0" w:firstRowFirstColumn="0" w:firstRowLastColumn="0" w:lastRowFirstColumn="0" w:lastRowLastColumn="0"/>
            </w:pPr>
            <w:r w:rsidRPr="00A658D6">
              <w:t>$ 40,</w:t>
            </w:r>
            <w:r w:rsidR="00F617AC">
              <w:t>836.82</w:t>
            </w:r>
          </w:p>
        </w:tc>
      </w:tr>
      <w:tr w:rsidR="00EA72F1" w:rsidRPr="00A658D6" w:rsidTr="00F617A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52" w:type="dxa"/>
          </w:tcPr>
          <w:p w:rsidR="00EA72F1" w:rsidRPr="001118D9" w:rsidRDefault="00EA72F1" w:rsidP="0094060D">
            <w:pPr>
              <w:rPr>
                <w:rStyle w:val="Strong"/>
                <w:b/>
              </w:rPr>
            </w:pPr>
            <w:r w:rsidRPr="001118D9">
              <w:rPr>
                <w:rStyle w:val="Strong"/>
                <w:b/>
              </w:rPr>
              <w:t>H</w:t>
            </w:r>
          </w:p>
        </w:tc>
        <w:tc>
          <w:tcPr>
            <w:tcW w:w="2952" w:type="dxa"/>
          </w:tcPr>
          <w:p w:rsidR="00EA72F1" w:rsidRPr="00A658D6" w:rsidRDefault="00EA72F1" w:rsidP="0094060D">
            <w:pPr>
              <w:cnfStyle w:val="000000100000" w:firstRow="0" w:lastRow="0" w:firstColumn="0" w:lastColumn="0" w:oddVBand="0" w:evenVBand="0" w:oddHBand="1" w:evenHBand="0" w:firstRowFirstColumn="0" w:firstRowLastColumn="0" w:lastRowFirstColumn="0" w:lastRowLastColumn="0"/>
              <w:rPr>
                <w:bCs/>
              </w:rPr>
            </w:pPr>
            <w:r w:rsidRPr="00A658D6">
              <w:t>Part C Infants &amp; Toddlers Birth-2</w:t>
            </w:r>
          </w:p>
        </w:tc>
        <w:tc>
          <w:tcPr>
            <w:tcW w:w="2952" w:type="dxa"/>
          </w:tcPr>
          <w:p w:rsidR="00EA72F1" w:rsidRPr="00A658D6" w:rsidRDefault="00F617AC" w:rsidP="0094060D">
            <w:pPr>
              <w:cnfStyle w:val="000000100000" w:firstRow="0" w:lastRow="0" w:firstColumn="0" w:lastColumn="0" w:oddVBand="0" w:evenVBand="0" w:oddHBand="1" w:evenHBand="0" w:firstRowFirstColumn="0" w:firstRowLastColumn="0" w:lastRowFirstColumn="0" w:lastRowLastColumn="0"/>
            </w:pPr>
            <w:r>
              <w:t>$ 79,864.78</w:t>
            </w:r>
          </w:p>
        </w:tc>
      </w:tr>
      <w:tr w:rsidR="00EA72F1" w:rsidRPr="00A658D6" w:rsidTr="00F617AC">
        <w:trPr>
          <w:cantSplit/>
        </w:trPr>
        <w:tc>
          <w:tcPr>
            <w:cnfStyle w:val="001000000000" w:firstRow="0" w:lastRow="0" w:firstColumn="1" w:lastColumn="0" w:oddVBand="0" w:evenVBand="0" w:oddHBand="0" w:evenHBand="0" w:firstRowFirstColumn="0" w:firstRowLastColumn="0" w:lastRowFirstColumn="0" w:lastRowLastColumn="0"/>
            <w:tcW w:w="2952" w:type="dxa"/>
          </w:tcPr>
          <w:p w:rsidR="00EA72F1" w:rsidRPr="001118D9" w:rsidRDefault="00EA72F1" w:rsidP="0094060D">
            <w:pPr>
              <w:rPr>
                <w:rStyle w:val="Strong"/>
                <w:b/>
              </w:rPr>
            </w:pPr>
            <w:r w:rsidRPr="001118D9">
              <w:rPr>
                <w:rStyle w:val="Strong"/>
                <w:b/>
              </w:rPr>
              <w:t>Total</w:t>
            </w:r>
          </w:p>
        </w:tc>
        <w:tc>
          <w:tcPr>
            <w:tcW w:w="2952" w:type="dxa"/>
          </w:tcPr>
          <w:p w:rsidR="00EA72F1" w:rsidRPr="00A658D6" w:rsidRDefault="00F617AC" w:rsidP="0094060D">
            <w:pPr>
              <w:cnfStyle w:val="000000000000" w:firstRow="0" w:lastRow="0" w:firstColumn="0" w:lastColumn="0" w:oddVBand="0" w:evenVBand="0" w:oddHBand="0" w:evenHBand="0" w:firstRowFirstColumn="0" w:firstRowLastColumn="0" w:lastRowFirstColumn="0" w:lastRowLastColumn="0"/>
            </w:pPr>
            <w:r w:rsidRPr="00F617AC">
              <w:rPr>
                <w:color w:val="FFFFFF" w:themeColor="background1"/>
              </w:rPr>
              <w:t>blank</w:t>
            </w:r>
          </w:p>
        </w:tc>
        <w:tc>
          <w:tcPr>
            <w:tcW w:w="2952" w:type="dxa"/>
          </w:tcPr>
          <w:p w:rsidR="00EA72F1" w:rsidRPr="00A658D6" w:rsidRDefault="00F617AC" w:rsidP="0094060D">
            <w:pPr>
              <w:cnfStyle w:val="000000000000" w:firstRow="0" w:lastRow="0" w:firstColumn="0" w:lastColumn="0" w:oddVBand="0" w:evenVBand="0" w:oddHBand="0" w:evenHBand="0" w:firstRowFirstColumn="0" w:firstRowLastColumn="0" w:lastRowFirstColumn="0" w:lastRowLastColumn="0"/>
            </w:pPr>
            <w:r>
              <w:t>$ 412,192.68</w:t>
            </w:r>
          </w:p>
        </w:tc>
      </w:tr>
    </w:tbl>
    <w:p w:rsidR="00EA72F1" w:rsidRPr="00A658D6" w:rsidRDefault="00EA72F1" w:rsidP="00F617AC">
      <w:pPr>
        <w:pStyle w:val="Heading3"/>
        <w:tabs>
          <w:tab w:val="clear" w:pos="720"/>
        </w:tabs>
        <w:ind w:left="0" w:firstLine="0"/>
      </w:pPr>
      <w:bookmarkStart w:id="59" w:name="_Toc482872079"/>
      <w:r w:rsidRPr="00A658D6">
        <w:t>Department of Employment and Economic Development State Services for the Blind</w:t>
      </w:r>
      <w:bookmarkEnd w:id="59"/>
    </w:p>
    <w:p w:rsidR="0052111D" w:rsidRDefault="00EA72F1" w:rsidP="00D317A3">
      <w:r w:rsidRPr="00A658D6">
        <w:t>The State Services for the Blind (SSB) provides direct AT services to individuals, including hardware, adaptive software and training on adaptive equipment. SSB’s breakdown is by fiscal year of services and program costs. In FY 2005, a total of $313,956.61 was spent on adaptive goods and adaptive computer hardware and software. In FY 2006, $372,434.00 was expended on those items as well as training on non-adaptive equipment. In FY 2007, $466,891.71 was expended on the above-mentioned items, computer training and adaptive equipment.</w:t>
      </w:r>
      <w:r w:rsidR="0052111D">
        <w:br w:type="page"/>
      </w:r>
    </w:p>
    <w:p w:rsidR="00EA72F1" w:rsidRPr="0069021C" w:rsidRDefault="00EA72F1" w:rsidP="00280660">
      <w:pPr>
        <w:pStyle w:val="Heading3"/>
      </w:pPr>
      <w:bookmarkStart w:id="60" w:name="_Toc482872080"/>
      <w:r w:rsidRPr="004A7AE1">
        <w:lastRenderedPageBreak/>
        <w:t>Telephone Equipment Distribution Program</w:t>
      </w:r>
      <w:bookmarkEnd w:id="60"/>
    </w:p>
    <w:p w:rsidR="00EA72F1" w:rsidRPr="00A658D6" w:rsidRDefault="00EA72F1" w:rsidP="00D317A3">
      <w:r w:rsidRPr="00A658D6">
        <w:t>The Telephone Equipment Program (TED) distributes assistive telephone equipment at no cost to eligible Minnesotans who have difficulty using a standard telephone due to hearing loss, speech or physical disability. The TED program is administered by the Departme</w:t>
      </w:r>
      <w:r w:rsidR="00280660">
        <w:t>nt of Commerce.</w:t>
      </w:r>
      <w:r w:rsidRPr="00A658D6">
        <w:t xml:space="preserve"> Telecommunication Access Minnesota (TAM) and funded by a telephone surcharge.</w:t>
      </w:r>
    </w:p>
    <w:p w:rsidR="00EB058F" w:rsidRDefault="00EB058F" w:rsidP="00EB058F">
      <w:pPr>
        <w:pStyle w:val="Caption"/>
        <w:keepNext/>
      </w:pPr>
      <w:r>
        <w:t>Table 29: TED Program: Primary Disability</w:t>
      </w:r>
    </w:p>
    <w:tbl>
      <w:tblPr>
        <w:tblStyle w:val="GridTable4-Accent31"/>
        <w:tblW w:w="0" w:type="auto"/>
        <w:tblLook w:val="04A0" w:firstRow="1" w:lastRow="0" w:firstColumn="1" w:lastColumn="0" w:noHBand="0" w:noVBand="1"/>
      </w:tblPr>
      <w:tblGrid>
        <w:gridCol w:w="1558"/>
        <w:gridCol w:w="1558"/>
        <w:gridCol w:w="1558"/>
        <w:gridCol w:w="1558"/>
        <w:gridCol w:w="1559"/>
        <w:gridCol w:w="1559"/>
      </w:tblGrid>
      <w:tr w:rsidR="00EB058F" w:rsidRPr="001118D9" w:rsidTr="00EB058F">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558" w:type="dxa"/>
          </w:tcPr>
          <w:p w:rsidR="00EB058F" w:rsidRPr="001118D9" w:rsidRDefault="00EB058F" w:rsidP="00D317A3">
            <w:pPr>
              <w:rPr>
                <w:rStyle w:val="Strong"/>
                <w:b/>
                <w:color w:val="auto"/>
              </w:rPr>
            </w:pPr>
            <w:bookmarkStart w:id="61" w:name="ColumnTitle_29"/>
            <w:r w:rsidRPr="001118D9">
              <w:rPr>
                <w:rStyle w:val="Strong"/>
                <w:b/>
                <w:color w:val="auto"/>
              </w:rPr>
              <w:t>Year</w:t>
            </w:r>
          </w:p>
        </w:tc>
        <w:tc>
          <w:tcPr>
            <w:tcW w:w="1558" w:type="dxa"/>
          </w:tcPr>
          <w:p w:rsidR="00EB058F" w:rsidRPr="001118D9" w:rsidRDefault="00EB058F" w:rsidP="00D317A3">
            <w:pPr>
              <w:cnfStyle w:val="100000000000" w:firstRow="1" w:lastRow="0" w:firstColumn="0" w:lastColumn="0" w:oddVBand="0" w:evenVBand="0" w:oddHBand="0" w:evenHBand="0" w:firstRowFirstColumn="0" w:firstRowLastColumn="0" w:lastRowFirstColumn="0" w:lastRowLastColumn="0"/>
              <w:rPr>
                <w:rStyle w:val="Strong"/>
                <w:b/>
                <w:color w:val="auto"/>
              </w:rPr>
            </w:pPr>
            <w:r w:rsidRPr="001118D9">
              <w:rPr>
                <w:rStyle w:val="Strong"/>
                <w:b/>
                <w:color w:val="auto"/>
              </w:rPr>
              <w:t>Hard-of-Hearing</w:t>
            </w:r>
          </w:p>
        </w:tc>
        <w:tc>
          <w:tcPr>
            <w:tcW w:w="1558" w:type="dxa"/>
          </w:tcPr>
          <w:p w:rsidR="00EB058F" w:rsidRPr="001118D9" w:rsidRDefault="00EB058F" w:rsidP="00D317A3">
            <w:pPr>
              <w:cnfStyle w:val="100000000000" w:firstRow="1" w:lastRow="0" w:firstColumn="0" w:lastColumn="0" w:oddVBand="0" w:evenVBand="0" w:oddHBand="0" w:evenHBand="0" w:firstRowFirstColumn="0" w:firstRowLastColumn="0" w:lastRowFirstColumn="0" w:lastRowLastColumn="0"/>
              <w:rPr>
                <w:rStyle w:val="Strong"/>
                <w:b/>
                <w:color w:val="auto"/>
              </w:rPr>
            </w:pPr>
            <w:r w:rsidRPr="001118D9">
              <w:rPr>
                <w:rStyle w:val="Strong"/>
                <w:b/>
                <w:color w:val="auto"/>
              </w:rPr>
              <w:t>Deafblind</w:t>
            </w:r>
          </w:p>
        </w:tc>
        <w:tc>
          <w:tcPr>
            <w:tcW w:w="1558" w:type="dxa"/>
          </w:tcPr>
          <w:p w:rsidR="00EB058F" w:rsidRPr="001118D9" w:rsidRDefault="00EB058F" w:rsidP="00D317A3">
            <w:pPr>
              <w:cnfStyle w:val="100000000000" w:firstRow="1" w:lastRow="0" w:firstColumn="0" w:lastColumn="0" w:oddVBand="0" w:evenVBand="0" w:oddHBand="0" w:evenHBand="0" w:firstRowFirstColumn="0" w:firstRowLastColumn="0" w:lastRowFirstColumn="0" w:lastRowLastColumn="0"/>
              <w:rPr>
                <w:rStyle w:val="Strong"/>
                <w:b/>
                <w:color w:val="auto"/>
              </w:rPr>
            </w:pPr>
            <w:r w:rsidRPr="001118D9">
              <w:rPr>
                <w:rStyle w:val="Strong"/>
                <w:b/>
                <w:color w:val="auto"/>
              </w:rPr>
              <w:t>Deaf</w:t>
            </w:r>
          </w:p>
        </w:tc>
        <w:tc>
          <w:tcPr>
            <w:tcW w:w="1559" w:type="dxa"/>
          </w:tcPr>
          <w:p w:rsidR="00EB058F" w:rsidRPr="001118D9" w:rsidRDefault="00EB058F" w:rsidP="00D317A3">
            <w:pPr>
              <w:cnfStyle w:val="100000000000" w:firstRow="1" w:lastRow="0" w:firstColumn="0" w:lastColumn="0" w:oddVBand="0" w:evenVBand="0" w:oddHBand="0" w:evenHBand="0" w:firstRowFirstColumn="0" w:firstRowLastColumn="0" w:lastRowFirstColumn="0" w:lastRowLastColumn="0"/>
              <w:rPr>
                <w:rStyle w:val="Strong"/>
                <w:b/>
                <w:color w:val="auto"/>
              </w:rPr>
            </w:pPr>
            <w:r w:rsidRPr="001118D9">
              <w:rPr>
                <w:rStyle w:val="Strong"/>
                <w:b/>
                <w:color w:val="auto"/>
              </w:rPr>
              <w:t>Speech Impaired</w:t>
            </w:r>
          </w:p>
        </w:tc>
        <w:tc>
          <w:tcPr>
            <w:tcW w:w="1559" w:type="dxa"/>
          </w:tcPr>
          <w:p w:rsidR="00EB058F" w:rsidRPr="001118D9" w:rsidRDefault="00EB058F" w:rsidP="00D317A3">
            <w:pPr>
              <w:cnfStyle w:val="100000000000" w:firstRow="1" w:lastRow="0" w:firstColumn="0" w:lastColumn="0" w:oddVBand="0" w:evenVBand="0" w:oddHBand="0" w:evenHBand="0" w:firstRowFirstColumn="0" w:firstRowLastColumn="0" w:lastRowFirstColumn="0" w:lastRowLastColumn="0"/>
              <w:rPr>
                <w:rStyle w:val="Strong"/>
                <w:b/>
                <w:color w:val="auto"/>
              </w:rPr>
            </w:pPr>
            <w:r w:rsidRPr="001118D9">
              <w:rPr>
                <w:rStyle w:val="Strong"/>
                <w:b/>
                <w:color w:val="auto"/>
              </w:rPr>
              <w:t>Mobility impaired</w:t>
            </w:r>
          </w:p>
        </w:tc>
      </w:tr>
      <w:bookmarkEnd w:id="61"/>
      <w:tr w:rsidR="00EB058F" w:rsidTr="00EB058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58" w:type="dxa"/>
          </w:tcPr>
          <w:p w:rsidR="00EB058F" w:rsidRPr="001118D9" w:rsidRDefault="00EB058F" w:rsidP="00D317A3">
            <w:pPr>
              <w:rPr>
                <w:rStyle w:val="Strong"/>
                <w:b/>
              </w:rPr>
            </w:pPr>
            <w:r w:rsidRPr="001118D9">
              <w:rPr>
                <w:rStyle w:val="Strong"/>
                <w:b/>
              </w:rPr>
              <w:t>2005</w:t>
            </w:r>
          </w:p>
        </w:tc>
        <w:tc>
          <w:tcPr>
            <w:tcW w:w="1558" w:type="dxa"/>
          </w:tcPr>
          <w:p w:rsidR="00EB058F" w:rsidRDefault="00EB058F" w:rsidP="00D317A3">
            <w:pPr>
              <w:cnfStyle w:val="000000100000" w:firstRow="0" w:lastRow="0" w:firstColumn="0" w:lastColumn="0" w:oddVBand="0" w:evenVBand="0" w:oddHBand="1" w:evenHBand="0" w:firstRowFirstColumn="0" w:firstRowLastColumn="0" w:lastRowFirstColumn="0" w:lastRowLastColumn="0"/>
            </w:pPr>
            <w:r>
              <w:t>1311</w:t>
            </w:r>
          </w:p>
        </w:tc>
        <w:tc>
          <w:tcPr>
            <w:tcW w:w="1558" w:type="dxa"/>
          </w:tcPr>
          <w:p w:rsidR="00EB058F" w:rsidRDefault="00EB058F" w:rsidP="00D317A3">
            <w:pPr>
              <w:cnfStyle w:val="000000100000" w:firstRow="0" w:lastRow="0" w:firstColumn="0" w:lastColumn="0" w:oddVBand="0" w:evenVBand="0" w:oddHBand="1" w:evenHBand="0" w:firstRowFirstColumn="0" w:firstRowLastColumn="0" w:lastRowFirstColumn="0" w:lastRowLastColumn="0"/>
            </w:pPr>
            <w:r>
              <w:t>5</w:t>
            </w:r>
          </w:p>
        </w:tc>
        <w:tc>
          <w:tcPr>
            <w:tcW w:w="1558" w:type="dxa"/>
          </w:tcPr>
          <w:p w:rsidR="00EB058F" w:rsidRDefault="00EB058F" w:rsidP="00D317A3">
            <w:pPr>
              <w:cnfStyle w:val="000000100000" w:firstRow="0" w:lastRow="0" w:firstColumn="0" w:lastColumn="0" w:oddVBand="0" w:evenVBand="0" w:oddHBand="1" w:evenHBand="0" w:firstRowFirstColumn="0" w:firstRowLastColumn="0" w:lastRowFirstColumn="0" w:lastRowLastColumn="0"/>
            </w:pPr>
            <w:r>
              <w:t>56</w:t>
            </w:r>
          </w:p>
        </w:tc>
        <w:tc>
          <w:tcPr>
            <w:tcW w:w="1559" w:type="dxa"/>
          </w:tcPr>
          <w:p w:rsidR="00EB058F" w:rsidRDefault="00EB058F" w:rsidP="00D317A3">
            <w:pPr>
              <w:cnfStyle w:val="000000100000" w:firstRow="0" w:lastRow="0" w:firstColumn="0" w:lastColumn="0" w:oddVBand="0" w:evenVBand="0" w:oddHBand="1" w:evenHBand="0" w:firstRowFirstColumn="0" w:firstRowLastColumn="0" w:lastRowFirstColumn="0" w:lastRowLastColumn="0"/>
            </w:pPr>
            <w:r>
              <w:t>21</w:t>
            </w:r>
          </w:p>
        </w:tc>
        <w:tc>
          <w:tcPr>
            <w:tcW w:w="1559" w:type="dxa"/>
          </w:tcPr>
          <w:p w:rsidR="00EB058F" w:rsidRDefault="00EB058F" w:rsidP="00D317A3">
            <w:pPr>
              <w:cnfStyle w:val="000000100000" w:firstRow="0" w:lastRow="0" w:firstColumn="0" w:lastColumn="0" w:oddVBand="0" w:evenVBand="0" w:oddHBand="1" w:evenHBand="0" w:firstRowFirstColumn="0" w:firstRowLastColumn="0" w:lastRowFirstColumn="0" w:lastRowLastColumn="0"/>
            </w:pPr>
            <w:r>
              <w:t>178</w:t>
            </w:r>
          </w:p>
        </w:tc>
      </w:tr>
      <w:tr w:rsidR="00EB058F" w:rsidTr="00EB058F">
        <w:trPr>
          <w:cantSplit/>
        </w:trPr>
        <w:tc>
          <w:tcPr>
            <w:cnfStyle w:val="001000000000" w:firstRow="0" w:lastRow="0" w:firstColumn="1" w:lastColumn="0" w:oddVBand="0" w:evenVBand="0" w:oddHBand="0" w:evenHBand="0" w:firstRowFirstColumn="0" w:firstRowLastColumn="0" w:lastRowFirstColumn="0" w:lastRowLastColumn="0"/>
            <w:tcW w:w="1558" w:type="dxa"/>
          </w:tcPr>
          <w:p w:rsidR="00EB058F" w:rsidRPr="001118D9" w:rsidRDefault="00EB058F" w:rsidP="00D317A3">
            <w:pPr>
              <w:rPr>
                <w:rStyle w:val="Strong"/>
                <w:b/>
              </w:rPr>
            </w:pPr>
            <w:r w:rsidRPr="001118D9">
              <w:rPr>
                <w:rStyle w:val="Strong"/>
                <w:b/>
              </w:rPr>
              <w:t>2006</w:t>
            </w:r>
          </w:p>
        </w:tc>
        <w:tc>
          <w:tcPr>
            <w:tcW w:w="1558" w:type="dxa"/>
          </w:tcPr>
          <w:p w:rsidR="00EB058F" w:rsidRDefault="00EB058F" w:rsidP="00D317A3">
            <w:pPr>
              <w:cnfStyle w:val="000000000000" w:firstRow="0" w:lastRow="0" w:firstColumn="0" w:lastColumn="0" w:oddVBand="0" w:evenVBand="0" w:oddHBand="0" w:evenHBand="0" w:firstRowFirstColumn="0" w:firstRowLastColumn="0" w:lastRowFirstColumn="0" w:lastRowLastColumn="0"/>
            </w:pPr>
            <w:r>
              <w:t>1140</w:t>
            </w:r>
          </w:p>
        </w:tc>
        <w:tc>
          <w:tcPr>
            <w:tcW w:w="1558" w:type="dxa"/>
          </w:tcPr>
          <w:p w:rsidR="00EB058F" w:rsidRDefault="00EB058F" w:rsidP="00D317A3">
            <w:pPr>
              <w:cnfStyle w:val="000000000000" w:firstRow="0" w:lastRow="0" w:firstColumn="0" w:lastColumn="0" w:oddVBand="0" w:evenVBand="0" w:oddHBand="0" w:evenHBand="0" w:firstRowFirstColumn="0" w:firstRowLastColumn="0" w:lastRowFirstColumn="0" w:lastRowLastColumn="0"/>
            </w:pPr>
            <w:r>
              <w:t>1</w:t>
            </w:r>
          </w:p>
        </w:tc>
        <w:tc>
          <w:tcPr>
            <w:tcW w:w="1558" w:type="dxa"/>
          </w:tcPr>
          <w:p w:rsidR="00EB058F" w:rsidRDefault="00EB058F" w:rsidP="00D317A3">
            <w:pPr>
              <w:cnfStyle w:val="000000000000" w:firstRow="0" w:lastRow="0" w:firstColumn="0" w:lastColumn="0" w:oddVBand="0" w:evenVBand="0" w:oddHBand="0" w:evenHBand="0" w:firstRowFirstColumn="0" w:firstRowLastColumn="0" w:lastRowFirstColumn="0" w:lastRowLastColumn="0"/>
            </w:pPr>
            <w:r>
              <w:t>43</w:t>
            </w:r>
          </w:p>
        </w:tc>
        <w:tc>
          <w:tcPr>
            <w:tcW w:w="1559" w:type="dxa"/>
          </w:tcPr>
          <w:p w:rsidR="00EB058F" w:rsidRDefault="00EB058F" w:rsidP="00D317A3">
            <w:pPr>
              <w:cnfStyle w:val="000000000000" w:firstRow="0" w:lastRow="0" w:firstColumn="0" w:lastColumn="0" w:oddVBand="0" w:evenVBand="0" w:oddHBand="0" w:evenHBand="0" w:firstRowFirstColumn="0" w:firstRowLastColumn="0" w:lastRowFirstColumn="0" w:lastRowLastColumn="0"/>
            </w:pPr>
            <w:r>
              <w:t>14</w:t>
            </w:r>
          </w:p>
        </w:tc>
        <w:tc>
          <w:tcPr>
            <w:tcW w:w="1559" w:type="dxa"/>
          </w:tcPr>
          <w:p w:rsidR="00EB058F" w:rsidRDefault="00EB058F" w:rsidP="00D317A3">
            <w:pPr>
              <w:cnfStyle w:val="000000000000" w:firstRow="0" w:lastRow="0" w:firstColumn="0" w:lastColumn="0" w:oddVBand="0" w:evenVBand="0" w:oddHBand="0" w:evenHBand="0" w:firstRowFirstColumn="0" w:firstRowLastColumn="0" w:lastRowFirstColumn="0" w:lastRowLastColumn="0"/>
            </w:pPr>
            <w:r>
              <w:t>42</w:t>
            </w:r>
          </w:p>
        </w:tc>
      </w:tr>
      <w:tr w:rsidR="00EB058F" w:rsidTr="00EB058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58" w:type="dxa"/>
          </w:tcPr>
          <w:p w:rsidR="00EB058F" w:rsidRPr="001118D9" w:rsidRDefault="00EB058F" w:rsidP="00D317A3">
            <w:pPr>
              <w:rPr>
                <w:rStyle w:val="Strong"/>
                <w:b/>
              </w:rPr>
            </w:pPr>
            <w:r w:rsidRPr="001118D9">
              <w:rPr>
                <w:rStyle w:val="Strong"/>
                <w:b/>
              </w:rPr>
              <w:t>2007</w:t>
            </w:r>
          </w:p>
        </w:tc>
        <w:tc>
          <w:tcPr>
            <w:tcW w:w="1558" w:type="dxa"/>
          </w:tcPr>
          <w:p w:rsidR="00EB058F" w:rsidRDefault="00EB058F" w:rsidP="00D317A3">
            <w:pPr>
              <w:cnfStyle w:val="000000100000" w:firstRow="0" w:lastRow="0" w:firstColumn="0" w:lastColumn="0" w:oddVBand="0" w:evenVBand="0" w:oddHBand="1" w:evenHBand="0" w:firstRowFirstColumn="0" w:firstRowLastColumn="0" w:lastRowFirstColumn="0" w:lastRowLastColumn="0"/>
            </w:pPr>
            <w:r>
              <w:t>1163</w:t>
            </w:r>
          </w:p>
        </w:tc>
        <w:tc>
          <w:tcPr>
            <w:tcW w:w="1558" w:type="dxa"/>
          </w:tcPr>
          <w:p w:rsidR="00EB058F" w:rsidRDefault="00EB058F" w:rsidP="00D317A3">
            <w:pPr>
              <w:cnfStyle w:val="000000100000" w:firstRow="0" w:lastRow="0" w:firstColumn="0" w:lastColumn="0" w:oddVBand="0" w:evenVBand="0" w:oddHBand="1" w:evenHBand="0" w:firstRowFirstColumn="0" w:firstRowLastColumn="0" w:lastRowFirstColumn="0" w:lastRowLastColumn="0"/>
            </w:pPr>
            <w:r>
              <w:t>2</w:t>
            </w:r>
          </w:p>
        </w:tc>
        <w:tc>
          <w:tcPr>
            <w:tcW w:w="1558" w:type="dxa"/>
          </w:tcPr>
          <w:p w:rsidR="00EB058F" w:rsidRDefault="00EB058F" w:rsidP="00D317A3">
            <w:pPr>
              <w:cnfStyle w:val="000000100000" w:firstRow="0" w:lastRow="0" w:firstColumn="0" w:lastColumn="0" w:oddVBand="0" w:evenVBand="0" w:oddHBand="1" w:evenHBand="0" w:firstRowFirstColumn="0" w:firstRowLastColumn="0" w:lastRowFirstColumn="0" w:lastRowLastColumn="0"/>
            </w:pPr>
            <w:r>
              <w:t>31</w:t>
            </w:r>
          </w:p>
        </w:tc>
        <w:tc>
          <w:tcPr>
            <w:tcW w:w="1559" w:type="dxa"/>
          </w:tcPr>
          <w:p w:rsidR="00EB058F" w:rsidRDefault="00EB058F" w:rsidP="00D317A3">
            <w:pPr>
              <w:cnfStyle w:val="000000100000" w:firstRow="0" w:lastRow="0" w:firstColumn="0" w:lastColumn="0" w:oddVBand="0" w:evenVBand="0" w:oddHBand="1" w:evenHBand="0" w:firstRowFirstColumn="0" w:firstRowLastColumn="0" w:lastRowFirstColumn="0" w:lastRowLastColumn="0"/>
            </w:pPr>
            <w:r>
              <w:t>23</w:t>
            </w:r>
          </w:p>
        </w:tc>
        <w:tc>
          <w:tcPr>
            <w:tcW w:w="1559" w:type="dxa"/>
          </w:tcPr>
          <w:p w:rsidR="00EB058F" w:rsidRDefault="00EB058F" w:rsidP="00D317A3">
            <w:pPr>
              <w:cnfStyle w:val="000000100000" w:firstRow="0" w:lastRow="0" w:firstColumn="0" w:lastColumn="0" w:oddVBand="0" w:evenVBand="0" w:oddHBand="1" w:evenHBand="0" w:firstRowFirstColumn="0" w:firstRowLastColumn="0" w:lastRowFirstColumn="0" w:lastRowLastColumn="0"/>
            </w:pPr>
            <w:r>
              <w:t>45</w:t>
            </w:r>
          </w:p>
        </w:tc>
      </w:tr>
    </w:tbl>
    <w:p w:rsidR="00EB058F" w:rsidRDefault="00EB058F" w:rsidP="00013CB1">
      <w:pPr>
        <w:pStyle w:val="Caption"/>
        <w:keepNext/>
        <w:spacing w:before="280"/>
      </w:pPr>
      <w:r>
        <w:t>Table 30: TED Program: Secondary Disability</w:t>
      </w:r>
    </w:p>
    <w:tbl>
      <w:tblPr>
        <w:tblStyle w:val="GridTable4-Accent31"/>
        <w:tblW w:w="0" w:type="auto"/>
        <w:tblLook w:val="04A0" w:firstRow="1" w:lastRow="0" w:firstColumn="1" w:lastColumn="0" w:noHBand="0" w:noVBand="1"/>
      </w:tblPr>
      <w:tblGrid>
        <w:gridCol w:w="3116"/>
        <w:gridCol w:w="3117"/>
        <w:gridCol w:w="3117"/>
      </w:tblGrid>
      <w:tr w:rsidR="00EB058F" w:rsidRPr="001118D9" w:rsidTr="00EB058F">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116" w:type="dxa"/>
          </w:tcPr>
          <w:p w:rsidR="00EB058F" w:rsidRPr="001118D9" w:rsidRDefault="00EB058F" w:rsidP="00D317A3">
            <w:pPr>
              <w:rPr>
                <w:rStyle w:val="Strong"/>
                <w:b/>
                <w:color w:val="auto"/>
              </w:rPr>
            </w:pPr>
            <w:bookmarkStart w:id="62" w:name="ColumnTitle_30"/>
            <w:r w:rsidRPr="001118D9">
              <w:rPr>
                <w:rStyle w:val="Strong"/>
                <w:b/>
                <w:color w:val="auto"/>
              </w:rPr>
              <w:t>Year</w:t>
            </w:r>
          </w:p>
        </w:tc>
        <w:tc>
          <w:tcPr>
            <w:tcW w:w="3117" w:type="dxa"/>
          </w:tcPr>
          <w:p w:rsidR="00EB058F" w:rsidRPr="001118D9" w:rsidRDefault="00EB058F" w:rsidP="00D317A3">
            <w:pPr>
              <w:cnfStyle w:val="100000000000" w:firstRow="1" w:lastRow="0" w:firstColumn="0" w:lastColumn="0" w:oddVBand="0" w:evenVBand="0" w:oddHBand="0" w:evenHBand="0" w:firstRowFirstColumn="0" w:firstRowLastColumn="0" w:lastRowFirstColumn="0" w:lastRowLastColumn="0"/>
              <w:rPr>
                <w:rStyle w:val="Strong"/>
                <w:b/>
                <w:color w:val="auto"/>
              </w:rPr>
            </w:pPr>
            <w:r w:rsidRPr="001118D9">
              <w:rPr>
                <w:rStyle w:val="Strong"/>
                <w:b/>
                <w:color w:val="auto"/>
              </w:rPr>
              <w:t>Visual Impairment</w:t>
            </w:r>
          </w:p>
        </w:tc>
        <w:tc>
          <w:tcPr>
            <w:tcW w:w="3117" w:type="dxa"/>
          </w:tcPr>
          <w:p w:rsidR="00EB058F" w:rsidRPr="001118D9" w:rsidRDefault="00EB058F" w:rsidP="00D317A3">
            <w:pPr>
              <w:cnfStyle w:val="100000000000" w:firstRow="1" w:lastRow="0" w:firstColumn="0" w:lastColumn="0" w:oddVBand="0" w:evenVBand="0" w:oddHBand="0" w:evenHBand="0" w:firstRowFirstColumn="0" w:firstRowLastColumn="0" w:lastRowFirstColumn="0" w:lastRowLastColumn="0"/>
              <w:rPr>
                <w:rStyle w:val="Strong"/>
                <w:b/>
                <w:color w:val="auto"/>
              </w:rPr>
            </w:pPr>
            <w:r w:rsidRPr="001118D9">
              <w:rPr>
                <w:rStyle w:val="Strong"/>
                <w:b/>
                <w:color w:val="auto"/>
              </w:rPr>
              <w:t>Locomotion</w:t>
            </w:r>
          </w:p>
        </w:tc>
      </w:tr>
      <w:bookmarkEnd w:id="62"/>
      <w:tr w:rsidR="00EB058F" w:rsidTr="00EB058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16" w:type="dxa"/>
          </w:tcPr>
          <w:p w:rsidR="00EB058F" w:rsidRPr="001118D9" w:rsidRDefault="00EB058F" w:rsidP="00D317A3">
            <w:pPr>
              <w:rPr>
                <w:rStyle w:val="Strong"/>
                <w:b/>
              </w:rPr>
            </w:pPr>
            <w:r w:rsidRPr="001118D9">
              <w:rPr>
                <w:rStyle w:val="Strong"/>
                <w:b/>
              </w:rPr>
              <w:t>2005</w:t>
            </w:r>
          </w:p>
        </w:tc>
        <w:tc>
          <w:tcPr>
            <w:tcW w:w="3117" w:type="dxa"/>
          </w:tcPr>
          <w:p w:rsidR="00EB058F" w:rsidRDefault="00EB058F" w:rsidP="00D317A3">
            <w:pPr>
              <w:cnfStyle w:val="000000100000" w:firstRow="0" w:lastRow="0" w:firstColumn="0" w:lastColumn="0" w:oddVBand="0" w:evenVBand="0" w:oddHBand="1" w:evenHBand="0" w:firstRowFirstColumn="0" w:firstRowLastColumn="0" w:lastRowFirstColumn="0" w:lastRowLastColumn="0"/>
            </w:pPr>
            <w:r>
              <w:t>248</w:t>
            </w:r>
          </w:p>
        </w:tc>
        <w:tc>
          <w:tcPr>
            <w:tcW w:w="3117" w:type="dxa"/>
          </w:tcPr>
          <w:p w:rsidR="00EB058F" w:rsidRDefault="00EB058F" w:rsidP="00D317A3">
            <w:pPr>
              <w:cnfStyle w:val="000000100000" w:firstRow="0" w:lastRow="0" w:firstColumn="0" w:lastColumn="0" w:oddVBand="0" w:evenVBand="0" w:oddHBand="1" w:evenHBand="0" w:firstRowFirstColumn="0" w:firstRowLastColumn="0" w:lastRowFirstColumn="0" w:lastRowLastColumn="0"/>
            </w:pPr>
            <w:r>
              <w:t>0</w:t>
            </w:r>
          </w:p>
        </w:tc>
      </w:tr>
      <w:tr w:rsidR="00EB058F" w:rsidTr="00EB058F">
        <w:trPr>
          <w:cantSplit/>
        </w:trPr>
        <w:tc>
          <w:tcPr>
            <w:cnfStyle w:val="001000000000" w:firstRow="0" w:lastRow="0" w:firstColumn="1" w:lastColumn="0" w:oddVBand="0" w:evenVBand="0" w:oddHBand="0" w:evenHBand="0" w:firstRowFirstColumn="0" w:firstRowLastColumn="0" w:lastRowFirstColumn="0" w:lastRowLastColumn="0"/>
            <w:tcW w:w="3116" w:type="dxa"/>
          </w:tcPr>
          <w:p w:rsidR="00EB058F" w:rsidRPr="001118D9" w:rsidRDefault="00EB058F" w:rsidP="00D317A3">
            <w:pPr>
              <w:rPr>
                <w:rStyle w:val="Strong"/>
                <w:b/>
              </w:rPr>
            </w:pPr>
            <w:r w:rsidRPr="001118D9">
              <w:rPr>
                <w:rStyle w:val="Strong"/>
                <w:b/>
              </w:rPr>
              <w:t>2006</w:t>
            </w:r>
          </w:p>
        </w:tc>
        <w:tc>
          <w:tcPr>
            <w:tcW w:w="3117" w:type="dxa"/>
          </w:tcPr>
          <w:p w:rsidR="00EB058F" w:rsidRDefault="00EB058F" w:rsidP="00D317A3">
            <w:pPr>
              <w:cnfStyle w:val="000000000000" w:firstRow="0" w:lastRow="0" w:firstColumn="0" w:lastColumn="0" w:oddVBand="0" w:evenVBand="0" w:oddHBand="0" w:evenHBand="0" w:firstRowFirstColumn="0" w:firstRowLastColumn="0" w:lastRowFirstColumn="0" w:lastRowLastColumn="0"/>
            </w:pPr>
            <w:r>
              <w:t>134</w:t>
            </w:r>
          </w:p>
        </w:tc>
        <w:tc>
          <w:tcPr>
            <w:tcW w:w="3117" w:type="dxa"/>
          </w:tcPr>
          <w:p w:rsidR="00EB058F" w:rsidRDefault="00EB058F" w:rsidP="00D317A3">
            <w:pPr>
              <w:cnfStyle w:val="000000000000" w:firstRow="0" w:lastRow="0" w:firstColumn="0" w:lastColumn="0" w:oddVBand="0" w:evenVBand="0" w:oddHBand="0" w:evenHBand="0" w:firstRowFirstColumn="0" w:firstRowLastColumn="0" w:lastRowFirstColumn="0" w:lastRowLastColumn="0"/>
            </w:pPr>
            <w:r>
              <w:t>220</w:t>
            </w:r>
          </w:p>
        </w:tc>
      </w:tr>
      <w:tr w:rsidR="00EB058F" w:rsidTr="00EB058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16" w:type="dxa"/>
          </w:tcPr>
          <w:p w:rsidR="00EB058F" w:rsidRPr="001118D9" w:rsidRDefault="00EB058F" w:rsidP="00D317A3">
            <w:pPr>
              <w:rPr>
                <w:rStyle w:val="Strong"/>
                <w:b/>
              </w:rPr>
            </w:pPr>
            <w:r w:rsidRPr="001118D9">
              <w:rPr>
                <w:rStyle w:val="Strong"/>
                <w:b/>
              </w:rPr>
              <w:t>2007</w:t>
            </w:r>
          </w:p>
        </w:tc>
        <w:tc>
          <w:tcPr>
            <w:tcW w:w="3117" w:type="dxa"/>
          </w:tcPr>
          <w:p w:rsidR="00EB058F" w:rsidRDefault="00EB058F" w:rsidP="00D317A3">
            <w:pPr>
              <w:cnfStyle w:val="000000100000" w:firstRow="0" w:lastRow="0" w:firstColumn="0" w:lastColumn="0" w:oddVBand="0" w:evenVBand="0" w:oddHBand="1" w:evenHBand="0" w:firstRowFirstColumn="0" w:firstRowLastColumn="0" w:lastRowFirstColumn="0" w:lastRowLastColumn="0"/>
            </w:pPr>
            <w:r>
              <w:t>135</w:t>
            </w:r>
          </w:p>
        </w:tc>
        <w:tc>
          <w:tcPr>
            <w:tcW w:w="3117" w:type="dxa"/>
          </w:tcPr>
          <w:p w:rsidR="00EB058F" w:rsidRDefault="00EB058F" w:rsidP="00D317A3">
            <w:pPr>
              <w:cnfStyle w:val="000000100000" w:firstRow="0" w:lastRow="0" w:firstColumn="0" w:lastColumn="0" w:oddVBand="0" w:evenVBand="0" w:oddHBand="1" w:evenHBand="0" w:firstRowFirstColumn="0" w:firstRowLastColumn="0" w:lastRowFirstColumn="0" w:lastRowLastColumn="0"/>
            </w:pPr>
            <w:r>
              <w:t>159</w:t>
            </w:r>
          </w:p>
        </w:tc>
      </w:tr>
    </w:tbl>
    <w:p w:rsidR="007D5B17" w:rsidRDefault="007D5B17" w:rsidP="00013CB1">
      <w:pPr>
        <w:pStyle w:val="Caption"/>
        <w:keepNext/>
        <w:spacing w:before="280"/>
      </w:pPr>
      <w:r>
        <w:t xml:space="preserve">Table </w:t>
      </w:r>
      <w:r w:rsidR="008A190F">
        <w:fldChar w:fldCharType="begin"/>
      </w:r>
      <w:r w:rsidR="008A190F">
        <w:instrText xml:space="preserve"> SEQ Table \* ARABIC </w:instrText>
      </w:r>
      <w:r w:rsidR="008A190F">
        <w:fldChar w:fldCharType="separate"/>
      </w:r>
      <w:r w:rsidR="00AB4FF1">
        <w:rPr>
          <w:noProof/>
        </w:rPr>
        <w:t>3</w:t>
      </w:r>
      <w:r w:rsidR="008A190F">
        <w:rPr>
          <w:noProof/>
        </w:rPr>
        <w:fldChar w:fldCharType="end"/>
      </w:r>
      <w:r>
        <w:t>1: TED Program: Age of Population</w:t>
      </w:r>
    </w:p>
    <w:tbl>
      <w:tblPr>
        <w:tblStyle w:val="GridTable4-Accent31"/>
        <w:tblW w:w="0" w:type="auto"/>
        <w:tblLook w:val="04A0" w:firstRow="1" w:lastRow="0" w:firstColumn="1" w:lastColumn="0" w:noHBand="0" w:noVBand="1"/>
      </w:tblPr>
      <w:tblGrid>
        <w:gridCol w:w="3116"/>
        <w:gridCol w:w="3117"/>
        <w:gridCol w:w="3117"/>
      </w:tblGrid>
      <w:tr w:rsidR="007D5B17" w:rsidRPr="001118D9" w:rsidTr="007D5B1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116" w:type="dxa"/>
          </w:tcPr>
          <w:p w:rsidR="008340BB" w:rsidRPr="001118D9" w:rsidRDefault="008340BB" w:rsidP="00D317A3">
            <w:pPr>
              <w:rPr>
                <w:rStyle w:val="Strong"/>
                <w:b/>
                <w:color w:val="auto"/>
              </w:rPr>
            </w:pPr>
            <w:bookmarkStart w:id="63" w:name="ColumnTitle_31"/>
            <w:r w:rsidRPr="001118D9">
              <w:rPr>
                <w:rStyle w:val="Strong"/>
                <w:b/>
                <w:color w:val="auto"/>
              </w:rPr>
              <w:t>Year</w:t>
            </w:r>
          </w:p>
        </w:tc>
        <w:tc>
          <w:tcPr>
            <w:tcW w:w="3117" w:type="dxa"/>
          </w:tcPr>
          <w:p w:rsidR="008340BB" w:rsidRPr="001118D9" w:rsidRDefault="008340BB" w:rsidP="00D317A3">
            <w:pPr>
              <w:cnfStyle w:val="100000000000" w:firstRow="1" w:lastRow="0" w:firstColumn="0" w:lastColumn="0" w:oddVBand="0" w:evenVBand="0" w:oddHBand="0" w:evenHBand="0" w:firstRowFirstColumn="0" w:firstRowLastColumn="0" w:lastRowFirstColumn="0" w:lastRowLastColumn="0"/>
              <w:rPr>
                <w:rStyle w:val="Strong"/>
                <w:b/>
                <w:color w:val="auto"/>
              </w:rPr>
            </w:pPr>
            <w:r w:rsidRPr="001118D9">
              <w:rPr>
                <w:rStyle w:val="Strong"/>
                <w:b/>
                <w:color w:val="auto"/>
              </w:rPr>
              <w:t>65 years of age and older</w:t>
            </w:r>
          </w:p>
        </w:tc>
        <w:tc>
          <w:tcPr>
            <w:tcW w:w="3117" w:type="dxa"/>
          </w:tcPr>
          <w:p w:rsidR="008340BB" w:rsidRPr="001118D9" w:rsidRDefault="008340BB" w:rsidP="00D317A3">
            <w:pPr>
              <w:cnfStyle w:val="100000000000" w:firstRow="1" w:lastRow="0" w:firstColumn="0" w:lastColumn="0" w:oddVBand="0" w:evenVBand="0" w:oddHBand="0" w:evenHBand="0" w:firstRowFirstColumn="0" w:firstRowLastColumn="0" w:lastRowFirstColumn="0" w:lastRowLastColumn="0"/>
              <w:rPr>
                <w:rStyle w:val="Strong"/>
                <w:b/>
                <w:color w:val="auto"/>
              </w:rPr>
            </w:pPr>
            <w:r w:rsidRPr="001118D9">
              <w:rPr>
                <w:rStyle w:val="Strong"/>
                <w:b/>
                <w:color w:val="auto"/>
              </w:rPr>
              <w:t>64 years of age and younger</w:t>
            </w:r>
          </w:p>
        </w:tc>
      </w:tr>
      <w:bookmarkEnd w:id="63"/>
      <w:tr w:rsidR="008340BB" w:rsidTr="007D5B1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16" w:type="dxa"/>
          </w:tcPr>
          <w:p w:rsidR="008340BB" w:rsidRPr="001118D9" w:rsidRDefault="008340BB" w:rsidP="00D317A3">
            <w:pPr>
              <w:rPr>
                <w:rStyle w:val="Strong"/>
                <w:b/>
              </w:rPr>
            </w:pPr>
            <w:r w:rsidRPr="001118D9">
              <w:rPr>
                <w:rStyle w:val="Strong"/>
                <w:b/>
              </w:rPr>
              <w:t>2005</w:t>
            </w:r>
          </w:p>
        </w:tc>
        <w:tc>
          <w:tcPr>
            <w:tcW w:w="3117" w:type="dxa"/>
          </w:tcPr>
          <w:p w:rsidR="008340BB" w:rsidRDefault="008340BB" w:rsidP="00D317A3">
            <w:pPr>
              <w:cnfStyle w:val="000000100000" w:firstRow="0" w:lastRow="0" w:firstColumn="0" w:lastColumn="0" w:oddVBand="0" w:evenVBand="0" w:oddHBand="1" w:evenHBand="0" w:firstRowFirstColumn="0" w:firstRowLastColumn="0" w:lastRowFirstColumn="0" w:lastRowLastColumn="0"/>
            </w:pPr>
            <w:r>
              <w:t>1243</w:t>
            </w:r>
          </w:p>
        </w:tc>
        <w:tc>
          <w:tcPr>
            <w:tcW w:w="3117" w:type="dxa"/>
          </w:tcPr>
          <w:p w:rsidR="008340BB" w:rsidRDefault="008340BB" w:rsidP="00D317A3">
            <w:pPr>
              <w:cnfStyle w:val="000000100000" w:firstRow="0" w:lastRow="0" w:firstColumn="0" w:lastColumn="0" w:oddVBand="0" w:evenVBand="0" w:oddHBand="1" w:evenHBand="0" w:firstRowFirstColumn="0" w:firstRowLastColumn="0" w:lastRowFirstColumn="0" w:lastRowLastColumn="0"/>
            </w:pPr>
            <w:r>
              <w:t>216</w:t>
            </w:r>
          </w:p>
        </w:tc>
      </w:tr>
      <w:tr w:rsidR="008340BB" w:rsidTr="007D5B17">
        <w:trPr>
          <w:cantSplit/>
        </w:trPr>
        <w:tc>
          <w:tcPr>
            <w:cnfStyle w:val="001000000000" w:firstRow="0" w:lastRow="0" w:firstColumn="1" w:lastColumn="0" w:oddVBand="0" w:evenVBand="0" w:oddHBand="0" w:evenHBand="0" w:firstRowFirstColumn="0" w:firstRowLastColumn="0" w:lastRowFirstColumn="0" w:lastRowLastColumn="0"/>
            <w:tcW w:w="3116" w:type="dxa"/>
          </w:tcPr>
          <w:p w:rsidR="008340BB" w:rsidRPr="001118D9" w:rsidRDefault="008340BB" w:rsidP="00D317A3">
            <w:pPr>
              <w:rPr>
                <w:rStyle w:val="Strong"/>
                <w:b/>
              </w:rPr>
            </w:pPr>
            <w:r w:rsidRPr="001118D9">
              <w:rPr>
                <w:rStyle w:val="Strong"/>
                <w:b/>
              </w:rPr>
              <w:t>2006</w:t>
            </w:r>
          </w:p>
        </w:tc>
        <w:tc>
          <w:tcPr>
            <w:tcW w:w="3117" w:type="dxa"/>
          </w:tcPr>
          <w:p w:rsidR="008340BB" w:rsidRDefault="008340BB" w:rsidP="00D317A3">
            <w:pPr>
              <w:cnfStyle w:val="000000000000" w:firstRow="0" w:lastRow="0" w:firstColumn="0" w:lastColumn="0" w:oddVBand="0" w:evenVBand="0" w:oddHBand="0" w:evenHBand="0" w:firstRowFirstColumn="0" w:firstRowLastColumn="0" w:lastRowFirstColumn="0" w:lastRowLastColumn="0"/>
            </w:pPr>
            <w:r>
              <w:t>1070</w:t>
            </w:r>
          </w:p>
        </w:tc>
        <w:tc>
          <w:tcPr>
            <w:tcW w:w="3117" w:type="dxa"/>
          </w:tcPr>
          <w:p w:rsidR="008340BB" w:rsidRDefault="008340BB" w:rsidP="00D317A3">
            <w:pPr>
              <w:cnfStyle w:val="000000000000" w:firstRow="0" w:lastRow="0" w:firstColumn="0" w:lastColumn="0" w:oddVBand="0" w:evenVBand="0" w:oddHBand="0" w:evenHBand="0" w:firstRowFirstColumn="0" w:firstRowLastColumn="0" w:lastRowFirstColumn="0" w:lastRowLastColumn="0"/>
            </w:pPr>
            <w:r>
              <w:t>162</w:t>
            </w:r>
          </w:p>
        </w:tc>
      </w:tr>
      <w:tr w:rsidR="008340BB" w:rsidTr="007D5B1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16" w:type="dxa"/>
          </w:tcPr>
          <w:p w:rsidR="008340BB" w:rsidRPr="001118D9" w:rsidRDefault="008340BB" w:rsidP="00D317A3">
            <w:pPr>
              <w:rPr>
                <w:rStyle w:val="Strong"/>
                <w:b/>
              </w:rPr>
            </w:pPr>
            <w:r w:rsidRPr="001118D9">
              <w:rPr>
                <w:rStyle w:val="Strong"/>
                <w:b/>
              </w:rPr>
              <w:lastRenderedPageBreak/>
              <w:t>2007</w:t>
            </w:r>
          </w:p>
        </w:tc>
        <w:tc>
          <w:tcPr>
            <w:tcW w:w="3117" w:type="dxa"/>
          </w:tcPr>
          <w:p w:rsidR="008340BB" w:rsidRDefault="008340BB" w:rsidP="00D317A3">
            <w:pPr>
              <w:cnfStyle w:val="000000100000" w:firstRow="0" w:lastRow="0" w:firstColumn="0" w:lastColumn="0" w:oddVBand="0" w:evenVBand="0" w:oddHBand="1" w:evenHBand="0" w:firstRowFirstColumn="0" w:firstRowLastColumn="0" w:lastRowFirstColumn="0" w:lastRowLastColumn="0"/>
            </w:pPr>
            <w:r>
              <w:t>1099</w:t>
            </w:r>
          </w:p>
        </w:tc>
        <w:tc>
          <w:tcPr>
            <w:tcW w:w="3117" w:type="dxa"/>
          </w:tcPr>
          <w:p w:rsidR="008340BB" w:rsidRDefault="008340BB" w:rsidP="00D317A3">
            <w:pPr>
              <w:cnfStyle w:val="000000100000" w:firstRow="0" w:lastRow="0" w:firstColumn="0" w:lastColumn="0" w:oddVBand="0" w:evenVBand="0" w:oddHBand="1" w:evenHBand="0" w:firstRowFirstColumn="0" w:firstRowLastColumn="0" w:lastRowFirstColumn="0" w:lastRowLastColumn="0"/>
            </w:pPr>
            <w:r>
              <w:t>153</w:t>
            </w:r>
          </w:p>
        </w:tc>
      </w:tr>
    </w:tbl>
    <w:p w:rsidR="000C57BF" w:rsidRDefault="000C57BF" w:rsidP="00013CB1">
      <w:pPr>
        <w:pStyle w:val="Caption"/>
        <w:keepNext/>
        <w:spacing w:before="280"/>
      </w:pPr>
      <w:r>
        <w:t>Table 32: TED Program: Types of equipment distributed</w:t>
      </w:r>
    </w:p>
    <w:tbl>
      <w:tblPr>
        <w:tblStyle w:val="GridTable4-Accent31"/>
        <w:tblW w:w="0" w:type="auto"/>
        <w:tblLook w:val="04A0" w:firstRow="1" w:lastRow="0" w:firstColumn="1" w:lastColumn="0" w:noHBand="0" w:noVBand="1"/>
      </w:tblPr>
      <w:tblGrid>
        <w:gridCol w:w="775"/>
        <w:gridCol w:w="1333"/>
        <w:gridCol w:w="1332"/>
        <w:gridCol w:w="894"/>
        <w:gridCol w:w="941"/>
        <w:gridCol w:w="633"/>
        <w:gridCol w:w="1139"/>
        <w:gridCol w:w="1059"/>
        <w:gridCol w:w="1244"/>
      </w:tblGrid>
      <w:tr w:rsidR="001118D9" w:rsidRPr="001118D9" w:rsidTr="00013CB1">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75" w:type="dxa"/>
          </w:tcPr>
          <w:p w:rsidR="000C57BF" w:rsidRPr="001118D9" w:rsidRDefault="000C57BF" w:rsidP="00D317A3">
            <w:pPr>
              <w:rPr>
                <w:rStyle w:val="Strong"/>
                <w:b/>
                <w:color w:val="auto"/>
              </w:rPr>
            </w:pPr>
            <w:bookmarkStart w:id="64" w:name="ColumnTitle_32"/>
            <w:r w:rsidRPr="001118D9">
              <w:rPr>
                <w:rStyle w:val="Strong"/>
                <w:b/>
                <w:color w:val="auto"/>
              </w:rPr>
              <w:t>Year</w:t>
            </w:r>
          </w:p>
        </w:tc>
        <w:tc>
          <w:tcPr>
            <w:tcW w:w="1333" w:type="dxa"/>
          </w:tcPr>
          <w:p w:rsidR="000C57BF" w:rsidRPr="001118D9" w:rsidRDefault="000C57BF" w:rsidP="00D317A3">
            <w:pPr>
              <w:cnfStyle w:val="100000000000" w:firstRow="1" w:lastRow="0" w:firstColumn="0" w:lastColumn="0" w:oddVBand="0" w:evenVBand="0" w:oddHBand="0" w:evenHBand="0" w:firstRowFirstColumn="0" w:firstRowLastColumn="0" w:lastRowFirstColumn="0" w:lastRowLastColumn="0"/>
              <w:rPr>
                <w:rStyle w:val="Strong"/>
                <w:b/>
                <w:color w:val="auto"/>
              </w:rPr>
            </w:pPr>
            <w:r w:rsidRPr="001118D9">
              <w:rPr>
                <w:rStyle w:val="Strong"/>
                <w:b/>
                <w:color w:val="auto"/>
              </w:rPr>
              <w:t>Amplified phones</w:t>
            </w:r>
          </w:p>
        </w:tc>
        <w:tc>
          <w:tcPr>
            <w:tcW w:w="1332" w:type="dxa"/>
          </w:tcPr>
          <w:p w:rsidR="000C57BF" w:rsidRPr="001118D9" w:rsidRDefault="000C57BF" w:rsidP="00D317A3">
            <w:pPr>
              <w:cnfStyle w:val="100000000000" w:firstRow="1" w:lastRow="0" w:firstColumn="0" w:lastColumn="0" w:oddVBand="0" w:evenVBand="0" w:oddHBand="0" w:evenHBand="0" w:firstRowFirstColumn="0" w:firstRowLastColumn="0" w:lastRowFirstColumn="0" w:lastRowLastColumn="0"/>
              <w:rPr>
                <w:rStyle w:val="Strong"/>
                <w:b/>
                <w:color w:val="auto"/>
              </w:rPr>
            </w:pPr>
            <w:r w:rsidRPr="001118D9">
              <w:rPr>
                <w:rStyle w:val="Strong"/>
                <w:b/>
                <w:color w:val="auto"/>
              </w:rPr>
              <w:t>Deafblind phones</w:t>
            </w:r>
          </w:p>
        </w:tc>
        <w:tc>
          <w:tcPr>
            <w:tcW w:w="894" w:type="dxa"/>
          </w:tcPr>
          <w:p w:rsidR="000C57BF" w:rsidRPr="001118D9" w:rsidRDefault="000C57BF" w:rsidP="00D317A3">
            <w:pPr>
              <w:cnfStyle w:val="100000000000" w:firstRow="1" w:lastRow="0" w:firstColumn="0" w:lastColumn="0" w:oddVBand="0" w:evenVBand="0" w:oddHBand="0" w:evenHBand="0" w:firstRowFirstColumn="0" w:firstRowLastColumn="0" w:lastRowFirstColumn="0" w:lastRowLastColumn="0"/>
              <w:rPr>
                <w:rStyle w:val="Strong"/>
                <w:b/>
                <w:color w:val="auto"/>
              </w:rPr>
            </w:pPr>
            <w:r w:rsidRPr="001118D9">
              <w:rPr>
                <w:rStyle w:val="Strong"/>
                <w:b/>
                <w:color w:val="auto"/>
              </w:rPr>
              <w:t>VCO’s</w:t>
            </w:r>
          </w:p>
        </w:tc>
        <w:tc>
          <w:tcPr>
            <w:tcW w:w="941" w:type="dxa"/>
          </w:tcPr>
          <w:p w:rsidR="000C57BF" w:rsidRPr="001118D9" w:rsidRDefault="000C57BF" w:rsidP="00D317A3">
            <w:pPr>
              <w:cnfStyle w:val="100000000000" w:firstRow="1" w:lastRow="0" w:firstColumn="0" w:lastColumn="0" w:oddVBand="0" w:evenVBand="0" w:oddHBand="0" w:evenHBand="0" w:firstRowFirstColumn="0" w:firstRowLastColumn="0" w:lastRowFirstColumn="0" w:lastRowLastColumn="0"/>
              <w:rPr>
                <w:rStyle w:val="Strong"/>
                <w:b/>
                <w:color w:val="auto"/>
              </w:rPr>
            </w:pPr>
            <w:r w:rsidRPr="001118D9">
              <w:rPr>
                <w:rStyle w:val="Strong"/>
                <w:b/>
                <w:color w:val="auto"/>
              </w:rPr>
              <w:t>Other equip.</w:t>
            </w:r>
          </w:p>
        </w:tc>
        <w:tc>
          <w:tcPr>
            <w:tcW w:w="633" w:type="dxa"/>
          </w:tcPr>
          <w:p w:rsidR="000C57BF" w:rsidRPr="001118D9" w:rsidRDefault="000C57BF" w:rsidP="00D317A3">
            <w:pPr>
              <w:cnfStyle w:val="100000000000" w:firstRow="1" w:lastRow="0" w:firstColumn="0" w:lastColumn="0" w:oddVBand="0" w:evenVBand="0" w:oddHBand="0" w:evenHBand="0" w:firstRowFirstColumn="0" w:firstRowLastColumn="0" w:lastRowFirstColumn="0" w:lastRowLastColumn="0"/>
              <w:rPr>
                <w:rStyle w:val="Strong"/>
                <w:b/>
                <w:color w:val="auto"/>
              </w:rPr>
            </w:pPr>
            <w:r w:rsidRPr="001118D9">
              <w:rPr>
                <w:rStyle w:val="Strong"/>
                <w:b/>
                <w:color w:val="auto"/>
              </w:rPr>
              <w:t>TTY</w:t>
            </w:r>
          </w:p>
        </w:tc>
        <w:tc>
          <w:tcPr>
            <w:tcW w:w="1139" w:type="dxa"/>
          </w:tcPr>
          <w:p w:rsidR="000C57BF" w:rsidRPr="001118D9" w:rsidRDefault="000C57BF" w:rsidP="00D317A3">
            <w:pPr>
              <w:cnfStyle w:val="100000000000" w:firstRow="1" w:lastRow="0" w:firstColumn="0" w:lastColumn="0" w:oddVBand="0" w:evenVBand="0" w:oddHBand="0" w:evenHBand="0" w:firstRowFirstColumn="0" w:firstRowLastColumn="0" w:lastRowFirstColumn="0" w:lastRowLastColumn="0"/>
              <w:rPr>
                <w:rStyle w:val="Strong"/>
                <w:b/>
                <w:color w:val="auto"/>
              </w:rPr>
            </w:pPr>
            <w:r w:rsidRPr="001118D9">
              <w:rPr>
                <w:rStyle w:val="Strong"/>
                <w:b/>
                <w:color w:val="auto"/>
              </w:rPr>
              <w:t>Speaker phones</w:t>
            </w:r>
          </w:p>
        </w:tc>
        <w:tc>
          <w:tcPr>
            <w:tcW w:w="1059" w:type="dxa"/>
          </w:tcPr>
          <w:p w:rsidR="000C57BF" w:rsidRPr="001118D9" w:rsidRDefault="000C57BF" w:rsidP="00D317A3">
            <w:pPr>
              <w:cnfStyle w:val="100000000000" w:firstRow="1" w:lastRow="0" w:firstColumn="0" w:lastColumn="0" w:oddVBand="0" w:evenVBand="0" w:oddHBand="0" w:evenHBand="0" w:firstRowFirstColumn="0" w:firstRowLastColumn="0" w:lastRowFirstColumn="0" w:lastRowLastColumn="0"/>
              <w:rPr>
                <w:rStyle w:val="Strong"/>
                <w:b/>
                <w:color w:val="auto"/>
              </w:rPr>
            </w:pPr>
            <w:proofErr w:type="spellStart"/>
            <w:r w:rsidRPr="001118D9">
              <w:rPr>
                <w:rStyle w:val="Strong"/>
                <w:b/>
                <w:color w:val="auto"/>
              </w:rPr>
              <w:t>Captels</w:t>
            </w:r>
            <w:proofErr w:type="spellEnd"/>
          </w:p>
        </w:tc>
        <w:tc>
          <w:tcPr>
            <w:tcW w:w="1244" w:type="dxa"/>
          </w:tcPr>
          <w:p w:rsidR="000C57BF" w:rsidRPr="001118D9" w:rsidRDefault="000C57BF" w:rsidP="00D317A3">
            <w:pPr>
              <w:cnfStyle w:val="100000000000" w:firstRow="1" w:lastRow="0" w:firstColumn="0" w:lastColumn="0" w:oddVBand="0" w:evenVBand="0" w:oddHBand="0" w:evenHBand="0" w:firstRowFirstColumn="0" w:firstRowLastColumn="0" w:lastRowFirstColumn="0" w:lastRowLastColumn="0"/>
              <w:rPr>
                <w:rStyle w:val="Strong"/>
                <w:b/>
                <w:color w:val="auto"/>
              </w:rPr>
            </w:pPr>
            <w:r w:rsidRPr="001118D9">
              <w:rPr>
                <w:rStyle w:val="Strong"/>
                <w:b/>
                <w:color w:val="auto"/>
              </w:rPr>
              <w:t>Ring Signalers</w:t>
            </w:r>
          </w:p>
        </w:tc>
      </w:tr>
      <w:bookmarkEnd w:id="64"/>
      <w:tr w:rsidR="000C57BF" w:rsidTr="00013CB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75" w:type="dxa"/>
          </w:tcPr>
          <w:p w:rsidR="000C57BF" w:rsidRPr="001118D9" w:rsidRDefault="000C57BF" w:rsidP="00D317A3">
            <w:pPr>
              <w:rPr>
                <w:rStyle w:val="Strong"/>
                <w:b/>
              </w:rPr>
            </w:pPr>
            <w:r w:rsidRPr="001118D9">
              <w:rPr>
                <w:rStyle w:val="Strong"/>
                <w:b/>
              </w:rPr>
              <w:t>2005</w:t>
            </w:r>
          </w:p>
        </w:tc>
        <w:tc>
          <w:tcPr>
            <w:tcW w:w="1333" w:type="dxa"/>
          </w:tcPr>
          <w:p w:rsidR="000C57BF" w:rsidRDefault="000C57BF" w:rsidP="00D317A3">
            <w:pPr>
              <w:cnfStyle w:val="000000100000" w:firstRow="0" w:lastRow="0" w:firstColumn="0" w:lastColumn="0" w:oddVBand="0" w:evenVBand="0" w:oddHBand="1" w:evenHBand="0" w:firstRowFirstColumn="0" w:firstRowLastColumn="0" w:lastRowFirstColumn="0" w:lastRowLastColumn="0"/>
            </w:pPr>
            <w:r>
              <w:t>1252</w:t>
            </w:r>
          </w:p>
        </w:tc>
        <w:tc>
          <w:tcPr>
            <w:tcW w:w="1332" w:type="dxa"/>
          </w:tcPr>
          <w:p w:rsidR="000C57BF" w:rsidRDefault="000C57BF" w:rsidP="00D317A3">
            <w:pPr>
              <w:cnfStyle w:val="000000100000" w:firstRow="0" w:lastRow="0" w:firstColumn="0" w:lastColumn="0" w:oddVBand="0" w:evenVBand="0" w:oddHBand="1" w:evenHBand="0" w:firstRowFirstColumn="0" w:firstRowLastColumn="0" w:lastRowFirstColumn="0" w:lastRowLastColumn="0"/>
            </w:pPr>
            <w:r>
              <w:t>1</w:t>
            </w:r>
          </w:p>
        </w:tc>
        <w:tc>
          <w:tcPr>
            <w:tcW w:w="894" w:type="dxa"/>
          </w:tcPr>
          <w:p w:rsidR="000C57BF" w:rsidRDefault="000C57BF" w:rsidP="00D317A3">
            <w:pPr>
              <w:cnfStyle w:val="000000100000" w:firstRow="0" w:lastRow="0" w:firstColumn="0" w:lastColumn="0" w:oddVBand="0" w:evenVBand="0" w:oddHBand="1" w:evenHBand="0" w:firstRowFirstColumn="0" w:firstRowLastColumn="0" w:lastRowFirstColumn="0" w:lastRowLastColumn="0"/>
            </w:pPr>
            <w:r>
              <w:t>0</w:t>
            </w:r>
          </w:p>
        </w:tc>
        <w:tc>
          <w:tcPr>
            <w:tcW w:w="941" w:type="dxa"/>
          </w:tcPr>
          <w:p w:rsidR="000C57BF" w:rsidRDefault="000C57BF" w:rsidP="00D317A3">
            <w:pPr>
              <w:cnfStyle w:val="000000100000" w:firstRow="0" w:lastRow="0" w:firstColumn="0" w:lastColumn="0" w:oddVBand="0" w:evenVBand="0" w:oddHBand="1" w:evenHBand="0" w:firstRowFirstColumn="0" w:firstRowLastColumn="0" w:lastRowFirstColumn="0" w:lastRowLastColumn="0"/>
            </w:pPr>
            <w:r>
              <w:t>24</w:t>
            </w:r>
          </w:p>
        </w:tc>
        <w:tc>
          <w:tcPr>
            <w:tcW w:w="633" w:type="dxa"/>
          </w:tcPr>
          <w:p w:rsidR="000C57BF" w:rsidRDefault="000C57BF" w:rsidP="00D317A3">
            <w:pPr>
              <w:cnfStyle w:val="000000100000" w:firstRow="0" w:lastRow="0" w:firstColumn="0" w:lastColumn="0" w:oddVBand="0" w:evenVBand="0" w:oddHBand="1" w:evenHBand="0" w:firstRowFirstColumn="0" w:firstRowLastColumn="0" w:lastRowFirstColumn="0" w:lastRowLastColumn="0"/>
            </w:pPr>
            <w:r>
              <w:t>46</w:t>
            </w:r>
          </w:p>
        </w:tc>
        <w:tc>
          <w:tcPr>
            <w:tcW w:w="1139" w:type="dxa"/>
          </w:tcPr>
          <w:p w:rsidR="000C57BF" w:rsidRDefault="000C57BF" w:rsidP="00D317A3">
            <w:pPr>
              <w:cnfStyle w:val="000000100000" w:firstRow="0" w:lastRow="0" w:firstColumn="0" w:lastColumn="0" w:oddVBand="0" w:evenVBand="0" w:oddHBand="1" w:evenHBand="0" w:firstRowFirstColumn="0" w:firstRowLastColumn="0" w:lastRowFirstColumn="0" w:lastRowLastColumn="0"/>
            </w:pPr>
            <w:r>
              <w:t>83</w:t>
            </w:r>
          </w:p>
        </w:tc>
        <w:tc>
          <w:tcPr>
            <w:tcW w:w="1059" w:type="dxa"/>
          </w:tcPr>
          <w:p w:rsidR="000C57BF" w:rsidRDefault="000C57BF" w:rsidP="00D317A3">
            <w:pPr>
              <w:cnfStyle w:val="000000100000" w:firstRow="0" w:lastRow="0" w:firstColumn="0" w:lastColumn="0" w:oddVBand="0" w:evenVBand="0" w:oddHBand="1" w:evenHBand="0" w:firstRowFirstColumn="0" w:firstRowLastColumn="0" w:lastRowFirstColumn="0" w:lastRowLastColumn="0"/>
            </w:pPr>
            <w:r>
              <w:t>72</w:t>
            </w:r>
          </w:p>
        </w:tc>
        <w:tc>
          <w:tcPr>
            <w:tcW w:w="1244" w:type="dxa"/>
          </w:tcPr>
          <w:p w:rsidR="000C57BF" w:rsidRDefault="000C57BF" w:rsidP="00D317A3">
            <w:pPr>
              <w:cnfStyle w:val="000000100000" w:firstRow="0" w:lastRow="0" w:firstColumn="0" w:lastColumn="0" w:oddVBand="0" w:evenVBand="0" w:oddHBand="1" w:evenHBand="0" w:firstRowFirstColumn="0" w:firstRowLastColumn="0" w:lastRowFirstColumn="0" w:lastRowLastColumn="0"/>
            </w:pPr>
            <w:r>
              <w:t>511</w:t>
            </w:r>
          </w:p>
        </w:tc>
      </w:tr>
      <w:tr w:rsidR="000C57BF" w:rsidTr="00013CB1">
        <w:trPr>
          <w:cantSplit/>
        </w:trPr>
        <w:tc>
          <w:tcPr>
            <w:cnfStyle w:val="001000000000" w:firstRow="0" w:lastRow="0" w:firstColumn="1" w:lastColumn="0" w:oddVBand="0" w:evenVBand="0" w:oddHBand="0" w:evenHBand="0" w:firstRowFirstColumn="0" w:firstRowLastColumn="0" w:lastRowFirstColumn="0" w:lastRowLastColumn="0"/>
            <w:tcW w:w="775" w:type="dxa"/>
          </w:tcPr>
          <w:p w:rsidR="000C57BF" w:rsidRPr="001118D9" w:rsidRDefault="000C57BF" w:rsidP="00D317A3">
            <w:pPr>
              <w:rPr>
                <w:rStyle w:val="Strong"/>
                <w:b/>
              </w:rPr>
            </w:pPr>
            <w:r w:rsidRPr="001118D9">
              <w:rPr>
                <w:rStyle w:val="Strong"/>
                <w:b/>
              </w:rPr>
              <w:t>2006</w:t>
            </w:r>
          </w:p>
        </w:tc>
        <w:tc>
          <w:tcPr>
            <w:tcW w:w="1333" w:type="dxa"/>
          </w:tcPr>
          <w:p w:rsidR="000C57BF" w:rsidRDefault="000C57BF" w:rsidP="00D317A3">
            <w:pPr>
              <w:cnfStyle w:val="000000000000" w:firstRow="0" w:lastRow="0" w:firstColumn="0" w:lastColumn="0" w:oddVBand="0" w:evenVBand="0" w:oddHBand="0" w:evenHBand="0" w:firstRowFirstColumn="0" w:firstRowLastColumn="0" w:lastRowFirstColumn="0" w:lastRowLastColumn="0"/>
            </w:pPr>
            <w:r>
              <w:t>1100</w:t>
            </w:r>
          </w:p>
        </w:tc>
        <w:tc>
          <w:tcPr>
            <w:tcW w:w="1332" w:type="dxa"/>
          </w:tcPr>
          <w:p w:rsidR="000C57BF" w:rsidRDefault="000C57BF" w:rsidP="00D317A3">
            <w:pPr>
              <w:cnfStyle w:val="000000000000" w:firstRow="0" w:lastRow="0" w:firstColumn="0" w:lastColumn="0" w:oddVBand="0" w:evenVBand="0" w:oddHBand="0" w:evenHBand="0" w:firstRowFirstColumn="0" w:firstRowLastColumn="0" w:lastRowFirstColumn="0" w:lastRowLastColumn="0"/>
            </w:pPr>
            <w:r>
              <w:t>5</w:t>
            </w:r>
          </w:p>
        </w:tc>
        <w:tc>
          <w:tcPr>
            <w:tcW w:w="894" w:type="dxa"/>
          </w:tcPr>
          <w:p w:rsidR="000C57BF" w:rsidRDefault="000C57BF" w:rsidP="00D317A3">
            <w:pPr>
              <w:cnfStyle w:val="000000000000" w:firstRow="0" w:lastRow="0" w:firstColumn="0" w:lastColumn="0" w:oddVBand="0" w:evenVBand="0" w:oddHBand="0" w:evenHBand="0" w:firstRowFirstColumn="0" w:firstRowLastColumn="0" w:lastRowFirstColumn="0" w:lastRowLastColumn="0"/>
            </w:pPr>
            <w:r>
              <w:t>4</w:t>
            </w:r>
          </w:p>
        </w:tc>
        <w:tc>
          <w:tcPr>
            <w:tcW w:w="941" w:type="dxa"/>
          </w:tcPr>
          <w:p w:rsidR="000C57BF" w:rsidRDefault="000C57BF" w:rsidP="00D317A3">
            <w:pPr>
              <w:cnfStyle w:val="000000000000" w:firstRow="0" w:lastRow="0" w:firstColumn="0" w:lastColumn="0" w:oddVBand="0" w:evenVBand="0" w:oddHBand="0" w:evenHBand="0" w:firstRowFirstColumn="0" w:firstRowLastColumn="0" w:lastRowFirstColumn="0" w:lastRowLastColumn="0"/>
            </w:pPr>
            <w:r>
              <w:t>33</w:t>
            </w:r>
          </w:p>
        </w:tc>
        <w:tc>
          <w:tcPr>
            <w:tcW w:w="633" w:type="dxa"/>
          </w:tcPr>
          <w:p w:rsidR="000C57BF" w:rsidRDefault="000C57BF" w:rsidP="00D317A3">
            <w:pPr>
              <w:cnfStyle w:val="000000000000" w:firstRow="0" w:lastRow="0" w:firstColumn="0" w:lastColumn="0" w:oddVBand="0" w:evenVBand="0" w:oddHBand="0" w:evenHBand="0" w:firstRowFirstColumn="0" w:firstRowLastColumn="0" w:lastRowFirstColumn="0" w:lastRowLastColumn="0"/>
            </w:pPr>
            <w:r>
              <w:t>27</w:t>
            </w:r>
          </w:p>
        </w:tc>
        <w:tc>
          <w:tcPr>
            <w:tcW w:w="1139" w:type="dxa"/>
          </w:tcPr>
          <w:p w:rsidR="000C57BF" w:rsidRDefault="000C57BF" w:rsidP="00D317A3">
            <w:pPr>
              <w:cnfStyle w:val="000000000000" w:firstRow="0" w:lastRow="0" w:firstColumn="0" w:lastColumn="0" w:oddVBand="0" w:evenVBand="0" w:oddHBand="0" w:evenHBand="0" w:firstRowFirstColumn="0" w:firstRowLastColumn="0" w:lastRowFirstColumn="0" w:lastRowLastColumn="0"/>
            </w:pPr>
            <w:r>
              <w:t>65</w:t>
            </w:r>
          </w:p>
        </w:tc>
        <w:tc>
          <w:tcPr>
            <w:tcW w:w="1059" w:type="dxa"/>
          </w:tcPr>
          <w:p w:rsidR="000C57BF" w:rsidRDefault="000C57BF" w:rsidP="00D317A3">
            <w:pPr>
              <w:cnfStyle w:val="000000000000" w:firstRow="0" w:lastRow="0" w:firstColumn="0" w:lastColumn="0" w:oddVBand="0" w:evenVBand="0" w:oddHBand="0" w:evenHBand="0" w:firstRowFirstColumn="0" w:firstRowLastColumn="0" w:lastRowFirstColumn="0" w:lastRowLastColumn="0"/>
            </w:pPr>
            <w:r>
              <w:t>61</w:t>
            </w:r>
          </w:p>
        </w:tc>
        <w:tc>
          <w:tcPr>
            <w:tcW w:w="1244" w:type="dxa"/>
          </w:tcPr>
          <w:p w:rsidR="000C57BF" w:rsidRDefault="000C57BF" w:rsidP="00D317A3">
            <w:pPr>
              <w:cnfStyle w:val="000000000000" w:firstRow="0" w:lastRow="0" w:firstColumn="0" w:lastColumn="0" w:oddVBand="0" w:evenVBand="0" w:oddHBand="0" w:evenHBand="0" w:firstRowFirstColumn="0" w:firstRowLastColumn="0" w:lastRowFirstColumn="0" w:lastRowLastColumn="0"/>
            </w:pPr>
            <w:r>
              <w:t>432</w:t>
            </w:r>
          </w:p>
        </w:tc>
      </w:tr>
      <w:tr w:rsidR="000C57BF" w:rsidTr="00013CB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75" w:type="dxa"/>
          </w:tcPr>
          <w:p w:rsidR="000C57BF" w:rsidRPr="001118D9" w:rsidRDefault="000C57BF" w:rsidP="00D317A3">
            <w:pPr>
              <w:rPr>
                <w:rStyle w:val="Strong"/>
                <w:b/>
              </w:rPr>
            </w:pPr>
            <w:r w:rsidRPr="001118D9">
              <w:rPr>
                <w:rStyle w:val="Strong"/>
                <w:b/>
              </w:rPr>
              <w:t>2007</w:t>
            </w:r>
          </w:p>
        </w:tc>
        <w:tc>
          <w:tcPr>
            <w:tcW w:w="1333" w:type="dxa"/>
          </w:tcPr>
          <w:p w:rsidR="000C57BF" w:rsidRDefault="000C57BF" w:rsidP="00D317A3">
            <w:pPr>
              <w:cnfStyle w:val="000000100000" w:firstRow="0" w:lastRow="0" w:firstColumn="0" w:lastColumn="0" w:oddVBand="0" w:evenVBand="0" w:oddHBand="1" w:evenHBand="0" w:firstRowFirstColumn="0" w:firstRowLastColumn="0" w:lastRowFirstColumn="0" w:lastRowLastColumn="0"/>
            </w:pPr>
            <w:r>
              <w:t>1123</w:t>
            </w:r>
          </w:p>
        </w:tc>
        <w:tc>
          <w:tcPr>
            <w:tcW w:w="1332" w:type="dxa"/>
          </w:tcPr>
          <w:p w:rsidR="000C57BF" w:rsidRDefault="000C57BF" w:rsidP="00D317A3">
            <w:pPr>
              <w:cnfStyle w:val="000000100000" w:firstRow="0" w:lastRow="0" w:firstColumn="0" w:lastColumn="0" w:oddVBand="0" w:evenVBand="0" w:oddHBand="1" w:evenHBand="0" w:firstRowFirstColumn="0" w:firstRowLastColumn="0" w:lastRowFirstColumn="0" w:lastRowLastColumn="0"/>
            </w:pPr>
            <w:r>
              <w:t>1</w:t>
            </w:r>
          </w:p>
        </w:tc>
        <w:tc>
          <w:tcPr>
            <w:tcW w:w="894" w:type="dxa"/>
          </w:tcPr>
          <w:p w:rsidR="000C57BF" w:rsidRDefault="000C57BF" w:rsidP="00D317A3">
            <w:pPr>
              <w:cnfStyle w:val="000000100000" w:firstRow="0" w:lastRow="0" w:firstColumn="0" w:lastColumn="0" w:oddVBand="0" w:evenVBand="0" w:oddHBand="1" w:evenHBand="0" w:firstRowFirstColumn="0" w:firstRowLastColumn="0" w:lastRowFirstColumn="0" w:lastRowLastColumn="0"/>
            </w:pPr>
            <w:r>
              <w:t>0</w:t>
            </w:r>
          </w:p>
        </w:tc>
        <w:tc>
          <w:tcPr>
            <w:tcW w:w="941" w:type="dxa"/>
          </w:tcPr>
          <w:p w:rsidR="000C57BF" w:rsidRDefault="000C57BF" w:rsidP="00D317A3">
            <w:pPr>
              <w:cnfStyle w:val="000000100000" w:firstRow="0" w:lastRow="0" w:firstColumn="0" w:lastColumn="0" w:oddVBand="0" w:evenVBand="0" w:oddHBand="1" w:evenHBand="0" w:firstRowFirstColumn="0" w:firstRowLastColumn="0" w:lastRowFirstColumn="0" w:lastRowLastColumn="0"/>
            </w:pPr>
            <w:r>
              <w:t>43</w:t>
            </w:r>
          </w:p>
        </w:tc>
        <w:tc>
          <w:tcPr>
            <w:tcW w:w="633" w:type="dxa"/>
          </w:tcPr>
          <w:p w:rsidR="000C57BF" w:rsidRDefault="000C57BF" w:rsidP="00D317A3">
            <w:pPr>
              <w:cnfStyle w:val="000000100000" w:firstRow="0" w:lastRow="0" w:firstColumn="0" w:lastColumn="0" w:oddVBand="0" w:evenVBand="0" w:oddHBand="1" w:evenHBand="0" w:firstRowFirstColumn="0" w:firstRowLastColumn="0" w:lastRowFirstColumn="0" w:lastRowLastColumn="0"/>
            </w:pPr>
            <w:r>
              <w:t>15</w:t>
            </w:r>
          </w:p>
        </w:tc>
        <w:tc>
          <w:tcPr>
            <w:tcW w:w="1139" w:type="dxa"/>
          </w:tcPr>
          <w:p w:rsidR="000C57BF" w:rsidRDefault="000C57BF" w:rsidP="00D317A3">
            <w:pPr>
              <w:cnfStyle w:val="000000100000" w:firstRow="0" w:lastRow="0" w:firstColumn="0" w:lastColumn="0" w:oddVBand="0" w:evenVBand="0" w:oddHBand="1" w:evenHBand="0" w:firstRowFirstColumn="0" w:firstRowLastColumn="0" w:lastRowFirstColumn="0" w:lastRowLastColumn="0"/>
            </w:pPr>
            <w:r>
              <w:t>86</w:t>
            </w:r>
          </w:p>
        </w:tc>
        <w:tc>
          <w:tcPr>
            <w:tcW w:w="1059" w:type="dxa"/>
          </w:tcPr>
          <w:p w:rsidR="000C57BF" w:rsidRDefault="000C57BF" w:rsidP="00D317A3">
            <w:pPr>
              <w:cnfStyle w:val="000000100000" w:firstRow="0" w:lastRow="0" w:firstColumn="0" w:lastColumn="0" w:oddVBand="0" w:evenVBand="0" w:oddHBand="1" w:evenHBand="0" w:firstRowFirstColumn="0" w:firstRowLastColumn="0" w:lastRowFirstColumn="0" w:lastRowLastColumn="0"/>
            </w:pPr>
            <w:r>
              <w:t>64</w:t>
            </w:r>
          </w:p>
        </w:tc>
        <w:tc>
          <w:tcPr>
            <w:tcW w:w="1244" w:type="dxa"/>
          </w:tcPr>
          <w:p w:rsidR="000C57BF" w:rsidRDefault="000C57BF" w:rsidP="00D317A3">
            <w:pPr>
              <w:cnfStyle w:val="000000100000" w:firstRow="0" w:lastRow="0" w:firstColumn="0" w:lastColumn="0" w:oddVBand="0" w:evenVBand="0" w:oddHBand="1" w:evenHBand="0" w:firstRowFirstColumn="0" w:firstRowLastColumn="0" w:lastRowFirstColumn="0" w:lastRowLastColumn="0"/>
            </w:pPr>
            <w:r>
              <w:t>364</w:t>
            </w:r>
          </w:p>
        </w:tc>
      </w:tr>
    </w:tbl>
    <w:p w:rsidR="00EA72F1" w:rsidRPr="00D317A3" w:rsidRDefault="00EA72F1" w:rsidP="00013CB1">
      <w:pPr>
        <w:pStyle w:val="Heading3"/>
      </w:pPr>
      <w:bookmarkStart w:id="65" w:name="_Toc482872081"/>
      <w:r w:rsidRPr="004A7AE1">
        <w:t>Minnesota State Colleges</w:t>
      </w:r>
      <w:r w:rsidRPr="0069021C">
        <w:t xml:space="preserve"> and Universities</w:t>
      </w:r>
      <w:bookmarkEnd w:id="65"/>
    </w:p>
    <w:p w:rsidR="00EA72F1" w:rsidRPr="00A658D6" w:rsidRDefault="00EA72F1" w:rsidP="00D317A3">
      <w:r w:rsidRPr="00A658D6">
        <w:t xml:space="preserve">With its </w:t>
      </w:r>
      <w:hyperlink r:id="rId13" w:tooltip="http://www.mnscu.edu/campuses/index.html" w:history="1">
        <w:r w:rsidRPr="00F82543">
          <w:rPr>
            <w:rStyle w:val="Hyperlink"/>
          </w:rPr>
          <w:t>32 institutions</w:t>
        </w:r>
      </w:hyperlink>
      <w:r w:rsidRPr="00A658D6">
        <w:t xml:space="preserve">, including 25 two-year colleges and seven state universities, the Minnesota State Colleges and Universities System is the largest single provider of higher education in the state of Minnesota. The colleges and universities operate 54 campuses in 47 </w:t>
      </w:r>
      <w:smartTag w:uri="urn:schemas-microsoft-com:office:smarttags" w:element="State">
        <w:smartTag w:uri="urn:schemas-microsoft-com:office:smarttags" w:element="place">
          <w:r w:rsidRPr="00A658D6">
            <w:t>Minnesota</w:t>
          </w:r>
        </w:smartTag>
      </w:smartTag>
      <w:r w:rsidRPr="00A658D6">
        <w:t xml:space="preserve"> communities and serve about 250,000 students in credit-based courses. Overall, the system produces about 34,000 graduates each year. In addition to credit-based courses, the system offers customized training programs that serve about 151,000 employees from 6,000 </w:t>
      </w:r>
      <w:smartTag w:uri="urn:schemas-microsoft-com:office:smarttags" w:element="State">
        <w:smartTag w:uri="urn:schemas-microsoft-com:office:smarttags" w:element="place">
          <w:r w:rsidRPr="00A658D6">
            <w:t>Minnesota</w:t>
          </w:r>
        </w:smartTag>
      </w:smartTag>
      <w:r w:rsidRPr="00A658D6">
        <w:t xml:space="preserve"> businesses each year. The law creating the system was passed by the Minnesota Legislature in 1991 and went into effect July 1, 1995. The law merged the state’s community colleges, technical colleges and state universities into one system.</w:t>
      </w:r>
    </w:p>
    <w:p w:rsidR="00EA72F1" w:rsidRPr="00A658D6" w:rsidRDefault="00EA72F1" w:rsidP="00EA72F1">
      <w:r w:rsidRPr="00A658D6">
        <w:lastRenderedPageBreak/>
        <w:t xml:space="preserve">Minnesota State Colleges and Universities system does not collect data on the cost of assistive technology offerings but does keep data, by campus, on the number and types of requests for assistive technology. See tables </w:t>
      </w:r>
      <w:r w:rsidR="00F82543">
        <w:t>33</w:t>
      </w:r>
      <w:r w:rsidRPr="00A658D6">
        <w:t xml:space="preserve"> and </w:t>
      </w:r>
      <w:r w:rsidR="00F82543">
        <w:t>34</w:t>
      </w:r>
      <w:r w:rsidRPr="00A658D6">
        <w:t xml:space="preserve"> for detail. Additionally, there is a fund for interpreters to be provided on request for students. </w:t>
      </w:r>
    </w:p>
    <w:p w:rsidR="004A5B33" w:rsidRDefault="004A5B33" w:rsidP="004A5B33">
      <w:pPr>
        <w:pStyle w:val="Caption"/>
        <w:keepNext/>
      </w:pPr>
      <w:r>
        <w:t xml:space="preserve">Table 33: </w:t>
      </w:r>
      <w:r w:rsidRPr="004A7AE1">
        <w:t>Minnesota State Colleges and Universities</w:t>
      </w:r>
      <w:r>
        <w:t>:</w:t>
      </w:r>
      <w:r w:rsidRPr="00A658D6">
        <w:t xml:space="preserve"> Students With Disabilities- Full Year Unduplicated Credit Headcount</w:t>
      </w:r>
      <w:r>
        <w:t>,</w:t>
      </w:r>
      <w:r w:rsidRPr="00F82543">
        <w:t xml:space="preserve"> </w:t>
      </w:r>
      <w:r w:rsidRPr="00A658D6">
        <w:t>Fiscal Year 2007: End of Year Data</w:t>
      </w:r>
    </w:p>
    <w:tbl>
      <w:tblPr>
        <w:tblStyle w:val="GridTable4-Accent31"/>
        <w:tblW w:w="0" w:type="auto"/>
        <w:tblLook w:val="04A0" w:firstRow="1" w:lastRow="0" w:firstColumn="1" w:lastColumn="0" w:noHBand="0" w:noVBand="1"/>
      </w:tblPr>
      <w:tblGrid>
        <w:gridCol w:w="2214"/>
        <w:gridCol w:w="2214"/>
        <w:gridCol w:w="2214"/>
        <w:gridCol w:w="2214"/>
      </w:tblGrid>
      <w:tr w:rsidR="004A5B33" w:rsidRPr="001118D9" w:rsidTr="004A5B3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214" w:type="dxa"/>
          </w:tcPr>
          <w:p w:rsidR="00EA72F1" w:rsidRPr="001118D9" w:rsidRDefault="00F82543" w:rsidP="0094060D">
            <w:pPr>
              <w:rPr>
                <w:rStyle w:val="Strong"/>
                <w:b/>
                <w:color w:val="auto"/>
              </w:rPr>
            </w:pPr>
            <w:bookmarkStart w:id="66" w:name="ColumnTitle_33"/>
            <w:r w:rsidRPr="001118D9">
              <w:rPr>
                <w:rStyle w:val="Strong"/>
                <w:b/>
                <w:color w:val="auto"/>
              </w:rPr>
              <w:t>Institution</w:t>
            </w:r>
          </w:p>
        </w:tc>
        <w:tc>
          <w:tcPr>
            <w:tcW w:w="2214" w:type="dxa"/>
          </w:tcPr>
          <w:p w:rsidR="00EA72F1" w:rsidRPr="001118D9" w:rsidRDefault="00F82543" w:rsidP="0094060D">
            <w:pPr>
              <w:cnfStyle w:val="100000000000" w:firstRow="1" w:lastRow="0" w:firstColumn="0" w:lastColumn="0" w:oddVBand="0" w:evenVBand="0" w:oddHBand="0" w:evenHBand="0" w:firstRowFirstColumn="0" w:firstRowLastColumn="0" w:lastRowFirstColumn="0" w:lastRowLastColumn="0"/>
              <w:rPr>
                <w:rStyle w:val="Strong"/>
                <w:b/>
                <w:color w:val="auto"/>
              </w:rPr>
            </w:pPr>
            <w:r w:rsidRPr="001118D9">
              <w:rPr>
                <w:rStyle w:val="Strong"/>
                <w:b/>
                <w:color w:val="auto"/>
              </w:rPr>
              <w:t>Total</w:t>
            </w:r>
          </w:p>
        </w:tc>
        <w:tc>
          <w:tcPr>
            <w:tcW w:w="2214" w:type="dxa"/>
          </w:tcPr>
          <w:p w:rsidR="00EA72F1" w:rsidRPr="001118D9" w:rsidRDefault="00F82543" w:rsidP="0094060D">
            <w:pPr>
              <w:cnfStyle w:val="100000000000" w:firstRow="1" w:lastRow="0" w:firstColumn="0" w:lastColumn="0" w:oddVBand="0" w:evenVBand="0" w:oddHBand="0" w:evenHBand="0" w:firstRowFirstColumn="0" w:firstRowLastColumn="0" w:lastRowFirstColumn="0" w:lastRowLastColumn="0"/>
              <w:rPr>
                <w:rStyle w:val="Strong"/>
                <w:b/>
                <w:color w:val="auto"/>
              </w:rPr>
            </w:pPr>
            <w:r w:rsidRPr="001118D9">
              <w:rPr>
                <w:rStyle w:val="Strong"/>
                <w:b/>
                <w:color w:val="auto"/>
              </w:rPr>
              <w:t xml:space="preserve">Students with Disabilities: </w:t>
            </w:r>
            <w:r w:rsidR="00EA72F1" w:rsidRPr="001118D9">
              <w:rPr>
                <w:rStyle w:val="Strong"/>
                <w:b/>
                <w:color w:val="auto"/>
              </w:rPr>
              <w:t xml:space="preserve">Number </w:t>
            </w:r>
          </w:p>
        </w:tc>
        <w:tc>
          <w:tcPr>
            <w:tcW w:w="2214" w:type="dxa"/>
          </w:tcPr>
          <w:p w:rsidR="00EA72F1" w:rsidRPr="001118D9" w:rsidRDefault="00F82543" w:rsidP="0094060D">
            <w:pPr>
              <w:cnfStyle w:val="100000000000" w:firstRow="1" w:lastRow="0" w:firstColumn="0" w:lastColumn="0" w:oddVBand="0" w:evenVBand="0" w:oddHBand="0" w:evenHBand="0" w:firstRowFirstColumn="0" w:firstRowLastColumn="0" w:lastRowFirstColumn="0" w:lastRowLastColumn="0"/>
              <w:rPr>
                <w:rStyle w:val="Strong"/>
                <w:b/>
                <w:color w:val="auto"/>
              </w:rPr>
            </w:pPr>
            <w:r w:rsidRPr="001118D9">
              <w:rPr>
                <w:rStyle w:val="Strong"/>
                <w:b/>
                <w:color w:val="auto"/>
              </w:rPr>
              <w:t xml:space="preserve">Students with Disabilities: </w:t>
            </w:r>
            <w:r w:rsidR="00EA72F1" w:rsidRPr="001118D9">
              <w:rPr>
                <w:rStyle w:val="Strong"/>
                <w:b/>
                <w:color w:val="auto"/>
              </w:rPr>
              <w:t>Percent</w:t>
            </w:r>
          </w:p>
        </w:tc>
      </w:tr>
      <w:bookmarkEnd w:id="66"/>
      <w:tr w:rsidR="00EA72F1" w:rsidRPr="00A658D6" w:rsidTr="004A5B33">
        <w:trPr>
          <w:cnfStyle w:val="000000100000" w:firstRow="0" w:lastRow="0" w:firstColumn="0" w:lastColumn="0" w:oddVBand="0" w:evenVBand="0" w:oddHBand="1" w:evenHBand="0" w:firstRowFirstColumn="0" w:firstRowLastColumn="0" w:lastRowFirstColumn="0" w:lastRowLastColumn="0"/>
          <w:cantSplit/>
          <w:trHeight w:val="422"/>
        </w:trPr>
        <w:tc>
          <w:tcPr>
            <w:cnfStyle w:val="001000000000" w:firstRow="0" w:lastRow="0" w:firstColumn="1" w:lastColumn="0" w:oddVBand="0" w:evenVBand="0" w:oddHBand="0" w:evenHBand="0" w:firstRowFirstColumn="0" w:firstRowLastColumn="0" w:lastRowFirstColumn="0" w:lastRowLastColumn="0"/>
            <w:tcW w:w="2214" w:type="dxa"/>
          </w:tcPr>
          <w:p w:rsidR="00EA72F1" w:rsidRPr="001118D9" w:rsidRDefault="00EA72F1" w:rsidP="0094060D">
            <w:pPr>
              <w:rPr>
                <w:rStyle w:val="Strong"/>
                <w:b/>
              </w:rPr>
            </w:pPr>
            <w:r w:rsidRPr="001118D9">
              <w:rPr>
                <w:rStyle w:val="Strong"/>
                <w:b/>
              </w:rPr>
              <w:t>Colleges</w:t>
            </w:r>
          </w:p>
        </w:tc>
        <w:tc>
          <w:tcPr>
            <w:tcW w:w="2214" w:type="dxa"/>
          </w:tcPr>
          <w:p w:rsidR="00EA72F1" w:rsidRPr="00A658D6" w:rsidRDefault="00EA72F1" w:rsidP="0094060D">
            <w:pPr>
              <w:cnfStyle w:val="000000100000" w:firstRow="0" w:lastRow="0" w:firstColumn="0" w:lastColumn="0" w:oddVBand="0" w:evenVBand="0" w:oddHBand="1" w:evenHBand="0" w:firstRowFirstColumn="0" w:firstRowLastColumn="0" w:lastRowFirstColumn="0" w:lastRowLastColumn="0"/>
            </w:pPr>
            <w:r w:rsidRPr="00A658D6">
              <w:t>164,344</w:t>
            </w:r>
          </w:p>
        </w:tc>
        <w:tc>
          <w:tcPr>
            <w:tcW w:w="2214" w:type="dxa"/>
          </w:tcPr>
          <w:p w:rsidR="00EA72F1" w:rsidRPr="00A658D6" w:rsidRDefault="00EA72F1" w:rsidP="0094060D">
            <w:pPr>
              <w:cnfStyle w:val="000000100000" w:firstRow="0" w:lastRow="0" w:firstColumn="0" w:lastColumn="0" w:oddVBand="0" w:evenVBand="0" w:oddHBand="1" w:evenHBand="0" w:firstRowFirstColumn="0" w:firstRowLastColumn="0" w:lastRowFirstColumn="0" w:lastRowLastColumn="0"/>
            </w:pPr>
            <w:r w:rsidRPr="00A658D6">
              <w:t>4,197</w:t>
            </w:r>
          </w:p>
        </w:tc>
        <w:tc>
          <w:tcPr>
            <w:tcW w:w="2214" w:type="dxa"/>
          </w:tcPr>
          <w:p w:rsidR="00EA72F1" w:rsidRPr="00A658D6" w:rsidRDefault="00EA72F1" w:rsidP="0094060D">
            <w:pPr>
              <w:cnfStyle w:val="000000100000" w:firstRow="0" w:lastRow="0" w:firstColumn="0" w:lastColumn="0" w:oddVBand="0" w:evenVBand="0" w:oddHBand="1" w:evenHBand="0" w:firstRowFirstColumn="0" w:firstRowLastColumn="0" w:lastRowFirstColumn="0" w:lastRowLastColumn="0"/>
            </w:pPr>
            <w:r w:rsidRPr="00A658D6">
              <w:t>2.6%</w:t>
            </w:r>
          </w:p>
        </w:tc>
      </w:tr>
      <w:tr w:rsidR="00EA72F1" w:rsidRPr="00A658D6" w:rsidTr="004A5B33">
        <w:trPr>
          <w:cantSplit/>
        </w:trPr>
        <w:tc>
          <w:tcPr>
            <w:cnfStyle w:val="001000000000" w:firstRow="0" w:lastRow="0" w:firstColumn="1" w:lastColumn="0" w:oddVBand="0" w:evenVBand="0" w:oddHBand="0" w:evenHBand="0" w:firstRowFirstColumn="0" w:firstRowLastColumn="0" w:lastRowFirstColumn="0" w:lastRowLastColumn="0"/>
            <w:tcW w:w="2214" w:type="dxa"/>
          </w:tcPr>
          <w:p w:rsidR="00EA72F1" w:rsidRPr="001118D9" w:rsidRDefault="00EA72F1" w:rsidP="0094060D">
            <w:pPr>
              <w:rPr>
                <w:rStyle w:val="Strong"/>
                <w:b/>
              </w:rPr>
            </w:pPr>
            <w:r w:rsidRPr="001118D9">
              <w:rPr>
                <w:rStyle w:val="Strong"/>
                <w:b/>
              </w:rPr>
              <w:t>Universities</w:t>
            </w:r>
          </w:p>
        </w:tc>
        <w:tc>
          <w:tcPr>
            <w:tcW w:w="2214" w:type="dxa"/>
          </w:tcPr>
          <w:p w:rsidR="00EA72F1" w:rsidRPr="00A658D6" w:rsidRDefault="00EA72F1" w:rsidP="0094060D">
            <w:pPr>
              <w:cnfStyle w:val="000000000000" w:firstRow="0" w:lastRow="0" w:firstColumn="0" w:lastColumn="0" w:oddVBand="0" w:evenVBand="0" w:oddHBand="0" w:evenHBand="0" w:firstRowFirstColumn="0" w:firstRowLastColumn="0" w:lastRowFirstColumn="0" w:lastRowLastColumn="0"/>
            </w:pPr>
            <w:r w:rsidRPr="00A658D6">
              <w:t>78,043</w:t>
            </w:r>
          </w:p>
        </w:tc>
        <w:tc>
          <w:tcPr>
            <w:tcW w:w="2214" w:type="dxa"/>
          </w:tcPr>
          <w:p w:rsidR="00EA72F1" w:rsidRPr="00A658D6" w:rsidRDefault="00EA72F1" w:rsidP="0094060D">
            <w:pPr>
              <w:cnfStyle w:val="000000000000" w:firstRow="0" w:lastRow="0" w:firstColumn="0" w:lastColumn="0" w:oddVBand="0" w:evenVBand="0" w:oddHBand="0" w:evenHBand="0" w:firstRowFirstColumn="0" w:firstRowLastColumn="0" w:lastRowFirstColumn="0" w:lastRowLastColumn="0"/>
            </w:pPr>
            <w:r w:rsidRPr="00A658D6">
              <w:t>1,714</w:t>
            </w:r>
          </w:p>
        </w:tc>
        <w:tc>
          <w:tcPr>
            <w:tcW w:w="2214" w:type="dxa"/>
          </w:tcPr>
          <w:p w:rsidR="00EA72F1" w:rsidRPr="00A658D6" w:rsidRDefault="00EA72F1" w:rsidP="0094060D">
            <w:pPr>
              <w:cnfStyle w:val="000000000000" w:firstRow="0" w:lastRow="0" w:firstColumn="0" w:lastColumn="0" w:oddVBand="0" w:evenVBand="0" w:oddHBand="0" w:evenHBand="0" w:firstRowFirstColumn="0" w:firstRowLastColumn="0" w:lastRowFirstColumn="0" w:lastRowLastColumn="0"/>
            </w:pPr>
            <w:r w:rsidRPr="00A658D6">
              <w:t>2.2%</w:t>
            </w:r>
          </w:p>
        </w:tc>
      </w:tr>
    </w:tbl>
    <w:p w:rsidR="004A5B33" w:rsidRDefault="004A5B33" w:rsidP="004A5B33">
      <w:pPr>
        <w:pStyle w:val="Caption"/>
        <w:keepNext/>
        <w:spacing w:before="280"/>
      </w:pPr>
      <w:r>
        <w:t xml:space="preserve">Table 34: Location of </w:t>
      </w:r>
      <w:r w:rsidRPr="004A7AE1">
        <w:t>Minnesota State Colleges and Universities</w:t>
      </w:r>
      <w:r>
        <w:t>:</w:t>
      </w:r>
      <w:r w:rsidRPr="00A658D6">
        <w:t xml:space="preserve"> Students With Disabilities- Full Year Unduplicated Credit Headcount</w:t>
      </w:r>
      <w:r>
        <w:t>,</w:t>
      </w:r>
      <w:r w:rsidRPr="00F82543">
        <w:t xml:space="preserve"> </w:t>
      </w:r>
      <w:r w:rsidRPr="00A658D6">
        <w:t>Fiscal Year 2007: End of Year Data</w:t>
      </w:r>
    </w:p>
    <w:tbl>
      <w:tblPr>
        <w:tblStyle w:val="GridTable4-Accent31"/>
        <w:tblW w:w="0" w:type="auto"/>
        <w:tblLook w:val="04A0" w:firstRow="1" w:lastRow="0" w:firstColumn="1" w:lastColumn="0" w:noHBand="0" w:noVBand="1"/>
      </w:tblPr>
      <w:tblGrid>
        <w:gridCol w:w="2214"/>
        <w:gridCol w:w="2214"/>
        <w:gridCol w:w="2214"/>
        <w:gridCol w:w="2214"/>
      </w:tblGrid>
      <w:tr w:rsidR="004A5B33" w:rsidRPr="001118D9" w:rsidTr="004A5B3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214" w:type="dxa"/>
          </w:tcPr>
          <w:p w:rsidR="00EA72F1" w:rsidRPr="001118D9" w:rsidRDefault="00EA72F1" w:rsidP="0094060D">
            <w:pPr>
              <w:rPr>
                <w:rStyle w:val="Strong"/>
                <w:b/>
                <w:color w:val="auto"/>
              </w:rPr>
            </w:pPr>
            <w:bookmarkStart w:id="67" w:name="ColumnTitle_34"/>
            <w:r w:rsidRPr="001118D9">
              <w:rPr>
                <w:rStyle w:val="Strong"/>
                <w:b/>
                <w:color w:val="auto"/>
              </w:rPr>
              <w:t>Location</w:t>
            </w:r>
          </w:p>
        </w:tc>
        <w:tc>
          <w:tcPr>
            <w:tcW w:w="2214" w:type="dxa"/>
          </w:tcPr>
          <w:p w:rsidR="00EA72F1" w:rsidRPr="001118D9" w:rsidRDefault="004A5B33" w:rsidP="0094060D">
            <w:pPr>
              <w:cnfStyle w:val="100000000000" w:firstRow="1" w:lastRow="0" w:firstColumn="0" w:lastColumn="0" w:oddVBand="0" w:evenVBand="0" w:oddHBand="0" w:evenHBand="0" w:firstRowFirstColumn="0" w:firstRowLastColumn="0" w:lastRowFirstColumn="0" w:lastRowLastColumn="0"/>
              <w:rPr>
                <w:rStyle w:val="Strong"/>
                <w:b/>
                <w:color w:val="auto"/>
              </w:rPr>
            </w:pPr>
            <w:r w:rsidRPr="001118D9">
              <w:rPr>
                <w:rStyle w:val="Strong"/>
                <w:b/>
                <w:color w:val="auto"/>
              </w:rPr>
              <w:t>Total</w:t>
            </w:r>
          </w:p>
        </w:tc>
        <w:tc>
          <w:tcPr>
            <w:tcW w:w="2214" w:type="dxa"/>
          </w:tcPr>
          <w:p w:rsidR="00EA72F1" w:rsidRPr="001118D9" w:rsidRDefault="004A5B33" w:rsidP="0094060D">
            <w:pPr>
              <w:cnfStyle w:val="100000000000" w:firstRow="1" w:lastRow="0" w:firstColumn="0" w:lastColumn="0" w:oddVBand="0" w:evenVBand="0" w:oddHBand="0" w:evenHBand="0" w:firstRowFirstColumn="0" w:firstRowLastColumn="0" w:lastRowFirstColumn="0" w:lastRowLastColumn="0"/>
              <w:rPr>
                <w:rStyle w:val="Strong"/>
                <w:b/>
                <w:color w:val="auto"/>
              </w:rPr>
            </w:pPr>
            <w:r w:rsidRPr="001118D9">
              <w:rPr>
                <w:rStyle w:val="Strong"/>
                <w:b/>
                <w:color w:val="auto"/>
              </w:rPr>
              <w:t>Students with Disabilities: Number</w:t>
            </w:r>
          </w:p>
        </w:tc>
        <w:tc>
          <w:tcPr>
            <w:tcW w:w="2214" w:type="dxa"/>
          </w:tcPr>
          <w:p w:rsidR="00EA72F1" w:rsidRPr="001118D9" w:rsidRDefault="004A5B33" w:rsidP="0094060D">
            <w:pPr>
              <w:cnfStyle w:val="100000000000" w:firstRow="1" w:lastRow="0" w:firstColumn="0" w:lastColumn="0" w:oddVBand="0" w:evenVBand="0" w:oddHBand="0" w:evenHBand="0" w:firstRowFirstColumn="0" w:firstRowLastColumn="0" w:lastRowFirstColumn="0" w:lastRowLastColumn="0"/>
              <w:rPr>
                <w:rStyle w:val="Strong"/>
                <w:b/>
                <w:color w:val="auto"/>
              </w:rPr>
            </w:pPr>
            <w:r w:rsidRPr="001118D9">
              <w:rPr>
                <w:rStyle w:val="Strong"/>
                <w:b/>
                <w:color w:val="auto"/>
              </w:rPr>
              <w:t>Students with Disabilities: Percent</w:t>
            </w:r>
          </w:p>
        </w:tc>
      </w:tr>
      <w:bookmarkEnd w:id="67"/>
      <w:tr w:rsidR="00EA72F1" w:rsidRPr="00A658D6" w:rsidTr="004A5B3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14" w:type="dxa"/>
          </w:tcPr>
          <w:p w:rsidR="00EA72F1" w:rsidRPr="001118D9" w:rsidRDefault="00EA72F1" w:rsidP="0094060D">
            <w:pPr>
              <w:rPr>
                <w:rStyle w:val="Strong"/>
                <w:b/>
              </w:rPr>
            </w:pPr>
            <w:r w:rsidRPr="001118D9">
              <w:rPr>
                <w:rStyle w:val="Strong"/>
                <w:b/>
              </w:rPr>
              <w:t>Greater Minnesota</w:t>
            </w:r>
          </w:p>
        </w:tc>
        <w:tc>
          <w:tcPr>
            <w:tcW w:w="2214" w:type="dxa"/>
          </w:tcPr>
          <w:p w:rsidR="00EA72F1" w:rsidRPr="00A658D6" w:rsidRDefault="00EA72F1" w:rsidP="0094060D">
            <w:pPr>
              <w:cnfStyle w:val="000000100000" w:firstRow="0" w:lastRow="0" w:firstColumn="0" w:lastColumn="0" w:oddVBand="0" w:evenVBand="0" w:oddHBand="1" w:evenHBand="0" w:firstRowFirstColumn="0" w:firstRowLastColumn="0" w:lastRowFirstColumn="0" w:lastRowLastColumn="0"/>
            </w:pPr>
            <w:r w:rsidRPr="00A658D6">
              <w:t>145,749</w:t>
            </w:r>
          </w:p>
        </w:tc>
        <w:tc>
          <w:tcPr>
            <w:tcW w:w="2214" w:type="dxa"/>
          </w:tcPr>
          <w:p w:rsidR="00EA72F1" w:rsidRPr="00A658D6" w:rsidRDefault="00EA72F1" w:rsidP="0094060D">
            <w:pPr>
              <w:cnfStyle w:val="000000100000" w:firstRow="0" w:lastRow="0" w:firstColumn="0" w:lastColumn="0" w:oddVBand="0" w:evenVBand="0" w:oddHBand="1" w:evenHBand="0" w:firstRowFirstColumn="0" w:firstRowLastColumn="0" w:lastRowFirstColumn="0" w:lastRowLastColumn="0"/>
            </w:pPr>
            <w:r w:rsidRPr="00A658D6">
              <w:t>3,699</w:t>
            </w:r>
          </w:p>
        </w:tc>
        <w:tc>
          <w:tcPr>
            <w:tcW w:w="2214" w:type="dxa"/>
          </w:tcPr>
          <w:p w:rsidR="00EA72F1" w:rsidRPr="00A658D6" w:rsidRDefault="00EA72F1" w:rsidP="0094060D">
            <w:pPr>
              <w:cnfStyle w:val="000000100000" w:firstRow="0" w:lastRow="0" w:firstColumn="0" w:lastColumn="0" w:oddVBand="0" w:evenVBand="0" w:oddHBand="1" w:evenHBand="0" w:firstRowFirstColumn="0" w:firstRowLastColumn="0" w:lastRowFirstColumn="0" w:lastRowLastColumn="0"/>
            </w:pPr>
            <w:r w:rsidRPr="00A658D6">
              <w:t>2.5%</w:t>
            </w:r>
          </w:p>
        </w:tc>
      </w:tr>
      <w:tr w:rsidR="00EA72F1" w:rsidRPr="00A658D6" w:rsidTr="004A5B33">
        <w:trPr>
          <w:cantSplit/>
          <w:trHeight w:val="1277"/>
        </w:trPr>
        <w:tc>
          <w:tcPr>
            <w:cnfStyle w:val="001000000000" w:firstRow="0" w:lastRow="0" w:firstColumn="1" w:lastColumn="0" w:oddVBand="0" w:evenVBand="0" w:oddHBand="0" w:evenHBand="0" w:firstRowFirstColumn="0" w:firstRowLastColumn="0" w:lastRowFirstColumn="0" w:lastRowLastColumn="0"/>
            <w:tcW w:w="2214" w:type="dxa"/>
          </w:tcPr>
          <w:p w:rsidR="00EA72F1" w:rsidRPr="001118D9" w:rsidRDefault="00EA72F1" w:rsidP="0094060D">
            <w:pPr>
              <w:rPr>
                <w:rStyle w:val="Strong"/>
                <w:b/>
              </w:rPr>
            </w:pPr>
            <w:r w:rsidRPr="001118D9">
              <w:rPr>
                <w:rStyle w:val="Strong"/>
                <w:b/>
              </w:rPr>
              <w:t>Twin Cities Metropolitan Area</w:t>
            </w:r>
          </w:p>
        </w:tc>
        <w:tc>
          <w:tcPr>
            <w:tcW w:w="2214" w:type="dxa"/>
          </w:tcPr>
          <w:p w:rsidR="00EA72F1" w:rsidRPr="00A658D6" w:rsidRDefault="00EA72F1" w:rsidP="0094060D">
            <w:pPr>
              <w:cnfStyle w:val="000000000000" w:firstRow="0" w:lastRow="0" w:firstColumn="0" w:lastColumn="0" w:oddVBand="0" w:evenVBand="0" w:oddHBand="0" w:evenHBand="0" w:firstRowFirstColumn="0" w:firstRowLastColumn="0" w:lastRowFirstColumn="0" w:lastRowLastColumn="0"/>
            </w:pPr>
            <w:r w:rsidRPr="00A658D6">
              <w:t>96,638</w:t>
            </w:r>
          </w:p>
        </w:tc>
        <w:tc>
          <w:tcPr>
            <w:tcW w:w="2214" w:type="dxa"/>
          </w:tcPr>
          <w:p w:rsidR="00EA72F1" w:rsidRPr="00A658D6" w:rsidRDefault="00EA72F1" w:rsidP="0094060D">
            <w:pPr>
              <w:cnfStyle w:val="000000000000" w:firstRow="0" w:lastRow="0" w:firstColumn="0" w:lastColumn="0" w:oddVBand="0" w:evenVBand="0" w:oddHBand="0" w:evenHBand="0" w:firstRowFirstColumn="0" w:firstRowLastColumn="0" w:lastRowFirstColumn="0" w:lastRowLastColumn="0"/>
            </w:pPr>
            <w:r w:rsidRPr="00A658D6">
              <w:t>2,212</w:t>
            </w:r>
          </w:p>
        </w:tc>
        <w:tc>
          <w:tcPr>
            <w:tcW w:w="2214" w:type="dxa"/>
          </w:tcPr>
          <w:p w:rsidR="00EA72F1" w:rsidRPr="00A658D6" w:rsidRDefault="00EA72F1" w:rsidP="0094060D">
            <w:pPr>
              <w:cnfStyle w:val="000000000000" w:firstRow="0" w:lastRow="0" w:firstColumn="0" w:lastColumn="0" w:oddVBand="0" w:evenVBand="0" w:oddHBand="0" w:evenHBand="0" w:firstRowFirstColumn="0" w:firstRowLastColumn="0" w:lastRowFirstColumn="0" w:lastRowLastColumn="0"/>
            </w:pPr>
            <w:r w:rsidRPr="00A658D6">
              <w:t>2.3%</w:t>
            </w:r>
          </w:p>
        </w:tc>
      </w:tr>
      <w:tr w:rsidR="00EA72F1" w:rsidRPr="00A658D6" w:rsidTr="004A5B3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14" w:type="dxa"/>
          </w:tcPr>
          <w:p w:rsidR="00EA72F1" w:rsidRPr="001118D9" w:rsidRDefault="00EA72F1" w:rsidP="0094060D">
            <w:pPr>
              <w:rPr>
                <w:rStyle w:val="Strong"/>
                <w:b/>
              </w:rPr>
            </w:pPr>
            <w:r w:rsidRPr="001118D9">
              <w:rPr>
                <w:rStyle w:val="Strong"/>
                <w:b/>
              </w:rPr>
              <w:t>Total: Colleges and Universities</w:t>
            </w:r>
          </w:p>
        </w:tc>
        <w:tc>
          <w:tcPr>
            <w:tcW w:w="2214" w:type="dxa"/>
          </w:tcPr>
          <w:p w:rsidR="00EA72F1" w:rsidRPr="00A658D6" w:rsidRDefault="00EA72F1" w:rsidP="0094060D">
            <w:pPr>
              <w:cnfStyle w:val="000000100000" w:firstRow="0" w:lastRow="0" w:firstColumn="0" w:lastColumn="0" w:oddVBand="0" w:evenVBand="0" w:oddHBand="1" w:evenHBand="0" w:firstRowFirstColumn="0" w:firstRowLastColumn="0" w:lastRowFirstColumn="0" w:lastRowLastColumn="0"/>
            </w:pPr>
            <w:r w:rsidRPr="00A658D6">
              <w:t>242,387</w:t>
            </w:r>
          </w:p>
        </w:tc>
        <w:tc>
          <w:tcPr>
            <w:tcW w:w="2214" w:type="dxa"/>
          </w:tcPr>
          <w:p w:rsidR="00EA72F1" w:rsidRPr="00A658D6" w:rsidRDefault="00EA72F1" w:rsidP="0094060D">
            <w:pPr>
              <w:cnfStyle w:val="000000100000" w:firstRow="0" w:lastRow="0" w:firstColumn="0" w:lastColumn="0" w:oddVBand="0" w:evenVBand="0" w:oddHBand="1" w:evenHBand="0" w:firstRowFirstColumn="0" w:firstRowLastColumn="0" w:lastRowFirstColumn="0" w:lastRowLastColumn="0"/>
            </w:pPr>
            <w:r w:rsidRPr="00A658D6">
              <w:t>5,911</w:t>
            </w:r>
          </w:p>
        </w:tc>
        <w:tc>
          <w:tcPr>
            <w:tcW w:w="2214" w:type="dxa"/>
          </w:tcPr>
          <w:p w:rsidR="00EA72F1" w:rsidRPr="00A658D6" w:rsidRDefault="00EA72F1" w:rsidP="0094060D">
            <w:pPr>
              <w:cnfStyle w:val="000000100000" w:firstRow="0" w:lastRow="0" w:firstColumn="0" w:lastColumn="0" w:oddVBand="0" w:evenVBand="0" w:oddHBand="1" w:evenHBand="0" w:firstRowFirstColumn="0" w:firstRowLastColumn="0" w:lastRowFirstColumn="0" w:lastRowLastColumn="0"/>
            </w:pPr>
            <w:r w:rsidRPr="00A658D6">
              <w:t>2.4%</w:t>
            </w:r>
          </w:p>
        </w:tc>
      </w:tr>
    </w:tbl>
    <w:p w:rsidR="004A5B33" w:rsidRDefault="004A5B33" w:rsidP="00476E83">
      <w:pPr>
        <w:pStyle w:val="Caption"/>
        <w:keepNext/>
        <w:spacing w:before="280"/>
      </w:pPr>
      <w:r>
        <w:lastRenderedPageBreak/>
        <w:t xml:space="preserve">Table 35: </w:t>
      </w:r>
      <w:r w:rsidR="00476E83" w:rsidRPr="004A7AE1">
        <w:t>Requested Accommodations for All Reported Disability Types</w:t>
      </w:r>
      <w:r w:rsidR="00476E83">
        <w:t xml:space="preserve">: </w:t>
      </w:r>
      <w:r w:rsidR="00476E83" w:rsidRPr="00A658D6">
        <w:t>Students Enrolled in Credit Courses</w:t>
      </w:r>
      <w:r w:rsidR="00476E83">
        <w:t xml:space="preserve">, </w:t>
      </w:r>
      <w:r w:rsidR="00476E83" w:rsidRPr="00A658D6">
        <w:t>Minnesota State Colleges and Universities</w:t>
      </w:r>
      <w:r w:rsidR="00476E83">
        <w:t xml:space="preserve">, </w:t>
      </w:r>
      <w:r w:rsidR="00476E83" w:rsidRPr="00A658D6">
        <w:t>Fiscal Year 2007: End of Year Data</w:t>
      </w:r>
    </w:p>
    <w:tbl>
      <w:tblPr>
        <w:tblStyle w:val="GridTable4-Accent31"/>
        <w:tblW w:w="0" w:type="auto"/>
        <w:tblLook w:val="04A0" w:firstRow="1" w:lastRow="0" w:firstColumn="1" w:lastColumn="0" w:noHBand="0" w:noVBand="1"/>
      </w:tblPr>
      <w:tblGrid>
        <w:gridCol w:w="4428"/>
        <w:gridCol w:w="4428"/>
      </w:tblGrid>
      <w:tr w:rsidR="004A5B33" w:rsidRPr="001118D9" w:rsidTr="004A5B3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428" w:type="dxa"/>
          </w:tcPr>
          <w:p w:rsidR="00EA72F1" w:rsidRPr="001118D9" w:rsidRDefault="00EA72F1" w:rsidP="0094060D">
            <w:pPr>
              <w:rPr>
                <w:rStyle w:val="Strong"/>
                <w:b/>
                <w:color w:val="auto"/>
              </w:rPr>
            </w:pPr>
            <w:bookmarkStart w:id="68" w:name="ColumnTitle_35"/>
            <w:r w:rsidRPr="001118D9">
              <w:rPr>
                <w:rStyle w:val="Strong"/>
                <w:b/>
                <w:color w:val="auto"/>
              </w:rPr>
              <w:t>Requested Accommodation</w:t>
            </w:r>
          </w:p>
        </w:tc>
        <w:tc>
          <w:tcPr>
            <w:tcW w:w="4428" w:type="dxa"/>
          </w:tcPr>
          <w:p w:rsidR="00EA72F1" w:rsidRPr="001118D9" w:rsidRDefault="00EA72F1" w:rsidP="0094060D">
            <w:pPr>
              <w:cnfStyle w:val="100000000000" w:firstRow="1" w:lastRow="0" w:firstColumn="0" w:lastColumn="0" w:oddVBand="0" w:evenVBand="0" w:oddHBand="0" w:evenHBand="0" w:firstRowFirstColumn="0" w:firstRowLastColumn="0" w:lastRowFirstColumn="0" w:lastRowLastColumn="0"/>
              <w:rPr>
                <w:rStyle w:val="Strong"/>
                <w:b/>
                <w:color w:val="auto"/>
              </w:rPr>
            </w:pPr>
            <w:r w:rsidRPr="001118D9">
              <w:rPr>
                <w:rStyle w:val="Strong"/>
                <w:b/>
                <w:color w:val="auto"/>
              </w:rPr>
              <w:t>Number of Requests</w:t>
            </w:r>
          </w:p>
        </w:tc>
      </w:tr>
      <w:bookmarkEnd w:id="68"/>
      <w:tr w:rsidR="00EA72F1" w:rsidRPr="00A658D6" w:rsidTr="004A5B3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28" w:type="dxa"/>
          </w:tcPr>
          <w:p w:rsidR="00EA72F1" w:rsidRPr="001118D9" w:rsidRDefault="00EA72F1" w:rsidP="0094060D">
            <w:pPr>
              <w:rPr>
                <w:rStyle w:val="Strong"/>
                <w:b/>
              </w:rPr>
            </w:pPr>
            <w:r w:rsidRPr="001118D9">
              <w:rPr>
                <w:rStyle w:val="Strong"/>
                <w:b/>
              </w:rPr>
              <w:t>Adaptive Furniture</w:t>
            </w:r>
          </w:p>
        </w:tc>
        <w:tc>
          <w:tcPr>
            <w:tcW w:w="4428" w:type="dxa"/>
          </w:tcPr>
          <w:p w:rsidR="00EA72F1" w:rsidRPr="00A658D6" w:rsidRDefault="00EA72F1" w:rsidP="0094060D">
            <w:pPr>
              <w:cnfStyle w:val="000000100000" w:firstRow="0" w:lastRow="0" w:firstColumn="0" w:lastColumn="0" w:oddVBand="0" w:evenVBand="0" w:oddHBand="1" w:evenHBand="0" w:firstRowFirstColumn="0" w:firstRowLastColumn="0" w:lastRowFirstColumn="0" w:lastRowLastColumn="0"/>
            </w:pPr>
            <w:r w:rsidRPr="00A658D6">
              <w:t>125</w:t>
            </w:r>
          </w:p>
        </w:tc>
      </w:tr>
      <w:tr w:rsidR="00EA72F1" w:rsidRPr="00A658D6" w:rsidTr="004A5B33">
        <w:trPr>
          <w:cantSplit/>
        </w:trPr>
        <w:tc>
          <w:tcPr>
            <w:cnfStyle w:val="001000000000" w:firstRow="0" w:lastRow="0" w:firstColumn="1" w:lastColumn="0" w:oddVBand="0" w:evenVBand="0" w:oddHBand="0" w:evenHBand="0" w:firstRowFirstColumn="0" w:firstRowLastColumn="0" w:lastRowFirstColumn="0" w:lastRowLastColumn="0"/>
            <w:tcW w:w="4428" w:type="dxa"/>
          </w:tcPr>
          <w:p w:rsidR="00EA72F1" w:rsidRPr="001118D9" w:rsidRDefault="00EA72F1" w:rsidP="0094060D">
            <w:pPr>
              <w:rPr>
                <w:rStyle w:val="Strong"/>
                <w:b/>
              </w:rPr>
            </w:pPr>
            <w:r w:rsidRPr="001118D9">
              <w:rPr>
                <w:rStyle w:val="Strong"/>
                <w:b/>
              </w:rPr>
              <w:t>Alternative Test Site</w:t>
            </w:r>
          </w:p>
        </w:tc>
        <w:tc>
          <w:tcPr>
            <w:tcW w:w="4428" w:type="dxa"/>
          </w:tcPr>
          <w:p w:rsidR="00EA72F1" w:rsidRPr="00A658D6" w:rsidRDefault="00EA72F1" w:rsidP="0094060D">
            <w:pPr>
              <w:cnfStyle w:val="000000000000" w:firstRow="0" w:lastRow="0" w:firstColumn="0" w:lastColumn="0" w:oddVBand="0" w:evenVBand="0" w:oddHBand="0" w:evenHBand="0" w:firstRowFirstColumn="0" w:firstRowLastColumn="0" w:lastRowFirstColumn="0" w:lastRowLastColumn="0"/>
            </w:pPr>
            <w:r w:rsidRPr="00A658D6">
              <w:t>3,497</w:t>
            </w:r>
          </w:p>
        </w:tc>
      </w:tr>
      <w:tr w:rsidR="00EA72F1" w:rsidRPr="00A658D6" w:rsidTr="004A5B3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28" w:type="dxa"/>
          </w:tcPr>
          <w:p w:rsidR="00EA72F1" w:rsidRPr="001118D9" w:rsidRDefault="00EA72F1" w:rsidP="0094060D">
            <w:pPr>
              <w:rPr>
                <w:rStyle w:val="Strong"/>
                <w:b/>
              </w:rPr>
            </w:pPr>
            <w:r w:rsidRPr="001118D9">
              <w:rPr>
                <w:rStyle w:val="Strong"/>
                <w:b/>
              </w:rPr>
              <w:t>Assistive Technology</w:t>
            </w:r>
          </w:p>
        </w:tc>
        <w:tc>
          <w:tcPr>
            <w:tcW w:w="4428" w:type="dxa"/>
          </w:tcPr>
          <w:p w:rsidR="00EA72F1" w:rsidRPr="00A658D6" w:rsidRDefault="00EA72F1" w:rsidP="0094060D">
            <w:pPr>
              <w:cnfStyle w:val="000000100000" w:firstRow="0" w:lastRow="0" w:firstColumn="0" w:lastColumn="0" w:oddVBand="0" w:evenVBand="0" w:oddHBand="1" w:evenHBand="0" w:firstRowFirstColumn="0" w:firstRowLastColumn="0" w:lastRowFirstColumn="0" w:lastRowLastColumn="0"/>
            </w:pPr>
            <w:r w:rsidRPr="00A658D6">
              <w:t>1,047</w:t>
            </w:r>
          </w:p>
        </w:tc>
      </w:tr>
      <w:tr w:rsidR="00EA72F1" w:rsidRPr="00A658D6" w:rsidTr="004A5B33">
        <w:trPr>
          <w:cantSplit/>
        </w:trPr>
        <w:tc>
          <w:tcPr>
            <w:cnfStyle w:val="001000000000" w:firstRow="0" w:lastRow="0" w:firstColumn="1" w:lastColumn="0" w:oddVBand="0" w:evenVBand="0" w:oddHBand="0" w:evenHBand="0" w:firstRowFirstColumn="0" w:firstRowLastColumn="0" w:lastRowFirstColumn="0" w:lastRowLastColumn="0"/>
            <w:tcW w:w="4428" w:type="dxa"/>
          </w:tcPr>
          <w:p w:rsidR="00EA72F1" w:rsidRPr="001118D9" w:rsidRDefault="00EA72F1" w:rsidP="0094060D">
            <w:pPr>
              <w:rPr>
                <w:rStyle w:val="Strong"/>
                <w:b/>
              </w:rPr>
            </w:pPr>
            <w:r w:rsidRPr="001118D9">
              <w:rPr>
                <w:rStyle w:val="Strong"/>
                <w:b/>
              </w:rPr>
              <w:t>Audio Tape</w:t>
            </w:r>
          </w:p>
        </w:tc>
        <w:tc>
          <w:tcPr>
            <w:tcW w:w="4428" w:type="dxa"/>
          </w:tcPr>
          <w:p w:rsidR="00EA72F1" w:rsidRPr="00A658D6" w:rsidRDefault="00EA72F1" w:rsidP="0094060D">
            <w:pPr>
              <w:cnfStyle w:val="000000000000" w:firstRow="0" w:lastRow="0" w:firstColumn="0" w:lastColumn="0" w:oddVBand="0" w:evenVBand="0" w:oddHBand="0" w:evenHBand="0" w:firstRowFirstColumn="0" w:firstRowLastColumn="0" w:lastRowFirstColumn="0" w:lastRowLastColumn="0"/>
            </w:pPr>
            <w:r w:rsidRPr="00A658D6">
              <w:t>854</w:t>
            </w:r>
          </w:p>
        </w:tc>
      </w:tr>
      <w:tr w:rsidR="00EA72F1" w:rsidRPr="00A658D6" w:rsidTr="004A5B3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28" w:type="dxa"/>
          </w:tcPr>
          <w:p w:rsidR="00EA72F1" w:rsidRPr="001118D9" w:rsidRDefault="00EA72F1" w:rsidP="0094060D">
            <w:pPr>
              <w:rPr>
                <w:rStyle w:val="Strong"/>
                <w:b/>
              </w:rPr>
            </w:pPr>
            <w:r w:rsidRPr="001118D9">
              <w:rPr>
                <w:rStyle w:val="Strong"/>
                <w:b/>
              </w:rPr>
              <w:t>Braille</w:t>
            </w:r>
          </w:p>
        </w:tc>
        <w:tc>
          <w:tcPr>
            <w:tcW w:w="4428" w:type="dxa"/>
          </w:tcPr>
          <w:p w:rsidR="00EA72F1" w:rsidRPr="00A658D6" w:rsidRDefault="00EA72F1" w:rsidP="0094060D">
            <w:pPr>
              <w:cnfStyle w:val="000000100000" w:firstRow="0" w:lastRow="0" w:firstColumn="0" w:lastColumn="0" w:oddVBand="0" w:evenVBand="0" w:oddHBand="1" w:evenHBand="0" w:firstRowFirstColumn="0" w:firstRowLastColumn="0" w:lastRowFirstColumn="0" w:lastRowLastColumn="0"/>
            </w:pPr>
            <w:r w:rsidRPr="00A658D6">
              <w:t>14</w:t>
            </w:r>
          </w:p>
        </w:tc>
      </w:tr>
      <w:tr w:rsidR="00EA72F1" w:rsidRPr="00A658D6" w:rsidTr="004A5B33">
        <w:trPr>
          <w:cantSplit/>
        </w:trPr>
        <w:tc>
          <w:tcPr>
            <w:cnfStyle w:val="001000000000" w:firstRow="0" w:lastRow="0" w:firstColumn="1" w:lastColumn="0" w:oddVBand="0" w:evenVBand="0" w:oddHBand="0" w:evenHBand="0" w:firstRowFirstColumn="0" w:firstRowLastColumn="0" w:lastRowFirstColumn="0" w:lastRowLastColumn="0"/>
            <w:tcW w:w="4428" w:type="dxa"/>
          </w:tcPr>
          <w:p w:rsidR="00EA72F1" w:rsidRPr="001118D9" w:rsidRDefault="00EA72F1" w:rsidP="0094060D">
            <w:pPr>
              <w:rPr>
                <w:rStyle w:val="Strong"/>
                <w:b/>
              </w:rPr>
            </w:pPr>
            <w:r w:rsidRPr="001118D9">
              <w:rPr>
                <w:rStyle w:val="Strong"/>
                <w:b/>
              </w:rPr>
              <w:t>Captioned Video</w:t>
            </w:r>
          </w:p>
        </w:tc>
        <w:tc>
          <w:tcPr>
            <w:tcW w:w="4428" w:type="dxa"/>
          </w:tcPr>
          <w:p w:rsidR="00EA72F1" w:rsidRPr="00A658D6" w:rsidRDefault="00EA72F1" w:rsidP="0094060D">
            <w:pPr>
              <w:cnfStyle w:val="000000000000" w:firstRow="0" w:lastRow="0" w:firstColumn="0" w:lastColumn="0" w:oddVBand="0" w:evenVBand="0" w:oddHBand="0" w:evenHBand="0" w:firstRowFirstColumn="0" w:firstRowLastColumn="0" w:lastRowFirstColumn="0" w:lastRowLastColumn="0"/>
            </w:pPr>
            <w:r w:rsidRPr="00A658D6">
              <w:t>74</w:t>
            </w:r>
          </w:p>
        </w:tc>
      </w:tr>
      <w:tr w:rsidR="00EA72F1" w:rsidRPr="00A658D6" w:rsidTr="004A5B3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28" w:type="dxa"/>
          </w:tcPr>
          <w:p w:rsidR="00EA72F1" w:rsidRPr="001118D9" w:rsidRDefault="00EA72F1" w:rsidP="0094060D">
            <w:pPr>
              <w:rPr>
                <w:rStyle w:val="Strong"/>
                <w:b/>
              </w:rPr>
            </w:pPr>
            <w:r w:rsidRPr="001118D9">
              <w:rPr>
                <w:rStyle w:val="Strong"/>
                <w:b/>
              </w:rPr>
              <w:t>Enlarged Copy</w:t>
            </w:r>
          </w:p>
        </w:tc>
        <w:tc>
          <w:tcPr>
            <w:tcW w:w="4428" w:type="dxa"/>
          </w:tcPr>
          <w:p w:rsidR="00EA72F1" w:rsidRPr="00A658D6" w:rsidRDefault="00EA72F1" w:rsidP="0094060D">
            <w:pPr>
              <w:cnfStyle w:val="000000100000" w:firstRow="0" w:lastRow="0" w:firstColumn="0" w:lastColumn="0" w:oddVBand="0" w:evenVBand="0" w:oddHBand="1" w:evenHBand="0" w:firstRowFirstColumn="0" w:firstRowLastColumn="0" w:lastRowFirstColumn="0" w:lastRowLastColumn="0"/>
            </w:pPr>
            <w:r w:rsidRPr="00A658D6">
              <w:t>61</w:t>
            </w:r>
          </w:p>
        </w:tc>
      </w:tr>
      <w:tr w:rsidR="00EA72F1" w:rsidRPr="00A658D6" w:rsidTr="004A5B33">
        <w:trPr>
          <w:cantSplit/>
        </w:trPr>
        <w:tc>
          <w:tcPr>
            <w:cnfStyle w:val="001000000000" w:firstRow="0" w:lastRow="0" w:firstColumn="1" w:lastColumn="0" w:oddVBand="0" w:evenVBand="0" w:oddHBand="0" w:evenHBand="0" w:firstRowFirstColumn="0" w:firstRowLastColumn="0" w:lastRowFirstColumn="0" w:lastRowLastColumn="0"/>
            <w:tcW w:w="4428" w:type="dxa"/>
          </w:tcPr>
          <w:p w:rsidR="00EA72F1" w:rsidRPr="001118D9" w:rsidRDefault="00EA72F1" w:rsidP="0094060D">
            <w:pPr>
              <w:rPr>
                <w:rStyle w:val="Strong"/>
                <w:b/>
              </w:rPr>
            </w:pPr>
            <w:r w:rsidRPr="001118D9">
              <w:rPr>
                <w:rStyle w:val="Strong"/>
                <w:b/>
              </w:rPr>
              <w:t>Extended Class Assignment</w:t>
            </w:r>
          </w:p>
        </w:tc>
        <w:tc>
          <w:tcPr>
            <w:tcW w:w="4428" w:type="dxa"/>
          </w:tcPr>
          <w:p w:rsidR="00EA72F1" w:rsidRPr="00A658D6" w:rsidRDefault="00EA72F1" w:rsidP="0094060D">
            <w:pPr>
              <w:cnfStyle w:val="000000000000" w:firstRow="0" w:lastRow="0" w:firstColumn="0" w:lastColumn="0" w:oddVBand="0" w:evenVBand="0" w:oddHBand="0" w:evenHBand="0" w:firstRowFirstColumn="0" w:firstRowLastColumn="0" w:lastRowFirstColumn="0" w:lastRowLastColumn="0"/>
            </w:pPr>
            <w:r w:rsidRPr="00A658D6">
              <w:t>61</w:t>
            </w:r>
          </w:p>
        </w:tc>
      </w:tr>
      <w:tr w:rsidR="00EA72F1" w:rsidRPr="00A658D6" w:rsidTr="004A5B3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28" w:type="dxa"/>
          </w:tcPr>
          <w:p w:rsidR="00EA72F1" w:rsidRPr="001118D9" w:rsidRDefault="00EA72F1" w:rsidP="0094060D">
            <w:pPr>
              <w:rPr>
                <w:rStyle w:val="Strong"/>
                <w:b/>
              </w:rPr>
            </w:pPr>
            <w:r w:rsidRPr="001118D9">
              <w:rPr>
                <w:rStyle w:val="Strong"/>
                <w:b/>
              </w:rPr>
              <w:t>Extended Test Time</w:t>
            </w:r>
          </w:p>
        </w:tc>
        <w:tc>
          <w:tcPr>
            <w:tcW w:w="4428" w:type="dxa"/>
          </w:tcPr>
          <w:p w:rsidR="00EA72F1" w:rsidRPr="00A658D6" w:rsidRDefault="00EA72F1" w:rsidP="0094060D">
            <w:pPr>
              <w:cnfStyle w:val="000000100000" w:firstRow="0" w:lastRow="0" w:firstColumn="0" w:lastColumn="0" w:oddVBand="0" w:evenVBand="0" w:oddHBand="1" w:evenHBand="0" w:firstRowFirstColumn="0" w:firstRowLastColumn="0" w:lastRowFirstColumn="0" w:lastRowLastColumn="0"/>
            </w:pPr>
            <w:r w:rsidRPr="00A658D6">
              <w:t>3,827</w:t>
            </w:r>
          </w:p>
        </w:tc>
      </w:tr>
      <w:tr w:rsidR="00EA72F1" w:rsidRPr="00A658D6" w:rsidTr="004A5B33">
        <w:trPr>
          <w:cantSplit/>
        </w:trPr>
        <w:tc>
          <w:tcPr>
            <w:cnfStyle w:val="001000000000" w:firstRow="0" w:lastRow="0" w:firstColumn="1" w:lastColumn="0" w:oddVBand="0" w:evenVBand="0" w:oddHBand="0" w:evenHBand="0" w:firstRowFirstColumn="0" w:firstRowLastColumn="0" w:lastRowFirstColumn="0" w:lastRowLastColumn="0"/>
            <w:tcW w:w="4428" w:type="dxa"/>
          </w:tcPr>
          <w:p w:rsidR="00EA72F1" w:rsidRPr="001118D9" w:rsidRDefault="00EA72F1" w:rsidP="0094060D">
            <w:pPr>
              <w:rPr>
                <w:rStyle w:val="Strong"/>
                <w:b/>
              </w:rPr>
            </w:pPr>
            <w:r w:rsidRPr="001118D9">
              <w:rPr>
                <w:rStyle w:val="Strong"/>
                <w:b/>
              </w:rPr>
              <w:t>Interpreter</w:t>
            </w:r>
          </w:p>
        </w:tc>
        <w:tc>
          <w:tcPr>
            <w:tcW w:w="4428" w:type="dxa"/>
          </w:tcPr>
          <w:p w:rsidR="00EA72F1" w:rsidRPr="00A658D6" w:rsidRDefault="00EA72F1" w:rsidP="0094060D">
            <w:pPr>
              <w:cnfStyle w:val="000000000000" w:firstRow="0" w:lastRow="0" w:firstColumn="0" w:lastColumn="0" w:oddVBand="0" w:evenVBand="0" w:oddHBand="0" w:evenHBand="0" w:firstRowFirstColumn="0" w:firstRowLastColumn="0" w:lastRowFirstColumn="0" w:lastRowLastColumn="0"/>
            </w:pPr>
            <w:r w:rsidRPr="00A658D6">
              <w:t>93</w:t>
            </w:r>
          </w:p>
        </w:tc>
      </w:tr>
      <w:tr w:rsidR="00EA72F1" w:rsidRPr="00A658D6" w:rsidTr="004A5B3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28" w:type="dxa"/>
          </w:tcPr>
          <w:p w:rsidR="00EA72F1" w:rsidRPr="001118D9" w:rsidRDefault="00EA72F1" w:rsidP="0094060D">
            <w:pPr>
              <w:rPr>
                <w:rStyle w:val="Strong"/>
                <w:b/>
              </w:rPr>
            </w:pPr>
            <w:r w:rsidRPr="001118D9">
              <w:rPr>
                <w:rStyle w:val="Strong"/>
                <w:b/>
              </w:rPr>
              <w:t>Lab Assistant</w:t>
            </w:r>
          </w:p>
        </w:tc>
        <w:tc>
          <w:tcPr>
            <w:tcW w:w="4428" w:type="dxa"/>
          </w:tcPr>
          <w:p w:rsidR="00EA72F1" w:rsidRPr="00A658D6" w:rsidRDefault="00EA72F1" w:rsidP="0094060D">
            <w:pPr>
              <w:cnfStyle w:val="000000100000" w:firstRow="0" w:lastRow="0" w:firstColumn="0" w:lastColumn="0" w:oddVBand="0" w:evenVBand="0" w:oddHBand="1" w:evenHBand="0" w:firstRowFirstColumn="0" w:firstRowLastColumn="0" w:lastRowFirstColumn="0" w:lastRowLastColumn="0"/>
            </w:pPr>
            <w:r w:rsidRPr="00A658D6">
              <w:t>101</w:t>
            </w:r>
          </w:p>
        </w:tc>
      </w:tr>
      <w:tr w:rsidR="00EA72F1" w:rsidRPr="00A658D6" w:rsidTr="004A5B33">
        <w:trPr>
          <w:cantSplit/>
        </w:trPr>
        <w:tc>
          <w:tcPr>
            <w:cnfStyle w:val="001000000000" w:firstRow="0" w:lastRow="0" w:firstColumn="1" w:lastColumn="0" w:oddVBand="0" w:evenVBand="0" w:oddHBand="0" w:evenHBand="0" w:firstRowFirstColumn="0" w:firstRowLastColumn="0" w:lastRowFirstColumn="0" w:lastRowLastColumn="0"/>
            <w:tcW w:w="4428" w:type="dxa"/>
          </w:tcPr>
          <w:p w:rsidR="00EA72F1" w:rsidRPr="001118D9" w:rsidRDefault="00EA72F1" w:rsidP="0094060D">
            <w:pPr>
              <w:rPr>
                <w:rStyle w:val="Strong"/>
                <w:b/>
              </w:rPr>
            </w:pPr>
            <w:r w:rsidRPr="001118D9">
              <w:rPr>
                <w:rStyle w:val="Strong"/>
                <w:b/>
              </w:rPr>
              <w:t>Note taking</w:t>
            </w:r>
          </w:p>
        </w:tc>
        <w:tc>
          <w:tcPr>
            <w:tcW w:w="4428" w:type="dxa"/>
          </w:tcPr>
          <w:p w:rsidR="00EA72F1" w:rsidRPr="00A658D6" w:rsidRDefault="00EA72F1" w:rsidP="0094060D">
            <w:pPr>
              <w:cnfStyle w:val="000000000000" w:firstRow="0" w:lastRow="0" w:firstColumn="0" w:lastColumn="0" w:oddVBand="0" w:evenVBand="0" w:oddHBand="0" w:evenHBand="0" w:firstRowFirstColumn="0" w:firstRowLastColumn="0" w:lastRowFirstColumn="0" w:lastRowLastColumn="0"/>
            </w:pPr>
            <w:r w:rsidRPr="00A658D6">
              <w:t>2,313</w:t>
            </w:r>
          </w:p>
        </w:tc>
      </w:tr>
      <w:tr w:rsidR="00EA72F1" w:rsidRPr="00A658D6" w:rsidTr="004A5B3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28" w:type="dxa"/>
          </w:tcPr>
          <w:p w:rsidR="00EA72F1" w:rsidRPr="001118D9" w:rsidRDefault="00EA72F1" w:rsidP="0094060D">
            <w:pPr>
              <w:rPr>
                <w:rStyle w:val="Strong"/>
                <w:b/>
              </w:rPr>
            </w:pPr>
            <w:r w:rsidRPr="001118D9">
              <w:rPr>
                <w:rStyle w:val="Strong"/>
                <w:b/>
              </w:rPr>
              <w:t>Print Magnifier/ CCTV</w:t>
            </w:r>
          </w:p>
        </w:tc>
        <w:tc>
          <w:tcPr>
            <w:tcW w:w="4428" w:type="dxa"/>
          </w:tcPr>
          <w:p w:rsidR="00EA72F1" w:rsidRPr="00A658D6" w:rsidRDefault="00EA72F1" w:rsidP="0094060D">
            <w:pPr>
              <w:cnfStyle w:val="000000100000" w:firstRow="0" w:lastRow="0" w:firstColumn="0" w:lastColumn="0" w:oddVBand="0" w:evenVBand="0" w:oddHBand="1" w:evenHBand="0" w:firstRowFirstColumn="0" w:firstRowLastColumn="0" w:lastRowFirstColumn="0" w:lastRowLastColumn="0"/>
            </w:pPr>
            <w:r w:rsidRPr="00A658D6">
              <w:t>50</w:t>
            </w:r>
          </w:p>
        </w:tc>
      </w:tr>
      <w:tr w:rsidR="00EA72F1" w:rsidRPr="00A658D6" w:rsidTr="004A5B33">
        <w:trPr>
          <w:cantSplit/>
        </w:trPr>
        <w:tc>
          <w:tcPr>
            <w:cnfStyle w:val="001000000000" w:firstRow="0" w:lastRow="0" w:firstColumn="1" w:lastColumn="0" w:oddVBand="0" w:evenVBand="0" w:oddHBand="0" w:evenHBand="0" w:firstRowFirstColumn="0" w:firstRowLastColumn="0" w:lastRowFirstColumn="0" w:lastRowLastColumn="0"/>
            <w:tcW w:w="4428" w:type="dxa"/>
          </w:tcPr>
          <w:p w:rsidR="00EA72F1" w:rsidRPr="001118D9" w:rsidRDefault="00EA72F1" w:rsidP="0094060D">
            <w:pPr>
              <w:rPr>
                <w:rStyle w:val="Strong"/>
                <w:b/>
              </w:rPr>
            </w:pPr>
            <w:r w:rsidRPr="001118D9">
              <w:rPr>
                <w:rStyle w:val="Strong"/>
                <w:b/>
              </w:rPr>
              <w:t>Priority Registration</w:t>
            </w:r>
          </w:p>
        </w:tc>
        <w:tc>
          <w:tcPr>
            <w:tcW w:w="4428" w:type="dxa"/>
          </w:tcPr>
          <w:p w:rsidR="00EA72F1" w:rsidRPr="00A658D6" w:rsidRDefault="00EA72F1" w:rsidP="0094060D">
            <w:pPr>
              <w:cnfStyle w:val="000000000000" w:firstRow="0" w:lastRow="0" w:firstColumn="0" w:lastColumn="0" w:oddVBand="0" w:evenVBand="0" w:oddHBand="0" w:evenHBand="0" w:firstRowFirstColumn="0" w:firstRowLastColumn="0" w:lastRowFirstColumn="0" w:lastRowLastColumn="0"/>
            </w:pPr>
            <w:r w:rsidRPr="00A658D6">
              <w:t>2,032</w:t>
            </w:r>
          </w:p>
        </w:tc>
      </w:tr>
      <w:tr w:rsidR="00EA72F1" w:rsidRPr="00A658D6" w:rsidTr="004A5B3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28" w:type="dxa"/>
          </w:tcPr>
          <w:p w:rsidR="00EA72F1" w:rsidRPr="001118D9" w:rsidRDefault="00EA72F1" w:rsidP="0094060D">
            <w:pPr>
              <w:rPr>
                <w:rStyle w:val="Strong"/>
                <w:b/>
              </w:rPr>
            </w:pPr>
            <w:r w:rsidRPr="001118D9">
              <w:rPr>
                <w:rStyle w:val="Strong"/>
                <w:b/>
              </w:rPr>
              <w:t>Readers</w:t>
            </w:r>
          </w:p>
        </w:tc>
        <w:tc>
          <w:tcPr>
            <w:tcW w:w="4428" w:type="dxa"/>
          </w:tcPr>
          <w:p w:rsidR="00EA72F1" w:rsidRPr="00A658D6" w:rsidRDefault="00EA72F1" w:rsidP="0094060D">
            <w:pPr>
              <w:cnfStyle w:val="000000100000" w:firstRow="0" w:lastRow="0" w:firstColumn="0" w:lastColumn="0" w:oddVBand="0" w:evenVBand="0" w:oddHBand="1" w:evenHBand="0" w:firstRowFirstColumn="0" w:firstRowLastColumn="0" w:lastRowFirstColumn="0" w:lastRowLastColumn="0"/>
            </w:pPr>
            <w:r w:rsidRPr="00A658D6">
              <w:t>212</w:t>
            </w:r>
          </w:p>
        </w:tc>
      </w:tr>
      <w:tr w:rsidR="00EA72F1" w:rsidRPr="00A658D6" w:rsidTr="004A5B33">
        <w:trPr>
          <w:cantSplit/>
        </w:trPr>
        <w:tc>
          <w:tcPr>
            <w:cnfStyle w:val="001000000000" w:firstRow="0" w:lastRow="0" w:firstColumn="1" w:lastColumn="0" w:oddVBand="0" w:evenVBand="0" w:oddHBand="0" w:evenHBand="0" w:firstRowFirstColumn="0" w:firstRowLastColumn="0" w:lastRowFirstColumn="0" w:lastRowLastColumn="0"/>
            <w:tcW w:w="4428" w:type="dxa"/>
          </w:tcPr>
          <w:p w:rsidR="00EA72F1" w:rsidRPr="001118D9" w:rsidRDefault="00EA72F1" w:rsidP="0094060D">
            <w:pPr>
              <w:rPr>
                <w:rStyle w:val="Strong"/>
                <w:b/>
              </w:rPr>
            </w:pPr>
            <w:r w:rsidRPr="001118D9">
              <w:rPr>
                <w:rStyle w:val="Strong"/>
                <w:b/>
              </w:rPr>
              <w:t>Reading/Taped</w:t>
            </w:r>
          </w:p>
        </w:tc>
        <w:tc>
          <w:tcPr>
            <w:tcW w:w="4428" w:type="dxa"/>
          </w:tcPr>
          <w:p w:rsidR="00EA72F1" w:rsidRPr="00A658D6" w:rsidRDefault="00EA72F1" w:rsidP="0094060D">
            <w:pPr>
              <w:cnfStyle w:val="000000000000" w:firstRow="0" w:lastRow="0" w:firstColumn="0" w:lastColumn="0" w:oddVBand="0" w:evenVBand="0" w:oddHBand="0" w:evenHBand="0" w:firstRowFirstColumn="0" w:firstRowLastColumn="0" w:lastRowFirstColumn="0" w:lastRowLastColumn="0"/>
            </w:pPr>
            <w:r w:rsidRPr="00A658D6">
              <w:t>323</w:t>
            </w:r>
          </w:p>
        </w:tc>
      </w:tr>
      <w:tr w:rsidR="00EA72F1" w:rsidRPr="00A658D6" w:rsidTr="004A5B3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28" w:type="dxa"/>
          </w:tcPr>
          <w:p w:rsidR="00EA72F1" w:rsidRPr="003A605E" w:rsidRDefault="00EA72F1" w:rsidP="0094060D">
            <w:pPr>
              <w:rPr>
                <w:rStyle w:val="Strong"/>
                <w:b/>
              </w:rPr>
            </w:pPr>
            <w:r w:rsidRPr="003A605E">
              <w:rPr>
                <w:rStyle w:val="Strong"/>
                <w:b/>
              </w:rPr>
              <w:lastRenderedPageBreak/>
              <w:t>Scribe</w:t>
            </w:r>
          </w:p>
        </w:tc>
        <w:tc>
          <w:tcPr>
            <w:tcW w:w="4428" w:type="dxa"/>
          </w:tcPr>
          <w:p w:rsidR="00EA72F1" w:rsidRPr="00A658D6" w:rsidRDefault="00EA72F1" w:rsidP="0094060D">
            <w:pPr>
              <w:cnfStyle w:val="000000100000" w:firstRow="0" w:lastRow="0" w:firstColumn="0" w:lastColumn="0" w:oddVBand="0" w:evenVBand="0" w:oddHBand="1" w:evenHBand="0" w:firstRowFirstColumn="0" w:firstRowLastColumn="0" w:lastRowFirstColumn="0" w:lastRowLastColumn="0"/>
            </w:pPr>
            <w:r w:rsidRPr="00A658D6">
              <w:t>205</w:t>
            </w:r>
          </w:p>
        </w:tc>
      </w:tr>
      <w:tr w:rsidR="00EA72F1" w:rsidRPr="00A658D6" w:rsidTr="004A5B33">
        <w:trPr>
          <w:cantSplit/>
        </w:trPr>
        <w:tc>
          <w:tcPr>
            <w:cnfStyle w:val="001000000000" w:firstRow="0" w:lastRow="0" w:firstColumn="1" w:lastColumn="0" w:oddVBand="0" w:evenVBand="0" w:oddHBand="0" w:evenHBand="0" w:firstRowFirstColumn="0" w:firstRowLastColumn="0" w:lastRowFirstColumn="0" w:lastRowLastColumn="0"/>
            <w:tcW w:w="4428" w:type="dxa"/>
          </w:tcPr>
          <w:p w:rsidR="00EA72F1" w:rsidRPr="003A605E" w:rsidRDefault="00EA72F1" w:rsidP="0094060D">
            <w:pPr>
              <w:rPr>
                <w:rStyle w:val="Strong"/>
                <w:b/>
              </w:rPr>
            </w:pPr>
            <w:r w:rsidRPr="003A605E">
              <w:rPr>
                <w:rStyle w:val="Strong"/>
                <w:b/>
              </w:rPr>
              <w:t>Special Advising</w:t>
            </w:r>
          </w:p>
        </w:tc>
        <w:tc>
          <w:tcPr>
            <w:tcW w:w="4428" w:type="dxa"/>
          </w:tcPr>
          <w:p w:rsidR="00EA72F1" w:rsidRPr="00A658D6" w:rsidRDefault="00EA72F1" w:rsidP="0094060D">
            <w:pPr>
              <w:cnfStyle w:val="000000000000" w:firstRow="0" w:lastRow="0" w:firstColumn="0" w:lastColumn="0" w:oddVBand="0" w:evenVBand="0" w:oddHBand="0" w:evenHBand="0" w:firstRowFirstColumn="0" w:firstRowLastColumn="0" w:lastRowFirstColumn="0" w:lastRowLastColumn="0"/>
            </w:pPr>
            <w:r w:rsidRPr="00A658D6">
              <w:t>1,808</w:t>
            </w:r>
          </w:p>
        </w:tc>
      </w:tr>
      <w:tr w:rsidR="00EA72F1" w:rsidRPr="00A658D6" w:rsidTr="004A5B3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28" w:type="dxa"/>
          </w:tcPr>
          <w:p w:rsidR="00EA72F1" w:rsidRPr="003A605E" w:rsidRDefault="00EA72F1" w:rsidP="0094060D">
            <w:pPr>
              <w:rPr>
                <w:rStyle w:val="Strong"/>
                <w:b/>
              </w:rPr>
            </w:pPr>
            <w:r w:rsidRPr="003A605E">
              <w:rPr>
                <w:rStyle w:val="Strong"/>
                <w:b/>
              </w:rPr>
              <w:t>Special Seat Location</w:t>
            </w:r>
          </w:p>
        </w:tc>
        <w:tc>
          <w:tcPr>
            <w:tcW w:w="4428" w:type="dxa"/>
          </w:tcPr>
          <w:p w:rsidR="00EA72F1" w:rsidRPr="00A658D6" w:rsidRDefault="00EA72F1" w:rsidP="0094060D">
            <w:pPr>
              <w:cnfStyle w:val="000000100000" w:firstRow="0" w:lastRow="0" w:firstColumn="0" w:lastColumn="0" w:oddVBand="0" w:evenVBand="0" w:oddHBand="1" w:evenHBand="0" w:firstRowFirstColumn="0" w:firstRowLastColumn="0" w:lastRowFirstColumn="0" w:lastRowLastColumn="0"/>
            </w:pPr>
            <w:r w:rsidRPr="00A658D6">
              <w:t>784</w:t>
            </w:r>
          </w:p>
        </w:tc>
      </w:tr>
      <w:tr w:rsidR="00EA72F1" w:rsidRPr="00A658D6" w:rsidTr="004A5B33">
        <w:trPr>
          <w:cantSplit/>
        </w:trPr>
        <w:tc>
          <w:tcPr>
            <w:cnfStyle w:val="001000000000" w:firstRow="0" w:lastRow="0" w:firstColumn="1" w:lastColumn="0" w:oddVBand="0" w:evenVBand="0" w:oddHBand="0" w:evenHBand="0" w:firstRowFirstColumn="0" w:firstRowLastColumn="0" w:lastRowFirstColumn="0" w:lastRowLastColumn="0"/>
            <w:tcW w:w="4428" w:type="dxa"/>
          </w:tcPr>
          <w:p w:rsidR="00EA72F1" w:rsidRPr="003A605E" w:rsidRDefault="00EA72F1" w:rsidP="0094060D">
            <w:pPr>
              <w:rPr>
                <w:rStyle w:val="Strong"/>
                <w:b/>
              </w:rPr>
            </w:pPr>
            <w:r w:rsidRPr="003A605E">
              <w:rPr>
                <w:rStyle w:val="Strong"/>
                <w:b/>
              </w:rPr>
              <w:t>Taped Text</w:t>
            </w:r>
          </w:p>
        </w:tc>
        <w:tc>
          <w:tcPr>
            <w:tcW w:w="4428" w:type="dxa"/>
          </w:tcPr>
          <w:p w:rsidR="00EA72F1" w:rsidRPr="00A658D6" w:rsidRDefault="00EA72F1" w:rsidP="0094060D">
            <w:pPr>
              <w:cnfStyle w:val="000000000000" w:firstRow="0" w:lastRow="0" w:firstColumn="0" w:lastColumn="0" w:oddVBand="0" w:evenVBand="0" w:oddHBand="0" w:evenHBand="0" w:firstRowFirstColumn="0" w:firstRowLastColumn="0" w:lastRowFirstColumn="0" w:lastRowLastColumn="0"/>
            </w:pPr>
            <w:r w:rsidRPr="00A658D6">
              <w:t>458</w:t>
            </w:r>
          </w:p>
        </w:tc>
      </w:tr>
      <w:tr w:rsidR="00EA72F1" w:rsidRPr="00A658D6" w:rsidTr="004A5B3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28" w:type="dxa"/>
          </w:tcPr>
          <w:p w:rsidR="00EA72F1" w:rsidRPr="003A605E" w:rsidRDefault="00EA72F1" w:rsidP="0094060D">
            <w:pPr>
              <w:rPr>
                <w:rStyle w:val="Strong"/>
                <w:b/>
              </w:rPr>
            </w:pPr>
            <w:r w:rsidRPr="003A605E">
              <w:rPr>
                <w:rStyle w:val="Strong"/>
                <w:b/>
              </w:rPr>
              <w:t>Other</w:t>
            </w:r>
          </w:p>
        </w:tc>
        <w:tc>
          <w:tcPr>
            <w:tcW w:w="4428" w:type="dxa"/>
          </w:tcPr>
          <w:p w:rsidR="00EA72F1" w:rsidRPr="00A658D6" w:rsidRDefault="00EA72F1" w:rsidP="0094060D">
            <w:pPr>
              <w:cnfStyle w:val="000000100000" w:firstRow="0" w:lastRow="0" w:firstColumn="0" w:lastColumn="0" w:oddVBand="0" w:evenVBand="0" w:oddHBand="1" w:evenHBand="0" w:firstRowFirstColumn="0" w:firstRowLastColumn="0" w:lastRowFirstColumn="0" w:lastRowLastColumn="0"/>
            </w:pPr>
            <w:r w:rsidRPr="00A658D6">
              <w:t>1,470</w:t>
            </w:r>
          </w:p>
        </w:tc>
      </w:tr>
      <w:tr w:rsidR="00EA72F1" w:rsidRPr="00A658D6" w:rsidTr="004A5B33">
        <w:trPr>
          <w:cantSplit/>
        </w:trPr>
        <w:tc>
          <w:tcPr>
            <w:cnfStyle w:val="001000000000" w:firstRow="0" w:lastRow="0" w:firstColumn="1" w:lastColumn="0" w:oddVBand="0" w:evenVBand="0" w:oddHBand="0" w:evenHBand="0" w:firstRowFirstColumn="0" w:firstRowLastColumn="0" w:lastRowFirstColumn="0" w:lastRowLastColumn="0"/>
            <w:tcW w:w="4428" w:type="dxa"/>
          </w:tcPr>
          <w:p w:rsidR="00EA72F1" w:rsidRPr="003A605E" w:rsidRDefault="00EA72F1" w:rsidP="0094060D">
            <w:pPr>
              <w:rPr>
                <w:rStyle w:val="Strong"/>
                <w:b/>
              </w:rPr>
            </w:pPr>
            <w:r w:rsidRPr="003A605E">
              <w:rPr>
                <w:rStyle w:val="Strong"/>
                <w:b/>
              </w:rPr>
              <w:t>TOTAL</w:t>
            </w:r>
          </w:p>
        </w:tc>
        <w:tc>
          <w:tcPr>
            <w:tcW w:w="4428" w:type="dxa"/>
          </w:tcPr>
          <w:p w:rsidR="00EA72F1" w:rsidRPr="003A605E" w:rsidRDefault="00EA72F1" w:rsidP="0094060D">
            <w:pPr>
              <w:cnfStyle w:val="000000000000" w:firstRow="0" w:lastRow="0" w:firstColumn="0" w:lastColumn="0" w:oddVBand="0" w:evenVBand="0" w:oddHBand="0" w:evenHBand="0" w:firstRowFirstColumn="0" w:firstRowLastColumn="0" w:lastRowFirstColumn="0" w:lastRowLastColumn="0"/>
              <w:rPr>
                <w:rStyle w:val="Strong"/>
              </w:rPr>
            </w:pPr>
            <w:r w:rsidRPr="003A605E">
              <w:rPr>
                <w:rStyle w:val="Strong"/>
              </w:rPr>
              <w:t>19,409</w:t>
            </w:r>
          </w:p>
        </w:tc>
      </w:tr>
    </w:tbl>
    <w:p w:rsidR="00EA72F1" w:rsidRPr="00A658D6" w:rsidRDefault="00EA72F1" w:rsidP="00F10EEF">
      <w:pPr>
        <w:pStyle w:val="Heading1"/>
        <w:spacing w:before="280"/>
      </w:pPr>
      <w:bookmarkStart w:id="69" w:name="_Toc482872082"/>
      <w:r w:rsidRPr="00A658D6">
        <w:t>Findings</w:t>
      </w:r>
      <w:bookmarkEnd w:id="69"/>
    </w:p>
    <w:p w:rsidR="00EA72F1" w:rsidRPr="00A658D6" w:rsidRDefault="00EA72F1" w:rsidP="00EA72F1">
      <w:r w:rsidRPr="00A658D6">
        <w:t xml:space="preserve">The state of </w:t>
      </w:r>
      <w:smartTag w:uri="urn:schemas-microsoft-com:office:smarttags" w:element="State">
        <w:smartTag w:uri="urn:schemas-microsoft-com:office:smarttags" w:element="place">
          <w:r w:rsidRPr="00A658D6">
            <w:t>Minnesota</w:t>
          </w:r>
        </w:smartTag>
      </w:smartTag>
      <w:r w:rsidRPr="00A658D6">
        <w:t xml:space="preserve"> does substantially fund AT services, training, equipment and information. Not all agencies chose to participate in this self-study, but additional information can be gathered at a future date, if desired and funding is available. Based on current information, the Committee recommends the following findings and accompanying resolutions.</w:t>
      </w:r>
    </w:p>
    <w:p w:rsidR="00F10EEF" w:rsidRDefault="00EA72F1" w:rsidP="00EA72F1">
      <w:r w:rsidRPr="0022485C">
        <w:rPr>
          <w:rStyle w:val="Strong"/>
        </w:rPr>
        <w:t>Finding:</w:t>
      </w:r>
      <w:r w:rsidRPr="00A658D6">
        <w:t xml:space="preserve"> Assistive technology is an investment that enables Minnesotans with disabilities of all ages to live, learn and work in their communities.</w:t>
      </w:r>
    </w:p>
    <w:p w:rsidR="00F10EEF" w:rsidRDefault="00EA72F1" w:rsidP="00EA72F1">
      <w:r w:rsidRPr="00A658D6">
        <w:t xml:space="preserve">Therefore be it resolved: </w:t>
      </w:r>
    </w:p>
    <w:p w:rsidR="00EA72F1" w:rsidRPr="00A658D6" w:rsidRDefault="00EA72F1" w:rsidP="00FB797F">
      <w:pPr>
        <w:pStyle w:val="ListNumber"/>
      </w:pPr>
      <w:r w:rsidRPr="00FB797F">
        <w:t>MN state agencies will make it a priority to employ people with disabilities of all ages using app</w:t>
      </w:r>
      <w:r w:rsidR="00F10EEF" w:rsidRPr="00FB797F">
        <w:t>ropriate assistive technology</w:t>
      </w:r>
      <w:r w:rsidR="00F10EEF">
        <w:t>.</w:t>
      </w:r>
    </w:p>
    <w:p w:rsidR="00F10EEF" w:rsidRPr="00DB01FC" w:rsidRDefault="00EA72F1" w:rsidP="00511990">
      <w:pPr>
        <w:pStyle w:val="ListNumber"/>
        <w:rPr>
          <w:i w:val="0"/>
        </w:rPr>
      </w:pPr>
      <w:r w:rsidRPr="00DB01FC">
        <w:rPr>
          <w:i w:val="0"/>
        </w:rPr>
        <w:t>MN state agencies will continue to promote, support and develop programs that make it possible for people with disabilities of all ages to live in their own homes and pursue lifelong learning using appropriate assistive technology.</w:t>
      </w:r>
    </w:p>
    <w:p w:rsidR="00F10EEF" w:rsidRPr="00DB01FC" w:rsidRDefault="00EA72F1" w:rsidP="00DB01FC">
      <w:pPr>
        <w:pStyle w:val="ListNumber"/>
        <w:spacing w:after="280"/>
        <w:rPr>
          <w:i w:val="0"/>
        </w:rPr>
      </w:pPr>
      <w:r w:rsidRPr="00DB01FC">
        <w:rPr>
          <w:i w:val="0"/>
        </w:rPr>
        <w:t xml:space="preserve">MN state agencies will continue to promote, support and develop programs </w:t>
      </w:r>
      <w:r w:rsidRPr="00DB01FC">
        <w:rPr>
          <w:i w:val="0"/>
        </w:rPr>
        <w:softHyphen/>
        <w:t>so people with disabilities and seniors can pursue lifelong learning using appropriate assistive technology.</w:t>
      </w:r>
    </w:p>
    <w:p w:rsidR="00EA72F1" w:rsidRPr="00A658D6" w:rsidRDefault="00EA72F1" w:rsidP="00D317A3">
      <w:r w:rsidRPr="00A658D6">
        <w:lastRenderedPageBreak/>
        <w:t>In the past year, some state agency representatives have met monthly or more often to gather and exchange data, some of which is used in this report and to discuss the legislative directive to create a comprehensive statewide plan for assistive technology. What was discovered in the process of reviewing the myriad of data is that different state plans are required to capture the federal share of funding from the various federal agencies involved in providing AT to people with disabilities. Each federal agency, such as the U.S. Department of Labor, the U.S. Department of Health and Human Services and the U.S. Department of Education Rehabilitative Services all mandate different reporting modalities. Therefore, a singular statewide plan is not feasible if state agencies are to continue to capture federal funds which accounted for more than half of publicly funded AT for Minnesotans less</w:t>
      </w:r>
      <w:r w:rsidR="00F10EEF">
        <w:t xml:space="preserve"> than 65 years of age in 2007.</w:t>
      </w:r>
    </w:p>
    <w:p w:rsidR="00EA72F1" w:rsidRPr="00A658D6" w:rsidRDefault="00EA72F1" w:rsidP="00D317A3">
      <w:r w:rsidRPr="00A658D6">
        <w:t xml:space="preserve">Indeed, one extremely helpful outcome of the Committee’s discussions was the sharing of data and learning the many ways in which assistive technology and related services are provided throughout state agencies. However, one of the limitations of the process and of the </w:t>
      </w:r>
      <w:smartTag w:uri="urn:schemas-microsoft-com:office:smarttags" w:element="PersonName">
        <w:r w:rsidRPr="00A658D6">
          <w:t>rep</w:t>
        </w:r>
      </w:smartTag>
      <w:r w:rsidRPr="00A658D6">
        <w:t xml:space="preserve">ort is that not all state agencies and no insurance companies participated in it. Therefore, the final finding of this </w:t>
      </w:r>
      <w:smartTag w:uri="urn:schemas-microsoft-com:office:smarttags" w:element="PersonName">
        <w:r w:rsidRPr="00A658D6">
          <w:t>rep</w:t>
        </w:r>
      </w:smartTag>
      <w:r w:rsidRPr="00A658D6">
        <w:t>ort addresses this concern and suggests resolutions to further the work of the committee.</w:t>
      </w:r>
    </w:p>
    <w:p w:rsidR="00EA72F1" w:rsidRPr="00A658D6" w:rsidRDefault="00EA72F1" w:rsidP="00D317A3">
      <w:r w:rsidRPr="0022485C">
        <w:rPr>
          <w:rStyle w:val="Strong"/>
        </w:rPr>
        <w:t>Finding:</w:t>
      </w:r>
      <w:r w:rsidRPr="00A658D6">
        <w:t xml:space="preserve"> There is a need for an ongoing facilitated approach to encourage participation by all relevant state agencies, consumer groups and interested nonprofit and private sector representatives to enhance statewide coordination.</w:t>
      </w:r>
    </w:p>
    <w:p w:rsidR="00EA72F1" w:rsidRPr="00A658D6" w:rsidRDefault="00EA72F1" w:rsidP="00D317A3">
      <w:r w:rsidRPr="00A658D6">
        <w:t>Therefore be it resolved:</w:t>
      </w:r>
    </w:p>
    <w:p w:rsidR="00EA72F1" w:rsidRPr="00F10EEF" w:rsidRDefault="00EA72F1" w:rsidP="00566455">
      <w:pPr>
        <w:pStyle w:val="ListParagraph"/>
        <w:numPr>
          <w:ilvl w:val="0"/>
          <w:numId w:val="18"/>
        </w:numPr>
      </w:pPr>
      <w:r w:rsidRPr="00F10EEF">
        <w:t>Support an ongoing task force to be coordinated and facilitated by STAR and include representation from state agencies, consumer groups, insurers and interested nonprofit and private sector parties.</w:t>
      </w:r>
    </w:p>
    <w:p w:rsidR="00EA72F1" w:rsidRPr="00F10EEF" w:rsidRDefault="00EA72F1" w:rsidP="00566455">
      <w:pPr>
        <w:pStyle w:val="ListParagraph"/>
        <w:numPr>
          <w:ilvl w:val="0"/>
          <w:numId w:val="18"/>
        </w:numPr>
        <w:spacing w:after="280"/>
      </w:pPr>
      <w:r w:rsidRPr="00F10EEF">
        <w:t>Continue to promote the coordination of assistive technology statewide.</w:t>
      </w:r>
    </w:p>
    <w:p w:rsidR="00EA72F1" w:rsidRPr="00A658D6" w:rsidRDefault="00EA72F1" w:rsidP="0022485C">
      <w:pPr>
        <w:pStyle w:val="Heading2"/>
      </w:pPr>
      <w:bookmarkStart w:id="70" w:name="_Toc482872083"/>
      <w:r w:rsidRPr="004A7AE1">
        <w:lastRenderedPageBreak/>
        <w:t xml:space="preserve">Some Minnesota Barriers </w:t>
      </w:r>
      <w:r w:rsidR="00F10EEF">
        <w:t xml:space="preserve">to Full Participation by People </w:t>
      </w:r>
      <w:r w:rsidRPr="00A658D6">
        <w:t>with Disabilities</w:t>
      </w:r>
      <w:bookmarkEnd w:id="70"/>
    </w:p>
    <w:p w:rsidR="00EA72F1" w:rsidRPr="00A658D6" w:rsidRDefault="00EA72F1" w:rsidP="00D317A3">
      <w:r w:rsidRPr="00A658D6">
        <w:t>Barriers fall into three areas in which assistive technology can and should be used: buildings, e-government and emergency preparedness.</w:t>
      </w:r>
    </w:p>
    <w:p w:rsidR="00EA72F1" w:rsidRPr="0069021C" w:rsidRDefault="00EA72F1" w:rsidP="0022485C">
      <w:pPr>
        <w:pStyle w:val="Heading3"/>
      </w:pPr>
      <w:bookmarkStart w:id="71" w:name="_Toc482872084"/>
      <w:r w:rsidRPr="004A7AE1">
        <w:t>Buildings</w:t>
      </w:r>
      <w:bookmarkEnd w:id="71"/>
      <w:r w:rsidRPr="004A7AE1">
        <w:t xml:space="preserve"> </w:t>
      </w:r>
    </w:p>
    <w:p w:rsidR="00EA72F1" w:rsidRPr="00A658D6" w:rsidRDefault="00EA72F1" w:rsidP="00D317A3">
      <w:r w:rsidRPr="00A658D6">
        <w:t xml:space="preserve">The State of </w:t>
      </w:r>
      <w:smartTag w:uri="urn:schemas-microsoft-com:office:smarttags" w:element="State">
        <w:smartTag w:uri="urn:schemas-microsoft-com:office:smarttags" w:element="place">
          <w:r w:rsidRPr="00A658D6">
            <w:t>Minnesota</w:t>
          </w:r>
        </w:smartTag>
      </w:smartTag>
      <w:r w:rsidRPr="00A658D6">
        <w:t xml:space="preserve"> has been working to create access in all of its buildings, but the one building</w:t>
      </w:r>
      <w:r w:rsidRPr="00A658D6">
        <w:softHyphen/>
        <w:t>–our capitol–that is the most symbolic of our state and government is not barrier free. In the current considerations of our state capital renovation, the following recommendations have been made:</w:t>
      </w:r>
    </w:p>
    <w:p w:rsidR="00EA72F1" w:rsidRPr="0022485C" w:rsidRDefault="00EA72F1" w:rsidP="00566455">
      <w:pPr>
        <w:pStyle w:val="ListParagraph"/>
        <w:numPr>
          <w:ilvl w:val="0"/>
          <w:numId w:val="19"/>
        </w:numPr>
      </w:pPr>
      <w:r w:rsidRPr="0022485C">
        <w:t>Work with a disability access specialist to ensure the state is in compliance with federal accessibility requirements;</w:t>
      </w:r>
    </w:p>
    <w:p w:rsidR="00EA72F1" w:rsidRPr="0022485C" w:rsidRDefault="00EA72F1" w:rsidP="00566455">
      <w:pPr>
        <w:pStyle w:val="ListParagraph"/>
        <w:numPr>
          <w:ilvl w:val="0"/>
          <w:numId w:val="19"/>
        </w:numPr>
        <w:spacing w:after="280"/>
      </w:pPr>
      <w:r w:rsidRPr="0022485C">
        <w:t>Provide overall compliance across disabilities on access issues.</w:t>
      </w:r>
    </w:p>
    <w:p w:rsidR="00EA72F1" w:rsidRPr="00A658D6" w:rsidRDefault="00EA72F1" w:rsidP="00D317A3">
      <w:r w:rsidRPr="00A658D6">
        <w:t>These recommendations would assist the state in assuring that the capitol and state office building comply with the 1990 Americans With Disabilities Act (42 U.S.C. 1281).</w:t>
      </w:r>
    </w:p>
    <w:p w:rsidR="00EA72F1" w:rsidRPr="00A658D6" w:rsidRDefault="00EA72F1" w:rsidP="0022485C">
      <w:pPr>
        <w:pStyle w:val="Heading3"/>
      </w:pPr>
      <w:bookmarkStart w:id="72" w:name="_Toc482872085"/>
      <w:r w:rsidRPr="004A7AE1">
        <w:t>E-government</w:t>
      </w:r>
      <w:bookmarkEnd w:id="72"/>
    </w:p>
    <w:p w:rsidR="00EA72F1" w:rsidRPr="00A658D6" w:rsidRDefault="00EA72F1" w:rsidP="00D317A3">
      <w:r w:rsidRPr="00A658D6">
        <w:t xml:space="preserve">An interagency working group on accessibility and usability of </w:t>
      </w:r>
      <w:smartTag w:uri="urn:schemas-microsoft-com:office:smarttags" w:element="State">
        <w:smartTag w:uri="urn:schemas-microsoft-com:office:smarttags" w:element="place">
          <w:r w:rsidRPr="00A658D6">
            <w:t>Minnesota</w:t>
          </w:r>
        </w:smartTag>
      </w:smartTag>
      <w:r w:rsidRPr="00A658D6">
        <w:t xml:space="preserve"> e-government services has developed an unpublished report titled, “Business Case for Accessibi</w:t>
      </w:r>
      <w:r w:rsidR="009E2D61">
        <w:t>lity and Usability.” It states:</w:t>
      </w:r>
    </w:p>
    <w:p w:rsidR="00EA72F1" w:rsidRPr="00A658D6" w:rsidRDefault="00EA72F1" w:rsidP="0022485C">
      <w:pPr>
        <w:pStyle w:val="Quote"/>
        <w:ind w:right="0"/>
      </w:pPr>
      <w:r w:rsidRPr="00A658D6">
        <w:t xml:space="preserve">The Internet is dramatically changing the way that </w:t>
      </w:r>
      <w:smartTag w:uri="urn:schemas-microsoft-com:office:smarttags" w:element="State">
        <w:smartTag w:uri="urn:schemas-microsoft-com:office:smarttags" w:element="place">
          <w:r w:rsidRPr="00A658D6">
            <w:t>Minnesota</w:t>
          </w:r>
        </w:smartTag>
      </w:smartTag>
      <w:r w:rsidRPr="00A658D6">
        <w:t xml:space="preserve"> state government serves the public. Taking advantage of ever changing advances in new technology, state government is increasing its use of the web to offer citizens a host of services. These services may include corresponding online with elected officials, providing information about government services, renewing licenses, providing tax information and filing tax returns, and applying for jobs or benefits.</w:t>
      </w:r>
    </w:p>
    <w:p w:rsidR="00EA72F1" w:rsidRPr="00A658D6" w:rsidRDefault="00EA72F1" w:rsidP="0022485C">
      <w:pPr>
        <w:pStyle w:val="Quote"/>
        <w:ind w:right="0"/>
      </w:pPr>
      <w:r w:rsidRPr="00A658D6">
        <w:lastRenderedPageBreak/>
        <w:t>State government websites are becoming increasingly important because they allow programs and services to be offered in a more dynamic and interactive way. This approach increases citizen participation, is more convenient and faster in obtaining information or services, reduces costs in providing programs and information about government services, reduces the amount of paperwork, and expands the possibilities of reaching new sectors of the community or offering new programs.</w:t>
      </w:r>
    </w:p>
    <w:p w:rsidR="0022485C" w:rsidRDefault="00EA72F1" w:rsidP="00D317A3">
      <w:r w:rsidRPr="00A658D6">
        <w:t>As government is constantly being asked to do more with less, the Internet is playing a vital role in allowing government to bet</w:t>
      </w:r>
      <w:r w:rsidR="00E51BF6">
        <w:t xml:space="preserve">ter serve all of its citizens. </w:t>
      </w:r>
      <w:r w:rsidRPr="00A658D6">
        <w:t>Government also needs to be proactive, preparing now for how it can best provide information and deliver services to an aging population whose numbers are increasing significantly.</w:t>
      </w:r>
    </w:p>
    <w:p w:rsidR="00EA72F1" w:rsidRPr="00A658D6" w:rsidRDefault="00EA72F1" w:rsidP="00D317A3">
      <w:r w:rsidRPr="00A658D6">
        <w:t>The Americans with Disabilities Act (ADA) and, if the government entities receive Federal funding, the Rehabilitation Act of 1973, require that state and local governments provide qualified individuals with disabilities equal access to their programs, services, or activities unless doing so would fundamentally alter the nature of their programs, services, or activities or would impose an undue burden. One way to help meet ADA requirements is to ensure that government websites have accessible feature</w:t>
      </w:r>
      <w:r w:rsidR="009E2D61">
        <w:t>s for people with disabilities.</w:t>
      </w:r>
    </w:p>
    <w:p w:rsidR="00EA72F1" w:rsidRPr="00D317A3" w:rsidRDefault="00EA72F1" w:rsidP="00D317A3">
      <w:pPr>
        <w:rPr>
          <w:rFonts w:ascii="Tahoma" w:hAnsi="Tahoma"/>
        </w:rPr>
      </w:pPr>
      <w:r w:rsidRPr="00A658D6">
        <w:t>A governmental agency with an inaccessible website may be able to meet its legal obligations by providing an alternative, but accessible way for citizens to obtain programs or services, such as a staffed telephone information line. These alternatives, however, are unlikely to provide an equal degree of access in terms of hours of operation, and the range of options and programs available. For example, job announcements and application forms, if posted on an accessible website, would be available to people with disabilities</w:t>
      </w:r>
      <w:r w:rsidR="0022485C">
        <w:t xml:space="preserve"> 24 hours a day, 7 days a week.</w:t>
      </w:r>
      <w:r w:rsidRPr="00A658D6">
        <w:t xml:space="preserve"> The alternative would be available but on a much more limited basis.</w:t>
      </w:r>
    </w:p>
    <w:p w:rsidR="00EA72F1" w:rsidRPr="00A658D6" w:rsidRDefault="00EA72F1" w:rsidP="00D317A3">
      <w:r w:rsidRPr="00A658D6">
        <w:t xml:space="preserve">Further, the draft states that “a study conducted by </w:t>
      </w:r>
      <w:smartTag w:uri="urn:schemas-microsoft-com:office:smarttags" w:element="PlaceName">
        <w:r w:rsidRPr="00A658D6">
          <w:t>Brown</w:t>
        </w:r>
      </w:smartTag>
      <w:r w:rsidRPr="00A658D6">
        <w:t xml:space="preserve"> </w:t>
      </w:r>
      <w:smartTag w:uri="urn:schemas-microsoft-com:office:smarttags" w:element="PlaceType">
        <w:r w:rsidRPr="00A658D6">
          <w:t>University</w:t>
        </w:r>
      </w:smartTag>
      <w:r w:rsidRPr="00A658D6">
        <w:t xml:space="preserve"> showed that only 41% of </w:t>
      </w:r>
      <w:smartTag w:uri="urn:schemas-microsoft-com:office:smarttags" w:element="State">
        <w:smartTag w:uri="urn:schemas-microsoft-com:office:smarttags" w:element="place">
          <w:r w:rsidRPr="00A658D6">
            <w:t>Minnesota</w:t>
          </w:r>
        </w:smartTag>
      </w:smartTag>
      <w:r w:rsidRPr="00A658D6">
        <w:t xml:space="preserve"> websites are accessible, a rating that has not </w:t>
      </w:r>
      <w:r w:rsidRPr="00A658D6">
        <w:lastRenderedPageBreak/>
        <w:t>improved in four years.” As the State of Minnesota moves toward e-government, it must be mindful of who is and who is no</w:t>
      </w:r>
      <w:r w:rsidR="009E2D61">
        <w:t>t currently using the Internet.</w:t>
      </w:r>
    </w:p>
    <w:p w:rsidR="00EA72F1" w:rsidRPr="0022485C" w:rsidRDefault="00EA72F1" w:rsidP="00566455">
      <w:pPr>
        <w:pStyle w:val="ListParagraph"/>
        <w:numPr>
          <w:ilvl w:val="0"/>
          <w:numId w:val="20"/>
        </w:numPr>
      </w:pPr>
      <w:r w:rsidRPr="0022485C">
        <w:t>18% of people 65+ have access to the Internet</w:t>
      </w:r>
    </w:p>
    <w:p w:rsidR="00EA72F1" w:rsidRPr="0022485C" w:rsidRDefault="00EA72F1" w:rsidP="00566455">
      <w:pPr>
        <w:pStyle w:val="ListParagraph"/>
        <w:numPr>
          <w:ilvl w:val="0"/>
          <w:numId w:val="20"/>
        </w:numPr>
        <w:spacing w:after="280"/>
      </w:pPr>
      <w:r w:rsidRPr="0022485C">
        <w:t>29% of adults with disabilities are online</w:t>
      </w:r>
    </w:p>
    <w:p w:rsidR="00EA72F1" w:rsidRDefault="00EA72F1" w:rsidP="00EA72F1">
      <w:r w:rsidRPr="00A658D6">
        <w:t>These numbers can and will continue to change.</w:t>
      </w:r>
      <w:r w:rsidRPr="00A658D6">
        <w:rPr>
          <w:rStyle w:val="FootnoteReference"/>
        </w:rPr>
        <w:footnoteReference w:id="19"/>
      </w:r>
    </w:p>
    <w:p w:rsidR="00EA72F1" w:rsidRPr="0069021C" w:rsidRDefault="00EA72F1" w:rsidP="0022485C">
      <w:pPr>
        <w:pStyle w:val="Heading3"/>
      </w:pPr>
      <w:bookmarkStart w:id="73" w:name="_Toc482872086"/>
      <w:r w:rsidRPr="004A7AE1">
        <w:t>Emergency P</w:t>
      </w:r>
      <w:smartTag w:uri="urn:schemas-microsoft-com:office:smarttags" w:element="PersonName">
        <w:r w:rsidRPr="004A7AE1">
          <w:t>rep</w:t>
        </w:r>
      </w:smartTag>
      <w:r w:rsidRPr="004A7AE1">
        <w:t>aredness</w:t>
      </w:r>
      <w:bookmarkEnd w:id="73"/>
    </w:p>
    <w:p w:rsidR="00EA72F1" w:rsidRPr="00A658D6" w:rsidRDefault="00EA72F1" w:rsidP="00D317A3">
      <w:r w:rsidRPr="00A658D6">
        <w:t>Minnesotans with disabilities and seniors must be safe in their homes and communities; Minnesotans with disabilities and seniors must be included in emergency and disaster plans. The needs of all citizens must be considered when preparing community and statewide emergency plans to ensure that everyone will receive quality services. If the needs of all citizens are not addressed when emergencies and disasters strike, those whose needs were not considered will endure unjust hardships. Access to and availability of AT will play a critical role.</w:t>
      </w:r>
    </w:p>
    <w:p w:rsidR="00EA72F1" w:rsidRPr="00A658D6" w:rsidRDefault="00EA72F1" w:rsidP="00D317A3">
      <w:r w:rsidRPr="00A658D6">
        <w:t xml:space="preserve">A 2005 National Council on Disability report entitled, “Saving Lives: Including People with Disabilities in Emergency Planning” analyzed the current state of emergency preparedness and disaster relief for people with disabilities. Listed </w:t>
      </w:r>
      <w:r w:rsidR="0022485C">
        <w:t>here are five of the findings:</w:t>
      </w:r>
    </w:p>
    <w:p w:rsidR="00EA72F1" w:rsidRPr="00A658D6" w:rsidRDefault="00EA72F1" w:rsidP="00566455">
      <w:pPr>
        <w:pStyle w:val="ListParagraph"/>
        <w:numPr>
          <w:ilvl w:val="0"/>
          <w:numId w:val="5"/>
        </w:numPr>
      </w:pPr>
      <w:r w:rsidRPr="004A7AE1">
        <w:t>People with disabilities frequently encounter many barriers to physical plants, communication, and programs in shelters and recovery centers and in other facilities or devices used in connection with disaster operations such</w:t>
      </w:r>
      <w:r w:rsidRPr="00A658D6">
        <w:t xml:space="preserve"> as first aid stations, mass feeding areas, portable payphone stations, portable toilets, and temporary housing.</w:t>
      </w:r>
    </w:p>
    <w:p w:rsidR="00EA72F1" w:rsidRPr="00A658D6" w:rsidRDefault="00EA72F1" w:rsidP="00566455">
      <w:pPr>
        <w:pStyle w:val="ListParagraph"/>
        <w:numPr>
          <w:ilvl w:val="0"/>
          <w:numId w:val="5"/>
        </w:numPr>
      </w:pPr>
      <w:r w:rsidRPr="00A658D6">
        <w:t>People with disabilities and activity limitations are left out of preparedness and planning activities. These activities include analyzing and documenting the possibility of an emergency or disaster and the potential consequences or impacts on life, property, and the environment.</w:t>
      </w:r>
    </w:p>
    <w:p w:rsidR="00EA72F1" w:rsidRPr="00A658D6" w:rsidRDefault="00EA72F1" w:rsidP="00566455">
      <w:pPr>
        <w:pStyle w:val="ListParagraph"/>
        <w:numPr>
          <w:ilvl w:val="0"/>
          <w:numId w:val="5"/>
        </w:numPr>
      </w:pPr>
      <w:r w:rsidRPr="00A658D6">
        <w:lastRenderedPageBreak/>
        <w:t>Disaster preparedness and emergency response systems are typically designed for people without disabilities, for whom escape or rescue involves walking, running, driving, seeing, hearing, and quickly responding to instructions, alerts, and evacuation announcements.</w:t>
      </w:r>
    </w:p>
    <w:p w:rsidR="00EA72F1" w:rsidRPr="00A658D6" w:rsidRDefault="00EA72F1" w:rsidP="00566455">
      <w:pPr>
        <w:pStyle w:val="ListParagraph"/>
        <w:numPr>
          <w:ilvl w:val="0"/>
          <w:numId w:val="5"/>
        </w:numPr>
      </w:pPr>
      <w:r w:rsidRPr="00A658D6">
        <w:t xml:space="preserve">Access to emergency public warnings, as well as preparedness and mitigation information and materials, does not adequately include people who cannot depend on sight and hearing to receive their information. </w:t>
      </w:r>
    </w:p>
    <w:p w:rsidR="00EA72F1" w:rsidRPr="004A7AE1" w:rsidRDefault="00EA72F1" w:rsidP="00566455">
      <w:pPr>
        <w:pStyle w:val="ListParagraph"/>
        <w:numPr>
          <w:ilvl w:val="0"/>
          <w:numId w:val="5"/>
        </w:numPr>
        <w:spacing w:after="280"/>
      </w:pPr>
      <w:r w:rsidRPr="00A658D6">
        <w:t>FEMA has developed one course with disability-specific content. Information related to the emergency needs of people with disabilities, however, is not widely integrated into a number of general emergency management courses.</w:t>
      </w:r>
      <w:r w:rsidRPr="00A658D6">
        <w:rPr>
          <w:rStyle w:val="FootnoteReference"/>
          <w:rFonts w:eastAsia="Calibri"/>
          <w:i/>
        </w:rPr>
        <w:footnoteReference w:id="20"/>
      </w:r>
    </w:p>
    <w:p w:rsidR="00EA72F1" w:rsidRPr="00A658D6" w:rsidRDefault="00EA72F1" w:rsidP="00D317A3">
      <w:r w:rsidRPr="00A658D6">
        <w:t>During a fire, a smoke alarm with flashing strobe lights and a vibrating pad alerts a deaf or hard of hearing person that smoke is present. The use of backup generators allows people with electrical medical equipment to continue using it during power outages. This becomes critical when natural disasters damage power lines and citizens do not have power for days at a time.</w:t>
      </w:r>
      <w:r w:rsidRPr="00A658D6">
        <w:rPr>
          <w:rStyle w:val="FootnoteReference"/>
        </w:rPr>
        <w:footnoteReference w:id="21"/>
      </w:r>
      <w:r w:rsidRPr="00A658D6">
        <w:t xml:space="preserve"> </w:t>
      </w:r>
    </w:p>
    <w:p w:rsidR="00EA72F1" w:rsidRPr="00A658D6" w:rsidRDefault="00EA72F1" w:rsidP="00D317A3">
      <w:r w:rsidRPr="00A658D6">
        <w:t xml:space="preserve">To ensure that people with disabilities and seniors are adequately prepared for emergency situations, they must be included in community, statewide </w:t>
      </w:r>
      <w:r w:rsidR="0022485C">
        <w:t xml:space="preserve">and regional planning efforts. </w:t>
      </w:r>
      <w:r w:rsidRPr="00A658D6">
        <w:t>Accommodations for the needs of citizens with disabilities and seniors must be made when setting up relief stations and fully implemented in the event of an emergency or disaster. Warnings and alert systems must be readily accessible to those with hearing and visual impairments. Informational materials on how to prepare for emergencies and what to do in the event of an emergency or disaster must be made readily available.</w:t>
      </w:r>
      <w:r w:rsidRPr="00A658D6">
        <w:rPr>
          <w:rStyle w:val="FootnoteReference"/>
        </w:rPr>
        <w:footnoteReference w:id="22"/>
      </w:r>
      <w:r w:rsidR="0022485C">
        <w:t xml:space="preserve"> </w:t>
      </w:r>
      <w:r w:rsidRPr="00A658D6">
        <w:t xml:space="preserve">Employers </w:t>
      </w:r>
      <w:r w:rsidRPr="00A658D6">
        <w:lastRenderedPageBreak/>
        <w:t>must include people with disabilities in their emergency plans and make readily achievable accommodations so people with disabilities can participate in the plan.</w:t>
      </w:r>
      <w:r w:rsidRPr="00A658D6">
        <w:rPr>
          <w:rStyle w:val="FootnoteReference"/>
        </w:rPr>
        <w:footnoteReference w:id="23"/>
      </w:r>
      <w:r w:rsidRPr="00A658D6">
        <w:t xml:space="preserve"> </w:t>
      </w:r>
    </w:p>
    <w:p w:rsidR="00EA72F1" w:rsidRPr="00A658D6" w:rsidRDefault="00EA72F1" w:rsidP="00D317A3">
      <w:r w:rsidRPr="00A658D6">
        <w:t xml:space="preserve">The pressing need for building accessibility, e-government and emergency preparedness became of particular interest to the Committee. AT is a significant factor in each of the areas and provides opportunities for </w:t>
      </w:r>
      <w:smartTag w:uri="urn:schemas-microsoft-com:office:smarttags" w:element="State">
        <w:smartTag w:uri="urn:schemas-microsoft-com:office:smarttags" w:element="place">
          <w:r w:rsidRPr="00A658D6">
            <w:t>Minnesota</w:t>
          </w:r>
        </w:smartTag>
      </w:smartTag>
      <w:r w:rsidRPr="00A658D6">
        <w:t xml:space="preserve"> to continue to provide leadership. Therefore, the following finding and resolutions are suggested.</w:t>
      </w:r>
    </w:p>
    <w:p w:rsidR="002229B0" w:rsidRDefault="00EA72F1" w:rsidP="00D317A3">
      <w:r w:rsidRPr="002229B0">
        <w:rPr>
          <w:rStyle w:val="Strong"/>
        </w:rPr>
        <w:t>Finding:</w:t>
      </w:r>
      <w:r w:rsidRPr="00D317A3">
        <w:rPr>
          <w:rFonts w:ascii="Tahoma" w:eastAsia="Cambria" w:hAnsi="Tahoma"/>
          <w:b/>
          <w:szCs w:val="24"/>
        </w:rPr>
        <w:t xml:space="preserve"> </w:t>
      </w:r>
      <w:r w:rsidRPr="002229B0">
        <w:t>Assistive technology can increase and improve citizen participation during the next biennium and beyond.</w:t>
      </w:r>
    </w:p>
    <w:p w:rsidR="00AD360E" w:rsidRDefault="00EA72F1" w:rsidP="00AD360E">
      <w:r w:rsidRPr="00D317A3">
        <w:t>Therefore be it resolved:</w:t>
      </w:r>
    </w:p>
    <w:p w:rsidR="002229B0" w:rsidRPr="00511990" w:rsidRDefault="00EA72F1" w:rsidP="00511990">
      <w:pPr>
        <w:pStyle w:val="ListNumber"/>
        <w:numPr>
          <w:ilvl w:val="0"/>
          <w:numId w:val="32"/>
        </w:numPr>
      </w:pPr>
      <w:r w:rsidRPr="00511990">
        <w:rPr>
          <w:rStyle w:val="Emphasis"/>
          <w:i/>
          <w:iCs w:val="0"/>
        </w:rPr>
        <w:t>All current and future state building and capitol renovations and constructions will be accessible and barrier free to assure full participation by people with disabilities of all ages and come into full compliance with the 1990 Americans with Disabilities Act (42 U.S.C. 12181).</w:t>
      </w:r>
    </w:p>
    <w:p w:rsidR="00EA72F1" w:rsidRPr="00511990" w:rsidRDefault="00EA72F1" w:rsidP="00511990">
      <w:pPr>
        <w:pStyle w:val="ListNumber"/>
        <w:numPr>
          <w:ilvl w:val="0"/>
          <w:numId w:val="32"/>
        </w:numPr>
      </w:pPr>
      <w:r w:rsidRPr="00511990">
        <w:rPr>
          <w:rStyle w:val="Emphasis"/>
          <w:i/>
          <w:iCs w:val="0"/>
        </w:rPr>
        <w:t>All Minnesota e-government initiatives will be accessible and usable by people with disabilities, including hardware, software, application forms and websites and come into full compliance with Section 508 (29 U.S.C. 749d).</w:t>
      </w:r>
    </w:p>
    <w:p w:rsidR="00EA72F1" w:rsidRPr="00A658D6" w:rsidRDefault="00EA72F1" w:rsidP="00566455">
      <w:pPr>
        <w:pStyle w:val="ListParagraph"/>
        <w:numPr>
          <w:ilvl w:val="0"/>
          <w:numId w:val="18"/>
        </w:numPr>
        <w:spacing w:after="280"/>
      </w:pPr>
      <w:r w:rsidRPr="004A7AE1">
        <w:t>As of 2010 no public funds will be used to purchase, lease or pay for any public goods</w:t>
      </w:r>
      <w:r w:rsidRPr="00A658D6">
        <w:t xml:space="preserve"> or services that are inaccessible to Minnesotans with disabilities of all ages. No grants or contracts shall be paid with public funds for any public goods that are inaccessible to Minnesotans</w:t>
      </w:r>
      <w:r w:rsidR="00AD360E">
        <w:t xml:space="preserve"> with disabilities of all ages. </w:t>
      </w:r>
      <w:r w:rsidRPr="00A658D6">
        <w:t>This includes but is not limited to all design, development, creation, construction, retrofitting and remodeling of any and all state property and/or property leased by public entities.</w:t>
      </w:r>
    </w:p>
    <w:p w:rsidR="00EA72F1" w:rsidRPr="00A658D6" w:rsidRDefault="00EA72F1" w:rsidP="00AD360E">
      <w:pPr>
        <w:pStyle w:val="ListContinue"/>
        <w:spacing w:after="280"/>
        <w:ind w:left="720"/>
      </w:pPr>
      <w:r w:rsidRPr="00A658D6">
        <w:lastRenderedPageBreak/>
        <w:t>This includes but is not limited to all state agency investment in information technology, which shall be accessible to Minnesotans with disabilities and seniors. Public parks, schools, transportation, health care services and all pertinent information shall be accessible to people with disabilities of all ages.</w:t>
      </w:r>
    </w:p>
    <w:p w:rsidR="00EA72F1" w:rsidRPr="00A658D6" w:rsidRDefault="00EA72F1" w:rsidP="00566455">
      <w:pPr>
        <w:pStyle w:val="ListParagraph"/>
        <w:numPr>
          <w:ilvl w:val="0"/>
          <w:numId w:val="18"/>
        </w:numPr>
        <w:spacing w:after="280"/>
      </w:pPr>
      <w:r w:rsidRPr="004A7AE1">
        <w:t>All public regional and statewide emerg</w:t>
      </w:r>
      <w:r w:rsidRPr="00A658D6">
        <w:t xml:space="preserve">ency planning shall assume the presence of people with disabilities of all ages and provide equal access to services for all. Shelters, evacuation plans, decontamination efforts, temporary housing, all services, all planning and all pertinent information shall be accessible to all Minnesotans, including those </w:t>
      </w:r>
      <w:r w:rsidR="00626BA6">
        <w:t>with disabilities of all ages.</w:t>
      </w:r>
    </w:p>
    <w:p w:rsidR="00EA72F1" w:rsidRPr="00D317A3" w:rsidRDefault="00EA72F1" w:rsidP="00D317A3">
      <w:pPr>
        <w:rPr>
          <w:b/>
          <w:szCs w:val="20"/>
        </w:rPr>
      </w:pPr>
      <w:r w:rsidRPr="00A658D6">
        <w:t>The Committee worked with the budget constraints that are anticipated in the forthcoming biennium and chose to recommend resolutions that are not anticipated to have any expenses attached.</w:t>
      </w:r>
    </w:p>
    <w:p w:rsidR="00EA72F1" w:rsidRPr="00A658D6" w:rsidRDefault="00EA72F1" w:rsidP="00626BA6">
      <w:pPr>
        <w:pStyle w:val="Heading1"/>
      </w:pPr>
      <w:bookmarkStart w:id="74" w:name="_Toc482872087"/>
      <w:r w:rsidRPr="004A7AE1">
        <w:t>Conclusion</w:t>
      </w:r>
      <w:bookmarkEnd w:id="74"/>
      <w:r w:rsidRPr="004A7AE1">
        <w:t xml:space="preserve"> </w:t>
      </w:r>
    </w:p>
    <w:p w:rsidR="00EA72F1" w:rsidRPr="00A658D6" w:rsidRDefault="00EA72F1" w:rsidP="00D317A3">
      <w:r w:rsidRPr="00A658D6">
        <w:t xml:space="preserve">This report was written to fulfill the directive of the </w:t>
      </w:r>
      <w:smartTag w:uri="urn:schemas-microsoft-com:office:smarttags" w:element="State">
        <w:smartTag w:uri="urn:schemas-microsoft-com:office:smarttags" w:element="place">
          <w:r w:rsidRPr="00A658D6">
            <w:t>Minnesota</w:t>
          </w:r>
        </w:smartTag>
      </w:smartTag>
      <w:r w:rsidRPr="00A658D6">
        <w:t xml:space="preserve"> legislature. The report has three major sections. The first section is an overview that includes the definition of assistive technology, MN demographic information employment data and a review of assistive technology providers in </w:t>
      </w:r>
      <w:smartTag w:uri="urn:schemas-microsoft-com:office:smarttags" w:element="State">
        <w:smartTag w:uri="urn:schemas-microsoft-com:office:smarttags" w:element="place">
          <w:r w:rsidRPr="00A658D6">
            <w:t>Minnesota</w:t>
          </w:r>
        </w:smartTag>
      </w:smartTag>
      <w:r w:rsidRPr="00A658D6">
        <w:t xml:space="preserve">. The second section presents a report on the information gathered by the multi-departmental, community and agency Committee that examined the relationships of current state funding and assistive technology. The final section is a listing of the major findings </w:t>
      </w:r>
      <w:r w:rsidR="009E2D61">
        <w:t>and resolutions of this review.</w:t>
      </w:r>
    </w:p>
    <w:p w:rsidR="00EA72F1" w:rsidRPr="00A658D6" w:rsidRDefault="00EA72F1" w:rsidP="00D317A3">
      <w:r w:rsidRPr="00A658D6">
        <w:t>These findings are:</w:t>
      </w:r>
    </w:p>
    <w:p w:rsidR="00EA72F1" w:rsidRPr="00A658D6" w:rsidRDefault="00EA72F1" w:rsidP="00566455">
      <w:pPr>
        <w:pStyle w:val="ListParagraph"/>
        <w:numPr>
          <w:ilvl w:val="0"/>
          <w:numId w:val="6"/>
        </w:numPr>
      </w:pPr>
      <w:r w:rsidRPr="004A7AE1">
        <w:t>Assistive technology is an investment that enables Minnesotans with disabilities and seniors to live</w:t>
      </w:r>
      <w:r w:rsidRPr="00A658D6">
        <w:t>,</w:t>
      </w:r>
      <w:r w:rsidRPr="004A7AE1">
        <w:t xml:space="preserve"> learn and w</w:t>
      </w:r>
      <w:r w:rsidRPr="00A658D6">
        <w:t>ork in their communities.</w:t>
      </w:r>
    </w:p>
    <w:p w:rsidR="00EA72F1" w:rsidRPr="00A658D6" w:rsidRDefault="00EA72F1" w:rsidP="00566455">
      <w:pPr>
        <w:pStyle w:val="ListParagraph"/>
        <w:numPr>
          <w:ilvl w:val="0"/>
          <w:numId w:val="6"/>
        </w:numPr>
      </w:pPr>
      <w:r w:rsidRPr="004A7AE1">
        <w:t>There is a need for an ongoing facilitated approach to encourage participation by all related state agencies, consumer groups and interested nonprofit and private sector representatives to enhance statewide coordination.</w:t>
      </w:r>
    </w:p>
    <w:p w:rsidR="00EA72F1" w:rsidRPr="00A658D6" w:rsidRDefault="00EA72F1" w:rsidP="00566455">
      <w:pPr>
        <w:pStyle w:val="ListParagraph"/>
        <w:numPr>
          <w:ilvl w:val="0"/>
          <w:numId w:val="6"/>
        </w:numPr>
        <w:spacing w:after="280"/>
      </w:pPr>
      <w:r w:rsidRPr="004A7AE1">
        <w:lastRenderedPageBreak/>
        <w:t>Assistive</w:t>
      </w:r>
      <w:r w:rsidRPr="00A658D6">
        <w:t xml:space="preserve"> technology can increase and improve citizen participation during the next biennium and beyond.</w:t>
      </w:r>
    </w:p>
    <w:p w:rsidR="00EA72F1" w:rsidRPr="00A658D6" w:rsidRDefault="00EA72F1" w:rsidP="00D317A3">
      <w:r w:rsidRPr="00A658D6">
        <w:t>Assistive technologies are so woven into the fabric of everyday life that we tend not to recognize them as such. We aren’t usually aware, for instance, that curb cuts, hearing aids and railings are assistive technologies. For people with disabilities of all ages, such assistive technologies as wheelchairs, walkers and computer software and hardware are essential for participation in daily life as they work, learn and participate in thei</w:t>
      </w:r>
      <w:r w:rsidR="009E2D61">
        <w:t>r communities.</w:t>
      </w:r>
    </w:p>
    <w:p w:rsidR="00EA72F1" w:rsidRPr="00A658D6" w:rsidRDefault="00EA72F1" w:rsidP="00D317A3">
      <w:r w:rsidRPr="00A658D6">
        <w:t>Assistive technologies are an integral aspect of democracy in Minnesota; as such, they need the state’s continued investment of time and resources. As John H. Hager has said, “Finding ways to make AT more available is something with which few could argue. Our task is clear: We must strive to remove barriers for every American with or without a disability.”</w:t>
      </w:r>
      <w:r w:rsidRPr="00A658D6">
        <w:rPr>
          <w:rStyle w:val="FootnoteReference"/>
          <w:szCs w:val="20"/>
        </w:rPr>
        <w:footnoteReference w:id="24"/>
      </w:r>
    </w:p>
    <w:p w:rsidR="00626BA6" w:rsidRDefault="00626BA6">
      <w:pPr>
        <w:spacing w:after="0" w:line="240" w:lineRule="auto"/>
        <w:rPr>
          <w:rFonts w:cs="Calibri"/>
          <w:b/>
          <w:bCs/>
          <w:kern w:val="32"/>
          <w:sz w:val="40"/>
          <w:szCs w:val="40"/>
        </w:rPr>
      </w:pPr>
      <w:r>
        <w:br w:type="page"/>
      </w:r>
    </w:p>
    <w:p w:rsidR="00EA72F1" w:rsidRPr="00A658D6" w:rsidRDefault="00EA72F1" w:rsidP="00D317A3">
      <w:pPr>
        <w:pStyle w:val="Heading1"/>
      </w:pPr>
      <w:bookmarkStart w:id="75" w:name="_Toc482872088"/>
      <w:r>
        <w:lastRenderedPageBreak/>
        <w:t>APPENDICES</w:t>
      </w:r>
      <w:bookmarkEnd w:id="75"/>
    </w:p>
    <w:p w:rsidR="00EA72F1" w:rsidRPr="00A658D6" w:rsidRDefault="00EA72F1" w:rsidP="00626BA6">
      <w:pPr>
        <w:pStyle w:val="Heading2"/>
      </w:pPr>
      <w:bookmarkStart w:id="76" w:name="_Appendix_1:_List"/>
      <w:bookmarkStart w:id="77" w:name="_Toc482872089"/>
      <w:bookmarkEnd w:id="76"/>
      <w:r w:rsidRPr="004A7AE1">
        <w:t>Appendix 1: List of Committee Members</w:t>
      </w:r>
      <w:r>
        <w:t xml:space="preserve"> (Technical Advisors)</w:t>
      </w:r>
      <w:bookmarkEnd w:id="77"/>
    </w:p>
    <w:p w:rsidR="00EA72F1" w:rsidRPr="00A658D6" w:rsidRDefault="00EA72F1" w:rsidP="00626BA6">
      <w:pPr>
        <w:pStyle w:val="Heading2"/>
        <w:sectPr w:rsidR="00EA72F1" w:rsidRPr="00A658D6" w:rsidSect="0094060D">
          <w:footerReference w:type="even" r:id="rId14"/>
          <w:footerReference w:type="default" r:id="rId15"/>
          <w:pgSz w:w="12240" w:h="15840"/>
          <w:pgMar w:top="1440" w:right="1440" w:bottom="1440" w:left="1440" w:header="720" w:footer="720" w:gutter="0"/>
          <w:cols w:space="720"/>
          <w:titlePg/>
          <w:docGrid w:linePitch="381"/>
        </w:sectPr>
      </w:pPr>
    </w:p>
    <w:p w:rsidR="00EA72F1" w:rsidRPr="00A658D6" w:rsidRDefault="00EA72F1" w:rsidP="00626BA6">
      <w:pPr>
        <w:spacing w:after="0"/>
      </w:pPr>
      <w:r w:rsidRPr="00A658D6">
        <w:t>David Andrews</w:t>
      </w:r>
    </w:p>
    <w:p w:rsidR="00EA72F1" w:rsidRPr="00A658D6" w:rsidRDefault="00EA72F1" w:rsidP="00D317A3">
      <w:r w:rsidRPr="00A658D6">
        <w:t xml:space="preserve">MN </w:t>
      </w:r>
      <w:smartTag w:uri="urn:schemas-microsoft-com:office:smarttags" w:element="place">
        <w:smartTag w:uri="urn:schemas-microsoft-com:office:smarttags" w:element="PlaceName">
          <w:r w:rsidRPr="00A658D6">
            <w:t>DEED</w:t>
          </w:r>
        </w:smartTag>
        <w:r w:rsidRPr="00A658D6">
          <w:t xml:space="preserve"> </w:t>
        </w:r>
        <w:smartTag w:uri="urn:schemas-microsoft-com:office:smarttags" w:element="PlaceType">
          <w:r w:rsidRPr="00A658D6">
            <w:t>State</w:t>
          </w:r>
        </w:smartTag>
      </w:smartTag>
      <w:r w:rsidRPr="00A658D6">
        <w:t xml:space="preserve"> Services for the Blind</w:t>
      </w:r>
    </w:p>
    <w:p w:rsidR="00EA72F1" w:rsidRPr="00A658D6" w:rsidRDefault="00EA72F1" w:rsidP="00626BA6">
      <w:pPr>
        <w:spacing w:after="0"/>
      </w:pPr>
      <w:r w:rsidRPr="00A658D6">
        <w:t>Patricia Bahr</w:t>
      </w:r>
    </w:p>
    <w:p w:rsidR="00EA72F1" w:rsidRPr="00A658D6" w:rsidRDefault="00EA72F1" w:rsidP="00D317A3">
      <w:r w:rsidRPr="00A658D6">
        <w:t>Gillette Children’s Specialty Healthcare</w:t>
      </w:r>
    </w:p>
    <w:p w:rsidR="00EA72F1" w:rsidRPr="00A658D6" w:rsidRDefault="00EA72F1" w:rsidP="00626BA6">
      <w:pPr>
        <w:spacing w:after="0"/>
      </w:pPr>
      <w:r w:rsidRPr="00A658D6">
        <w:t>Paul Bridges</w:t>
      </w:r>
    </w:p>
    <w:p w:rsidR="00EA72F1" w:rsidRPr="00A658D6" w:rsidRDefault="00EA72F1" w:rsidP="00D317A3">
      <w:r w:rsidRPr="00A658D6">
        <w:t>MN DEED Rehabilitation Services Administration</w:t>
      </w:r>
    </w:p>
    <w:p w:rsidR="00EA72F1" w:rsidRPr="00A658D6" w:rsidRDefault="00EA72F1" w:rsidP="00626BA6">
      <w:pPr>
        <w:spacing w:after="0"/>
      </w:pPr>
      <w:r w:rsidRPr="00A658D6">
        <w:t xml:space="preserve">Rich </w:t>
      </w:r>
      <w:proofErr w:type="spellStart"/>
      <w:r w:rsidRPr="00A658D6">
        <w:t>Diedrichsen</w:t>
      </w:r>
      <w:proofErr w:type="spellEnd"/>
    </w:p>
    <w:p w:rsidR="00EA72F1" w:rsidRPr="00A658D6" w:rsidRDefault="00EA72F1" w:rsidP="00D317A3">
      <w:r w:rsidRPr="00D317A3">
        <w:t>MN</w:t>
      </w:r>
      <w:r w:rsidRPr="00A658D6">
        <w:t xml:space="preserve"> Department of Human Services Deaf and Hard of Hearing Services</w:t>
      </w:r>
    </w:p>
    <w:p w:rsidR="00EA72F1" w:rsidRPr="00A658D6" w:rsidRDefault="00EA72F1" w:rsidP="00626BA6">
      <w:pPr>
        <w:spacing w:after="0"/>
      </w:pPr>
      <w:r w:rsidRPr="00A658D6">
        <w:t xml:space="preserve">Jo </w:t>
      </w:r>
      <w:proofErr w:type="spellStart"/>
      <w:r w:rsidRPr="00A658D6">
        <w:t>Erbes</w:t>
      </w:r>
      <w:proofErr w:type="spellEnd"/>
    </w:p>
    <w:p w:rsidR="00EA72F1" w:rsidRPr="00A658D6" w:rsidRDefault="00EA72F1" w:rsidP="00D317A3">
      <w:r w:rsidRPr="00A658D6">
        <w:t>MN Department of Administration STAR Program</w:t>
      </w:r>
    </w:p>
    <w:p w:rsidR="00EA72F1" w:rsidRPr="00A658D6" w:rsidRDefault="00EA72F1" w:rsidP="00626BA6">
      <w:pPr>
        <w:spacing w:after="0"/>
      </w:pPr>
      <w:r w:rsidRPr="00A658D6">
        <w:t xml:space="preserve">Hal </w:t>
      </w:r>
      <w:proofErr w:type="spellStart"/>
      <w:r w:rsidRPr="00A658D6">
        <w:t>Freshley</w:t>
      </w:r>
      <w:proofErr w:type="spellEnd"/>
    </w:p>
    <w:p w:rsidR="00EA72F1" w:rsidRPr="00A658D6" w:rsidRDefault="00EA72F1" w:rsidP="00D317A3">
      <w:r w:rsidRPr="00A658D6">
        <w:t>MN Board on Aging</w:t>
      </w:r>
    </w:p>
    <w:p w:rsidR="00EA72F1" w:rsidRPr="00A658D6" w:rsidRDefault="00EA72F1" w:rsidP="00626BA6">
      <w:pPr>
        <w:spacing w:after="0"/>
      </w:pPr>
      <w:r w:rsidRPr="00A658D6">
        <w:t>Melanie Fry</w:t>
      </w:r>
    </w:p>
    <w:p w:rsidR="00EA72F1" w:rsidRPr="00A658D6" w:rsidRDefault="00EA72F1" w:rsidP="00626BA6">
      <w:pPr>
        <w:spacing w:after="0"/>
      </w:pPr>
      <w:r w:rsidRPr="00A658D6">
        <w:t>MN Department of Human Services</w:t>
      </w:r>
    </w:p>
    <w:p w:rsidR="00EA72F1" w:rsidRPr="00A658D6" w:rsidRDefault="00EA72F1" w:rsidP="00EA72F1">
      <w:r w:rsidRPr="00A658D6">
        <w:t>Disability Services Division</w:t>
      </w:r>
    </w:p>
    <w:p w:rsidR="00EA72F1" w:rsidRPr="00A658D6" w:rsidRDefault="00EA72F1" w:rsidP="00626BA6">
      <w:pPr>
        <w:spacing w:after="0"/>
      </w:pPr>
      <w:r w:rsidRPr="00A658D6">
        <w:t>Carol Fury</w:t>
      </w:r>
    </w:p>
    <w:p w:rsidR="00EA72F1" w:rsidRPr="00A658D6" w:rsidRDefault="00EA72F1" w:rsidP="00626BA6">
      <w:pPr>
        <w:spacing w:after="0"/>
      </w:pPr>
      <w:proofErr w:type="spellStart"/>
      <w:r w:rsidRPr="00A658D6">
        <w:t>ATMn</w:t>
      </w:r>
      <w:proofErr w:type="spellEnd"/>
      <w:r w:rsidR="00DB01FC">
        <w:br w:type="column"/>
      </w:r>
      <w:proofErr w:type="spellStart"/>
      <w:r w:rsidRPr="00A658D6">
        <w:t>Sharie</w:t>
      </w:r>
      <w:proofErr w:type="spellEnd"/>
      <w:r w:rsidRPr="00A658D6">
        <w:t xml:space="preserve"> Hawkins</w:t>
      </w:r>
    </w:p>
    <w:p w:rsidR="00EA72F1" w:rsidRPr="00A658D6" w:rsidRDefault="00EA72F1" w:rsidP="00D317A3">
      <w:r w:rsidRPr="00A658D6">
        <w:t>MN DHS Deaf and Hard of Hearing Services</w:t>
      </w:r>
    </w:p>
    <w:p w:rsidR="00EA72F1" w:rsidRPr="00A658D6" w:rsidRDefault="00EA72F1" w:rsidP="00626BA6">
      <w:pPr>
        <w:spacing w:after="0"/>
      </w:pPr>
      <w:r w:rsidRPr="00A658D6">
        <w:t xml:space="preserve">Karen </w:t>
      </w:r>
      <w:proofErr w:type="spellStart"/>
      <w:r w:rsidRPr="00A658D6">
        <w:t>Lamecker</w:t>
      </w:r>
      <w:proofErr w:type="spellEnd"/>
    </w:p>
    <w:p w:rsidR="00EA72F1" w:rsidRPr="00A658D6" w:rsidRDefault="00EA72F1" w:rsidP="00626BA6">
      <w:pPr>
        <w:spacing w:after="0"/>
      </w:pPr>
      <w:r w:rsidRPr="00A658D6">
        <w:t>MN Department of Veterans Affairs</w:t>
      </w:r>
    </w:p>
    <w:p w:rsidR="00EA72F1" w:rsidRPr="00A658D6" w:rsidRDefault="00EA72F1" w:rsidP="00D317A3">
      <w:r w:rsidRPr="00A658D6">
        <w:t>Minnesota Veterans Home</w:t>
      </w:r>
    </w:p>
    <w:p w:rsidR="00EA72F1" w:rsidRPr="00A658D6" w:rsidRDefault="00EA72F1" w:rsidP="00626BA6">
      <w:pPr>
        <w:spacing w:after="0"/>
      </w:pPr>
      <w:r w:rsidRPr="00A658D6">
        <w:t>Lynda Milne</w:t>
      </w:r>
    </w:p>
    <w:p w:rsidR="00EA72F1" w:rsidRPr="00A658D6" w:rsidRDefault="00EA72F1" w:rsidP="00D317A3">
      <w:r w:rsidRPr="00A658D6">
        <w:t xml:space="preserve">MN </w:t>
      </w:r>
      <w:smartTag w:uri="urn:schemas-microsoft-com:office:smarttags" w:element="place">
        <w:smartTag w:uri="urn:schemas-microsoft-com:office:smarttags" w:element="PlaceType">
          <w:r w:rsidRPr="00A658D6">
            <w:t>State</w:t>
          </w:r>
        </w:smartTag>
        <w:r w:rsidRPr="00A658D6">
          <w:t xml:space="preserve"> </w:t>
        </w:r>
        <w:smartTag w:uri="urn:schemas-microsoft-com:office:smarttags" w:element="PlaceType">
          <w:r w:rsidRPr="00A658D6">
            <w:t>Colleges</w:t>
          </w:r>
        </w:smartTag>
      </w:smartTag>
      <w:r w:rsidRPr="00A658D6">
        <w:t xml:space="preserve"> and Universities</w:t>
      </w:r>
    </w:p>
    <w:p w:rsidR="00EA72F1" w:rsidRPr="00A658D6" w:rsidRDefault="00EA72F1" w:rsidP="003B0B71">
      <w:pPr>
        <w:spacing w:after="0"/>
      </w:pPr>
      <w:r w:rsidRPr="00A658D6">
        <w:t>Ken Rogers</w:t>
      </w:r>
    </w:p>
    <w:p w:rsidR="00EA72F1" w:rsidRPr="00A658D6" w:rsidRDefault="00EA72F1" w:rsidP="00D317A3">
      <w:r w:rsidRPr="00A658D6">
        <w:t>MN</w:t>
      </w:r>
      <w:r>
        <w:t xml:space="preserve"> State Council o</w:t>
      </w:r>
      <w:r w:rsidRPr="00A658D6">
        <w:t>n Disability</w:t>
      </w:r>
    </w:p>
    <w:p w:rsidR="00EA72F1" w:rsidRPr="00A658D6" w:rsidRDefault="00EA72F1" w:rsidP="003B0B71">
      <w:pPr>
        <w:spacing w:after="0"/>
      </w:pPr>
      <w:r w:rsidRPr="00A658D6">
        <w:t>Colleen Wieck</w:t>
      </w:r>
    </w:p>
    <w:p w:rsidR="00EA72F1" w:rsidRPr="00A658D6" w:rsidRDefault="00EA72F1" w:rsidP="00D317A3">
      <w:r w:rsidRPr="00A658D6">
        <w:t>MN Department of Administration Governor’s Council on Developmental Disabilities and STAR Program</w:t>
      </w:r>
    </w:p>
    <w:p w:rsidR="00EA72F1" w:rsidRPr="00A658D6" w:rsidRDefault="00EA72F1" w:rsidP="003B0B71">
      <w:pPr>
        <w:spacing w:after="0"/>
      </w:pPr>
      <w:r w:rsidRPr="00A658D6">
        <w:t>Joan Willshire</w:t>
      </w:r>
    </w:p>
    <w:p w:rsidR="00EA72F1" w:rsidRPr="00A658D6" w:rsidRDefault="00EA72F1" w:rsidP="00D317A3">
      <w:r w:rsidRPr="00A658D6">
        <w:t>MN State Council on Disability</w:t>
      </w:r>
    </w:p>
    <w:p w:rsidR="00EA72F1" w:rsidRPr="00A658D6" w:rsidRDefault="00EA72F1" w:rsidP="003B0B71">
      <w:pPr>
        <w:spacing w:after="0"/>
      </w:pPr>
      <w:r w:rsidRPr="00A658D6">
        <w:t>Interns:</w:t>
      </w:r>
    </w:p>
    <w:p w:rsidR="00EA72F1" w:rsidRPr="00A658D6" w:rsidRDefault="00EA72F1" w:rsidP="003B0B71">
      <w:pPr>
        <w:spacing w:after="0"/>
      </w:pPr>
      <w:r w:rsidRPr="00A658D6">
        <w:t xml:space="preserve">Tanya </w:t>
      </w:r>
      <w:proofErr w:type="spellStart"/>
      <w:r w:rsidRPr="00A658D6">
        <w:t>Bellanger</w:t>
      </w:r>
      <w:proofErr w:type="spellEnd"/>
    </w:p>
    <w:p w:rsidR="00EA72F1" w:rsidRPr="00A658D6" w:rsidRDefault="00EA72F1" w:rsidP="00D317A3">
      <w:r w:rsidRPr="00A658D6">
        <w:t>Ashley Harder</w:t>
      </w:r>
    </w:p>
    <w:p w:rsidR="00EA72F1" w:rsidRPr="00A658D6" w:rsidRDefault="00EA72F1" w:rsidP="00EA72F1">
      <w:pPr>
        <w:sectPr w:rsidR="00EA72F1" w:rsidRPr="00A658D6" w:rsidSect="0094060D">
          <w:type w:val="continuous"/>
          <w:pgSz w:w="12240" w:h="15840"/>
          <w:pgMar w:top="1440" w:right="1800" w:bottom="1440" w:left="1800" w:header="720" w:footer="720" w:gutter="0"/>
          <w:cols w:num="2" w:space="720"/>
          <w:titlePg/>
        </w:sectPr>
      </w:pPr>
    </w:p>
    <w:p w:rsidR="00EA72F1" w:rsidRPr="00A658D6" w:rsidRDefault="00EA72F1" w:rsidP="003B0B71">
      <w:pPr>
        <w:pStyle w:val="Heading2"/>
        <w:spacing w:after="280"/>
      </w:pPr>
      <w:bookmarkStart w:id="78" w:name="_Appendix_2:_Glossary"/>
      <w:bookmarkStart w:id="79" w:name="_Toc482872090"/>
      <w:bookmarkEnd w:id="78"/>
      <w:r w:rsidRPr="004A7AE1">
        <w:lastRenderedPageBreak/>
        <w:t>Appendix 2: Glossary of Demographic Terms</w:t>
      </w:r>
      <w:bookmarkEnd w:id="79"/>
    </w:p>
    <w:p w:rsidR="00EA72F1" w:rsidRPr="00A658D6" w:rsidRDefault="00EA72F1" w:rsidP="00D317A3">
      <w:r w:rsidRPr="003B0B71">
        <w:rPr>
          <w:rStyle w:val="Strong"/>
        </w:rPr>
        <w:t>Actively Looking for Work</w:t>
      </w:r>
      <w:r w:rsidRPr="00A658D6">
        <w:rPr>
          <w:b/>
          <w:bCs/>
        </w:rPr>
        <w:t xml:space="preserve"> </w:t>
      </w:r>
      <w:r w:rsidRPr="00A658D6">
        <w:t>A person is defined as actively looking for work if he or she reports looking for work during the previous four weeks.</w:t>
      </w:r>
    </w:p>
    <w:p w:rsidR="00EA72F1" w:rsidRPr="00A658D6" w:rsidRDefault="00EA72F1" w:rsidP="00D317A3">
      <w:r w:rsidRPr="003B0B71">
        <w:rPr>
          <w:rStyle w:val="Strong"/>
        </w:rPr>
        <w:t>Base Population (Base Pop.)</w:t>
      </w:r>
      <w:r w:rsidRPr="00A658D6">
        <w:t xml:space="preserve"> The estimated number of individuals upon which the calculation is based. (For percentages, this is the denominator.)</w:t>
      </w:r>
    </w:p>
    <w:p w:rsidR="00EA72F1" w:rsidRPr="00A658D6" w:rsidRDefault="00EA72F1" w:rsidP="00D317A3">
      <w:r w:rsidRPr="003B0B71">
        <w:rPr>
          <w:rStyle w:val="Strong"/>
        </w:rPr>
        <w:t>Disability and Disability Types</w:t>
      </w:r>
      <w:r w:rsidRPr="00A658D6">
        <w:t xml:space="preserve"> The ACS definition of disability is based on three questions. (1) Does this person have any of the following long-lasting conditions: blindness, deafness or a severe vision or hearing impairment? [Sensory Disability]; (b) a condition that substantially limits one or more basic physical activities such as walking, climbing stairs, reaching, lifting or ca</w:t>
      </w:r>
      <w:r>
        <w:t>rrying</w:t>
      </w:r>
      <w:r w:rsidRPr="00A658D6">
        <w:t xml:space="preserve"> [Physical Disability]; (2) Because of a physical, mental or emotional condition lasting six months or more, does this person have any difficulty in doing any of the following activities: (a) learning, remembering, or concentrating? [Mental Disability]; (b) dressing, bathing, or getting around inside the home? [Self-Care Disability] (3) Because of a physical, mental, or emotional condition lasting six months or more, does this person have any difficulty in doing any of the following activities: (a) going outside the home alone to shop or visit a doctor's office? [Go-Outside-Home Disability]; (b) working at a job or business? [Employment Disability]. A person is coded as having a disability if he or she or a proxy respondent answers affirmatively to one or more of these six categories.</w:t>
      </w:r>
    </w:p>
    <w:p w:rsidR="00EA72F1" w:rsidRPr="00A658D6" w:rsidRDefault="00EA72F1" w:rsidP="00D317A3">
      <w:r w:rsidRPr="003B0B71">
        <w:rPr>
          <w:rStyle w:val="Strong"/>
        </w:rPr>
        <w:t>Education</w:t>
      </w:r>
      <w:r w:rsidRPr="00A658D6">
        <w:t xml:space="preserve"> Our definition is based on the responses to the question: "What is the highest level of schooling this person has completed? If currently enrolled, mark the previous grade or highest degree received." Our category "high school diploma/equivalent" includes those marking the ACS option "HIGH SCHOOL GRADUATE , high school DIPLOMA or the equivalent (for example: GED)." Our category "some college or an Associate's degree" includes those marking the ACS options: some college credit, but less than one year; one or more years of college but no degree or "Associate's degree (for example: AA, AS)." Our category "a Bachelor's or more" </w:t>
      </w:r>
      <w:r w:rsidRPr="00A658D6">
        <w:lastRenderedPageBreak/>
        <w:t xml:space="preserve">includes those marking the ACS options: "Bachelor's degree (for example: BA, AB, BS)"; "Master's degree (for example: MA, MS, MEng, Med, MSW, MBA)"; "Professional degree (for example: MD, DDS, DVM, LLB, JD)"; or "Doctorate degree (for example: PhD, </w:t>
      </w:r>
      <w:proofErr w:type="spellStart"/>
      <w:r w:rsidRPr="00A658D6">
        <w:t>EdD</w:t>
      </w:r>
      <w:proofErr w:type="spellEnd"/>
      <w:r w:rsidRPr="00A658D6">
        <w:t>)."</w:t>
      </w:r>
    </w:p>
    <w:p w:rsidR="00EA72F1" w:rsidRPr="00A658D6" w:rsidRDefault="00EA72F1" w:rsidP="00D317A3">
      <w:r w:rsidRPr="003B0B71">
        <w:rPr>
          <w:rStyle w:val="Strong"/>
        </w:rPr>
        <w:t>Employment</w:t>
      </w:r>
      <w:r w:rsidRPr="00A658D6">
        <w:t xml:space="preserve"> A person is considered employed if he or she (a) worked as a paid employee, worked in his or her own business or profession, worked on his or her own farm or worked 15 or more hours as an unpaid worker on a family farm or business, or (b) had a job but temporarily did not work at that job during the reference period due to illness, bad weather, industrial dispute, vacation or other personal reasons. The reference period is defined as the week </w:t>
      </w:r>
      <w:proofErr w:type="spellStart"/>
      <w:r w:rsidRPr="00A658D6">
        <w:t>proceeding</w:t>
      </w:r>
      <w:proofErr w:type="spellEnd"/>
      <w:r w:rsidRPr="00A658D6">
        <w:t xml:space="preserve"> the date the questionnaire was completed.</w:t>
      </w:r>
    </w:p>
    <w:p w:rsidR="00EA72F1" w:rsidRPr="00A658D6" w:rsidRDefault="00EA72F1" w:rsidP="00D317A3">
      <w:r w:rsidRPr="003B0B71">
        <w:rPr>
          <w:rStyle w:val="Strong"/>
        </w:rPr>
        <w:t>Employment Disability</w:t>
      </w:r>
      <w:r w:rsidRPr="00A658D6">
        <w:rPr>
          <w:b/>
          <w:bCs/>
        </w:rPr>
        <w:t xml:space="preserve"> </w:t>
      </w:r>
      <w:r w:rsidRPr="00A658D6">
        <w:t>This disability type is based on the question; Because of a physical, mental or emotional condition lasting six months or more, does this person have any difficulty in doing any of the following activities: working at a job or business?</w:t>
      </w:r>
    </w:p>
    <w:p w:rsidR="00EA72F1" w:rsidRPr="00A658D6" w:rsidRDefault="00EA72F1" w:rsidP="00D317A3">
      <w:r w:rsidRPr="003B0B71">
        <w:rPr>
          <w:rStyle w:val="Strong"/>
        </w:rPr>
        <w:t>Full-Time/Full-Year Employment</w:t>
      </w:r>
      <w:r w:rsidRPr="00A658D6">
        <w:t xml:space="preserve"> A person is considered employed full-time/full-year if he or she worked 35 hours or more per week (full-time) and 50 or more weeks per year (full-year). The reference period is defined as the year preceding the date the questionnaire was completed. Note: this does not signify whether a person is eligible for fringe benefits.</w:t>
      </w:r>
    </w:p>
    <w:p w:rsidR="00EA72F1" w:rsidRPr="00A658D6" w:rsidRDefault="00EA72F1" w:rsidP="00D317A3">
      <w:r w:rsidRPr="003B0B71">
        <w:rPr>
          <w:rStyle w:val="Strong"/>
        </w:rPr>
        <w:t>Go-Outside-Home Disability</w:t>
      </w:r>
      <w:r w:rsidRPr="00A658D6">
        <w:rPr>
          <w:b/>
          <w:bCs/>
        </w:rPr>
        <w:t xml:space="preserve"> </w:t>
      </w:r>
      <w:r w:rsidRPr="00A658D6">
        <w:t>This disability type is based on the question; Because of a physical, mental or emotional condition lasting six months or more, does this person have any difficulty in doing any of the following activities: going outside the home alone to shop or visit a doctor's office?</w:t>
      </w:r>
    </w:p>
    <w:p w:rsidR="00EA72F1" w:rsidRPr="00A658D6" w:rsidRDefault="00EA72F1" w:rsidP="00D317A3">
      <w:r w:rsidRPr="003B0B71">
        <w:rPr>
          <w:rStyle w:val="Strong"/>
        </w:rPr>
        <w:lastRenderedPageBreak/>
        <w:t>Group Quarters (GQ)</w:t>
      </w:r>
      <w:r w:rsidRPr="00A658D6">
        <w:rPr>
          <w:b/>
          <w:bCs/>
        </w:rPr>
        <w:t xml:space="preserve"> </w:t>
      </w:r>
      <w:r w:rsidRPr="00A658D6">
        <w:t xml:space="preserve">A GQ is a place where people live or stay that is usually owned or managed by an entity or organization providing housing and/or services for the residents. These services may include custodial or medical care as well as other types of assistance, and residency is commonly restricted to people receiving these services. People living in group quarters are usually not related to each other. Group quarters include such places as college residence halls, residential treatment centers, skilled nursing facilities, group homes, military barracks, correctional facilities and workers' dormitories. In addition, a description of the types of group quarters included in the 2006 ACS is located on the U.S. Census Bureau's Web site at </w:t>
      </w:r>
      <w:hyperlink r:id="rId16" w:tooltip="U.S. Census Bureau Group Quarters" w:history="1">
        <w:r w:rsidR="003B0B71">
          <w:rPr>
            <w:rStyle w:val="Hyperlink"/>
          </w:rPr>
          <w:t>http://www.census.gov/acs/www/UseData/GQ/def.htm</w:t>
        </w:r>
      </w:hyperlink>
      <w:r w:rsidRPr="00A658D6">
        <w:t>.</w:t>
      </w:r>
    </w:p>
    <w:p w:rsidR="00EA72F1" w:rsidRPr="00A658D6" w:rsidRDefault="00EA72F1" w:rsidP="00D317A3">
      <w:r w:rsidRPr="003B0B71">
        <w:rPr>
          <w:rStyle w:val="Strong"/>
        </w:rPr>
        <w:t>Household Income</w:t>
      </w:r>
      <w:r w:rsidRPr="00A658D6">
        <w:t xml:space="preserve"> Household income is defined as the total income of a household, including: wages, salary, commissions, bonuses or tips from all jobs; self-employment income from own non-farm businesses or farm businesses, including proprietorships and partnerships; interest, dividends, net rental income, royalty income or income from real estates and trusts; Social Security or Railroad Retirement; Supplemental Security Income; any public assistance or welfare payments from the state or local welfare office; retirement, survivor or disability pensions; and any other regularly received income (e.g., Veterans' payments, unemployment compensation, child support or alimony).</w:t>
      </w:r>
    </w:p>
    <w:p w:rsidR="00EA72F1" w:rsidRPr="00A658D6" w:rsidRDefault="00EA72F1" w:rsidP="00D317A3">
      <w:r w:rsidRPr="003B0B71">
        <w:rPr>
          <w:rStyle w:val="Strong"/>
        </w:rPr>
        <w:t>Institutional Group Quarters (GQs)</w:t>
      </w:r>
      <w:r w:rsidRPr="00A658D6">
        <w:rPr>
          <w:b/>
          <w:bCs/>
        </w:rPr>
        <w:t xml:space="preserve"> </w:t>
      </w:r>
      <w:r w:rsidRPr="00A658D6">
        <w:t xml:space="preserve">Includes facilities for people under formally authorized, supervised care or custody at the time of enumeration; such as correctional facilities, nursing facilities/skilled nursing </w:t>
      </w:r>
      <w:r w:rsidRPr="00A658D6">
        <w:lastRenderedPageBreak/>
        <w:t>facilities, in-patient hospice facilities, mental (psychiatric hospitals), group homes for juveniles, and residential treatment centers for juveniles.</w:t>
      </w:r>
    </w:p>
    <w:p w:rsidR="00EA72F1" w:rsidRPr="00A658D6" w:rsidRDefault="00EA72F1" w:rsidP="00D317A3">
      <w:r w:rsidRPr="003B0B71">
        <w:rPr>
          <w:rStyle w:val="Strong"/>
        </w:rPr>
        <w:t>Labor Earnings:</w:t>
      </w:r>
      <w:r w:rsidRPr="00A658D6">
        <w:t xml:space="preserve"> Labor earnings are defined as wages, salary, commissions, bonuses, or tips from all jobs; not including self-employment income from own non-farm businesses or farm businesses.</w:t>
      </w:r>
    </w:p>
    <w:p w:rsidR="00EA72F1" w:rsidRPr="00A658D6" w:rsidRDefault="00EA72F1" w:rsidP="00D317A3">
      <w:r w:rsidRPr="003B0B71">
        <w:rPr>
          <w:rStyle w:val="Strong"/>
        </w:rPr>
        <w:t>Mental Disability:</w:t>
      </w:r>
      <w:r w:rsidRPr="00A658D6">
        <w:t xml:space="preserve"> This disability type is based on the question: Because of a physical, mental, or emotional condition lasting six months or more, does this person have any difficulty in doing any of the following activities: (a) learning, remembering, or concentrating?</w:t>
      </w:r>
    </w:p>
    <w:p w:rsidR="00EA72F1" w:rsidRPr="00A658D6" w:rsidRDefault="00EA72F1" w:rsidP="00D317A3">
      <w:r w:rsidRPr="003B0B71">
        <w:rPr>
          <w:rStyle w:val="Strong"/>
        </w:rPr>
        <w:t>Non-Institutional Group Quarters (GQs)</w:t>
      </w:r>
      <w:r w:rsidRPr="00A658D6">
        <w:rPr>
          <w:b/>
          <w:bCs/>
        </w:rPr>
        <w:t xml:space="preserve"> </w:t>
      </w:r>
      <w:r w:rsidRPr="00A658D6">
        <w:t>Includes facilities that are not classified as institutional group quarters, such as college/university housing, group homes intended for adults, residential treatment facilities for adults, workers' group living quarters and Job Corps centers and religious group quarters.</w:t>
      </w:r>
    </w:p>
    <w:p w:rsidR="00EA72F1" w:rsidRPr="00A658D6" w:rsidRDefault="00EA72F1" w:rsidP="00D317A3">
      <w:r w:rsidRPr="003B0B71">
        <w:rPr>
          <w:rStyle w:val="Strong"/>
        </w:rPr>
        <w:t>Not Working but Actively Looking for Work</w:t>
      </w:r>
      <w:r w:rsidRPr="00A658D6">
        <w:t xml:space="preserve"> A person is defined as not working but actively looking for work if he or she reports not being employed but has been looking for work during the previous four weeks.</w:t>
      </w:r>
    </w:p>
    <w:p w:rsidR="00EA72F1" w:rsidRPr="00A658D6" w:rsidRDefault="00EA72F1" w:rsidP="00D317A3">
      <w:r w:rsidRPr="003B0B71">
        <w:rPr>
          <w:rStyle w:val="Strong"/>
        </w:rPr>
        <w:t>Number</w:t>
      </w:r>
      <w:r w:rsidRPr="00A658D6">
        <w:t xml:space="preserve"> This term appears in the tables; it refers to estimated number of people in the category. (For percentages, this is the numerator.)</w:t>
      </w:r>
    </w:p>
    <w:p w:rsidR="00EA72F1" w:rsidRPr="00A658D6" w:rsidRDefault="00EA72F1" w:rsidP="00D317A3">
      <w:r w:rsidRPr="003B0B71">
        <w:rPr>
          <w:rStyle w:val="Strong"/>
        </w:rPr>
        <w:t>Physical Disability</w:t>
      </w:r>
      <w:r w:rsidRPr="00A658D6">
        <w:t xml:space="preserve"> This disability type is based on the question: Does this person have any of the following long-lasting conditions: a condition that substantially limits one or more basic physical activities such as walking, climbing stairs, reaching, lifting or carrying?</w:t>
      </w:r>
    </w:p>
    <w:p w:rsidR="00EA72F1" w:rsidRPr="00A658D6" w:rsidRDefault="00EA72F1" w:rsidP="00D317A3">
      <w:r w:rsidRPr="003B0B71">
        <w:rPr>
          <w:rStyle w:val="Strong"/>
        </w:rPr>
        <w:lastRenderedPageBreak/>
        <w:t>Poverty</w:t>
      </w:r>
      <w:r w:rsidRPr="00A658D6">
        <w:t xml:space="preserve"> The computation of the poverty measure is computed based on the standards defined in Directive 14 from the Office of Management and Budget. These standards use poverty thresholds created in 1982 and index these thresholds to 2006 dollars using poverty factors based upon the Consumer Price Index. They use the family as the income-sharing unit, and family income is the sum of total income from each family member living in the household. The poverty threshold depends upon the size of the family, the age of the householder and the number of related children under the age of 18.</w:t>
      </w:r>
    </w:p>
    <w:p w:rsidR="00EA72F1" w:rsidRPr="00A658D6" w:rsidRDefault="00EA72F1" w:rsidP="00D317A3">
      <w:r w:rsidRPr="003B0B71">
        <w:rPr>
          <w:rStyle w:val="Strong"/>
        </w:rPr>
        <w:t>Race</w:t>
      </w:r>
      <w:r w:rsidRPr="00A658D6">
        <w:rPr>
          <w:b/>
          <w:bCs/>
        </w:rPr>
        <w:t xml:space="preserve"> </w:t>
      </w:r>
      <w:r w:rsidRPr="00A658D6">
        <w:t xml:space="preserve">Our race categories are based on the question, "[w]hat is this person's race? Mark (X) one or more races to indicate what this person considers himself/herself to be." Responses include the following: White; Black or African-American; American Indian or Alaska Native (print name of enrolled or principal tribe); Asian Indian; Chinese; Filipino; Japanese; Korean; Vietnamese; Other Asian (Print Race); Native Hawaiian; Guamanian or </w:t>
      </w:r>
      <w:proofErr w:type="spellStart"/>
      <w:r w:rsidRPr="00A658D6">
        <w:t>Chamarro</w:t>
      </w:r>
      <w:proofErr w:type="spellEnd"/>
      <w:r w:rsidRPr="00A658D6">
        <w:t>; Samoan; Other Pacific Islander (Print Race Below); Some other race (print race below). Other race also contains people who report more than one race.</w:t>
      </w:r>
    </w:p>
    <w:p w:rsidR="00EA72F1" w:rsidRPr="00A658D6" w:rsidRDefault="00EA72F1" w:rsidP="00D317A3">
      <w:r w:rsidRPr="003B0B71">
        <w:rPr>
          <w:rStyle w:val="Strong"/>
        </w:rPr>
        <w:t>Sample Size</w:t>
      </w:r>
      <w:r w:rsidRPr="00A658D6">
        <w:rPr>
          <w:b/>
          <w:bCs/>
        </w:rPr>
        <w:t xml:space="preserve"> </w:t>
      </w:r>
      <w:r w:rsidRPr="00A658D6">
        <w:t>The number of survey participants used to calculate the statistic.</w:t>
      </w:r>
    </w:p>
    <w:p w:rsidR="00EA72F1" w:rsidRPr="00A658D6" w:rsidRDefault="00EA72F1" w:rsidP="00D317A3">
      <w:r w:rsidRPr="003B0B71">
        <w:rPr>
          <w:rStyle w:val="Strong"/>
        </w:rPr>
        <w:t>Self-Care Disability</w:t>
      </w:r>
      <w:r w:rsidRPr="00A658D6">
        <w:t xml:space="preserve"> This disability type is based on the question; Because of a physical, mental or emotional condition lasting six months or more, does this person have any difficulty in doing any of the following activities: dressing, bathing, or getting around inside the home?</w:t>
      </w:r>
    </w:p>
    <w:p w:rsidR="00EA72F1" w:rsidRPr="00A658D6" w:rsidRDefault="00EA72F1" w:rsidP="00D317A3">
      <w:r w:rsidRPr="003B0B71">
        <w:rPr>
          <w:rStyle w:val="Strong"/>
        </w:rPr>
        <w:lastRenderedPageBreak/>
        <w:t>Sensory Disability</w:t>
      </w:r>
      <w:r w:rsidRPr="00A658D6">
        <w:rPr>
          <w:b/>
          <w:bCs/>
        </w:rPr>
        <w:t xml:space="preserve"> </w:t>
      </w:r>
      <w:r w:rsidRPr="00A658D6">
        <w:t>This disability type is based on the question: Does this person have any of the following long-lasting conditions: blindness, deafness or a severe vision or hearing impairment?</w:t>
      </w:r>
    </w:p>
    <w:p w:rsidR="00EA72F1" w:rsidRPr="00A658D6" w:rsidRDefault="00EA72F1" w:rsidP="00D317A3">
      <w:r w:rsidRPr="003B0B71">
        <w:rPr>
          <w:rStyle w:val="Strong"/>
        </w:rPr>
        <w:t>Standard Error (</w:t>
      </w:r>
      <w:proofErr w:type="spellStart"/>
      <w:r w:rsidRPr="003B0B71">
        <w:rPr>
          <w:rStyle w:val="Strong"/>
        </w:rPr>
        <w:t>StdErr</w:t>
      </w:r>
      <w:proofErr w:type="spellEnd"/>
      <w:r w:rsidRPr="003B0B71">
        <w:rPr>
          <w:rStyle w:val="Strong"/>
        </w:rPr>
        <w:t>)</w:t>
      </w:r>
      <w:r w:rsidRPr="00A658D6">
        <w:rPr>
          <w:b/>
          <w:bCs/>
        </w:rPr>
        <w:t xml:space="preserve"> </w:t>
      </w:r>
      <w:r w:rsidRPr="00A658D6">
        <w:t>Data, such as data from the American Community Survey (ACS), is based on a sample, and therefore statistics derived from this data are subject to sampling variability. The standard error (</w:t>
      </w:r>
      <w:proofErr w:type="spellStart"/>
      <w:r w:rsidRPr="00A658D6">
        <w:t>StdErr</w:t>
      </w:r>
      <w:proofErr w:type="spellEnd"/>
      <w:r w:rsidRPr="00A658D6">
        <w:t>) represents the degree of sampling variability. In a random sample, the degree of sampling variation will be determined by the underlying variability of the phenomena being estimated (e.g., income) and the size of the sample (e.g., the number of survey participants used to calculate the statistic). When the standard error is smaller so is, the sampling variability; therefore, the estimate is considered more precise.</w:t>
      </w:r>
    </w:p>
    <w:p w:rsidR="00EA72F1" w:rsidRPr="00A658D6" w:rsidRDefault="00EA72F1" w:rsidP="00EA72F1">
      <w:pPr>
        <w:pStyle w:val="Heading2"/>
      </w:pPr>
      <w:bookmarkStart w:id="80" w:name="_Toc482872091"/>
      <w:r w:rsidRPr="004A7AE1">
        <w:t>Appendix 3: Start Up Phase Informational Interview Survey</w:t>
      </w:r>
      <w:bookmarkEnd w:id="80"/>
    </w:p>
    <w:p w:rsidR="00EA72F1" w:rsidRPr="00A658D6" w:rsidRDefault="00EA72F1" w:rsidP="00D140C6">
      <w:pPr>
        <w:pStyle w:val="Heading3"/>
      </w:pPr>
      <w:bookmarkStart w:id="81" w:name="_Toc482872092"/>
      <w:r w:rsidRPr="004A7AE1">
        <w:t>Interv</w:t>
      </w:r>
      <w:r w:rsidRPr="0069021C">
        <w:t xml:space="preserve">iews and </w:t>
      </w:r>
      <w:r w:rsidRPr="00A658D6">
        <w:t>committee communications</w:t>
      </w:r>
      <w:r w:rsidRPr="00A658D6">
        <w:rPr>
          <w:rStyle w:val="FootnoteReference"/>
        </w:rPr>
        <w:footnoteReference w:id="25"/>
      </w:r>
      <w:bookmarkEnd w:id="81"/>
    </w:p>
    <w:p w:rsidR="00EA72F1" w:rsidRPr="00A658D6" w:rsidRDefault="00EA72F1" w:rsidP="00D317A3">
      <w:r w:rsidRPr="00A658D6">
        <w:t>Most of the effort in the startup phase of this project was directed to identifying critical information from Steering Committee members and others, and assisting the committee process in meetings MAD interviewed the following people.</w:t>
      </w:r>
    </w:p>
    <w:p w:rsidR="00EA72F1" w:rsidRPr="0069021C" w:rsidRDefault="00EA72F1" w:rsidP="00D140C6">
      <w:pPr>
        <w:pStyle w:val="Heading3"/>
      </w:pPr>
      <w:bookmarkStart w:id="82" w:name="_Toc482872093"/>
      <w:r w:rsidRPr="004A7AE1">
        <w:t>Interviewees</w:t>
      </w:r>
      <w:bookmarkEnd w:id="82"/>
    </w:p>
    <w:p w:rsidR="00EA72F1" w:rsidRPr="00A658D6" w:rsidRDefault="00EA72F1" w:rsidP="00D317A3">
      <w:r w:rsidRPr="00A658D6">
        <w:lastRenderedPageBreak/>
        <w:t>The MSCOD Executive Director, Joan Willshire, provided the list of interview subjects, and updates. She invited people from other state agencies and nongovernmental organizations to participate in the review. Interview subjects included the persons listed below. The names of Steering Committee members are shown with an asterisk</w:t>
      </w:r>
      <w:r w:rsidR="00816BF1">
        <w:t xml:space="preserve"> (*)</w:t>
      </w:r>
      <w:r w:rsidRPr="00A658D6">
        <w:t>.</w:t>
      </w:r>
    </w:p>
    <w:p w:rsidR="00AB4FF1" w:rsidRDefault="00AB4FF1" w:rsidP="00AB4FF1">
      <w:pPr>
        <w:pStyle w:val="Caption"/>
        <w:keepNext/>
      </w:pPr>
      <w:r>
        <w:t>Table 36: Interviewees for Start Up Phase Informational Survey</w:t>
      </w:r>
    </w:p>
    <w:tbl>
      <w:tblPr>
        <w:tblStyle w:val="GridTable4-Accent31"/>
        <w:tblW w:w="0" w:type="auto"/>
        <w:tblLook w:val="05A0" w:firstRow="1" w:lastRow="0" w:firstColumn="1" w:lastColumn="1" w:noHBand="0" w:noVBand="1"/>
      </w:tblPr>
      <w:tblGrid>
        <w:gridCol w:w="2040"/>
        <w:gridCol w:w="2040"/>
        <w:gridCol w:w="4320"/>
      </w:tblGrid>
      <w:tr w:rsidR="00AB4FF1" w:rsidRPr="00E51BF6" w:rsidTr="00816BF1">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040" w:type="dxa"/>
          </w:tcPr>
          <w:p w:rsidR="00EA72F1" w:rsidRPr="00E51BF6" w:rsidRDefault="00EA72F1" w:rsidP="0094060D">
            <w:pPr>
              <w:rPr>
                <w:rStyle w:val="Strong"/>
                <w:b/>
                <w:color w:val="auto"/>
              </w:rPr>
            </w:pPr>
            <w:bookmarkStart w:id="83" w:name="ColumnTitle_36"/>
            <w:r w:rsidRPr="00E51BF6">
              <w:rPr>
                <w:rStyle w:val="Strong"/>
                <w:b/>
                <w:color w:val="auto"/>
              </w:rPr>
              <w:t>Interviewee</w:t>
            </w:r>
          </w:p>
        </w:tc>
        <w:tc>
          <w:tcPr>
            <w:tcW w:w="2040" w:type="dxa"/>
          </w:tcPr>
          <w:p w:rsidR="00EA72F1" w:rsidRPr="00E51BF6" w:rsidRDefault="00EA72F1" w:rsidP="0094060D">
            <w:pPr>
              <w:cnfStyle w:val="100000000000" w:firstRow="1" w:lastRow="0" w:firstColumn="0" w:lastColumn="0" w:oddVBand="0" w:evenVBand="0" w:oddHBand="0" w:evenHBand="0" w:firstRowFirstColumn="0" w:firstRowLastColumn="0" w:lastRowFirstColumn="0" w:lastRowLastColumn="0"/>
              <w:rPr>
                <w:rStyle w:val="Strong"/>
                <w:b/>
                <w:color w:val="auto"/>
              </w:rPr>
            </w:pPr>
            <w:r w:rsidRPr="00E51BF6">
              <w:rPr>
                <w:rStyle w:val="Strong"/>
                <w:b/>
                <w:color w:val="auto"/>
              </w:rPr>
              <w:t>Title</w:t>
            </w:r>
          </w:p>
        </w:tc>
        <w:tc>
          <w:tcPr>
            <w:cnfStyle w:val="000100000000" w:firstRow="0" w:lastRow="0" w:firstColumn="0" w:lastColumn="1" w:oddVBand="0" w:evenVBand="0" w:oddHBand="0" w:evenHBand="0" w:firstRowFirstColumn="0" w:firstRowLastColumn="0" w:lastRowFirstColumn="0" w:lastRowLastColumn="0"/>
            <w:tcW w:w="4320" w:type="dxa"/>
          </w:tcPr>
          <w:p w:rsidR="00EA72F1" w:rsidRPr="00E51BF6" w:rsidRDefault="00EA72F1" w:rsidP="0094060D">
            <w:pPr>
              <w:rPr>
                <w:rStyle w:val="Strong"/>
                <w:b/>
                <w:color w:val="auto"/>
              </w:rPr>
            </w:pPr>
            <w:r w:rsidRPr="00E51BF6">
              <w:rPr>
                <w:rStyle w:val="Strong"/>
                <w:b/>
                <w:color w:val="auto"/>
              </w:rPr>
              <w:t>Organization</w:t>
            </w:r>
          </w:p>
        </w:tc>
      </w:tr>
      <w:bookmarkEnd w:id="83"/>
      <w:tr w:rsidR="00EA72F1" w:rsidRPr="00A658D6" w:rsidTr="00816BF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40" w:type="dxa"/>
          </w:tcPr>
          <w:p w:rsidR="00EA72F1" w:rsidRPr="00E51BF6" w:rsidRDefault="00EA72F1" w:rsidP="0094060D">
            <w:pPr>
              <w:rPr>
                <w:rStyle w:val="Strong"/>
                <w:b/>
              </w:rPr>
            </w:pPr>
            <w:r w:rsidRPr="00E51BF6">
              <w:rPr>
                <w:rStyle w:val="Strong"/>
                <w:b/>
              </w:rPr>
              <w:t xml:space="preserve">Scott </w:t>
            </w:r>
            <w:proofErr w:type="spellStart"/>
            <w:r w:rsidRPr="00E51BF6">
              <w:rPr>
                <w:rStyle w:val="Strong"/>
                <w:b/>
              </w:rPr>
              <w:t>Ahlgren</w:t>
            </w:r>
            <w:proofErr w:type="spellEnd"/>
          </w:p>
        </w:tc>
        <w:tc>
          <w:tcPr>
            <w:tcW w:w="2040" w:type="dxa"/>
          </w:tcPr>
          <w:p w:rsidR="00EA72F1" w:rsidRPr="00A658D6" w:rsidRDefault="00EA72F1" w:rsidP="0094060D">
            <w:pPr>
              <w:cnfStyle w:val="000000100000" w:firstRow="0" w:lastRow="0" w:firstColumn="0" w:lastColumn="0" w:oddVBand="0" w:evenVBand="0" w:oddHBand="1" w:evenHBand="0" w:firstRowFirstColumn="0" w:firstRowLastColumn="0" w:lastRowFirstColumn="0" w:lastRowLastColumn="0"/>
            </w:pPr>
            <w:r w:rsidRPr="00A658D6">
              <w:t>Director</w:t>
            </w:r>
          </w:p>
        </w:tc>
        <w:tc>
          <w:tcPr>
            <w:cnfStyle w:val="000100000000" w:firstRow="0" w:lastRow="0" w:firstColumn="0" w:lastColumn="1" w:oddVBand="0" w:evenVBand="0" w:oddHBand="0" w:evenHBand="0" w:firstRowFirstColumn="0" w:firstRowLastColumn="0" w:lastRowFirstColumn="0" w:lastRowLastColumn="0"/>
            <w:tcW w:w="4320" w:type="dxa"/>
          </w:tcPr>
          <w:p w:rsidR="00EA72F1" w:rsidRPr="00E51BF6" w:rsidRDefault="00E5715F" w:rsidP="0094060D">
            <w:pPr>
              <w:rPr>
                <w:rStyle w:val="Strong"/>
                <w:b/>
              </w:rPr>
            </w:pPr>
            <w:r w:rsidRPr="00E51BF6">
              <w:rPr>
                <w:rStyle w:val="Strong"/>
                <w:b/>
              </w:rPr>
              <w:t xml:space="preserve">Multiple Sclerosis Society, </w:t>
            </w:r>
            <w:r w:rsidR="00EA72F1" w:rsidRPr="00E51BF6">
              <w:rPr>
                <w:rStyle w:val="Strong"/>
                <w:b/>
              </w:rPr>
              <w:t>Minnesota Chapter</w:t>
            </w:r>
          </w:p>
        </w:tc>
      </w:tr>
      <w:tr w:rsidR="00EA72F1" w:rsidRPr="00A658D6" w:rsidTr="00816BF1">
        <w:trPr>
          <w:cantSplit/>
        </w:trPr>
        <w:tc>
          <w:tcPr>
            <w:cnfStyle w:val="001000000000" w:firstRow="0" w:lastRow="0" w:firstColumn="1" w:lastColumn="0" w:oddVBand="0" w:evenVBand="0" w:oddHBand="0" w:evenHBand="0" w:firstRowFirstColumn="0" w:firstRowLastColumn="0" w:lastRowFirstColumn="0" w:lastRowLastColumn="0"/>
            <w:tcW w:w="2040" w:type="dxa"/>
          </w:tcPr>
          <w:p w:rsidR="00EA72F1" w:rsidRPr="00E51BF6" w:rsidRDefault="00EA72F1" w:rsidP="0094060D">
            <w:pPr>
              <w:rPr>
                <w:rStyle w:val="Strong"/>
                <w:b/>
              </w:rPr>
            </w:pPr>
            <w:r w:rsidRPr="00E51BF6">
              <w:rPr>
                <w:rStyle w:val="Strong"/>
                <w:b/>
              </w:rPr>
              <w:t>Dave Andrews*</w:t>
            </w:r>
          </w:p>
        </w:tc>
        <w:tc>
          <w:tcPr>
            <w:tcW w:w="2040" w:type="dxa"/>
          </w:tcPr>
          <w:p w:rsidR="00EA72F1" w:rsidRPr="00A658D6" w:rsidRDefault="00EA72F1" w:rsidP="0094060D">
            <w:pPr>
              <w:cnfStyle w:val="000000000000" w:firstRow="0" w:lastRow="0" w:firstColumn="0" w:lastColumn="0" w:oddVBand="0" w:evenVBand="0" w:oddHBand="0" w:evenHBand="0" w:firstRowFirstColumn="0" w:firstRowLastColumn="0" w:lastRowFirstColumn="0" w:lastRowLastColumn="0"/>
            </w:pPr>
            <w:r w:rsidRPr="00A658D6">
              <w:t>Chief Technology Officer</w:t>
            </w:r>
          </w:p>
        </w:tc>
        <w:tc>
          <w:tcPr>
            <w:cnfStyle w:val="000100000000" w:firstRow="0" w:lastRow="0" w:firstColumn="0" w:lastColumn="1" w:oddVBand="0" w:evenVBand="0" w:oddHBand="0" w:evenHBand="0" w:firstRowFirstColumn="0" w:firstRowLastColumn="0" w:lastRowFirstColumn="0" w:lastRowLastColumn="0"/>
            <w:tcW w:w="4320" w:type="dxa"/>
          </w:tcPr>
          <w:p w:rsidR="00EA72F1" w:rsidRPr="00E51BF6" w:rsidRDefault="00EA72F1" w:rsidP="00E5715F">
            <w:pPr>
              <w:spacing w:after="0"/>
              <w:rPr>
                <w:rStyle w:val="Strong"/>
                <w:b/>
              </w:rPr>
            </w:pPr>
            <w:r w:rsidRPr="00E51BF6">
              <w:rPr>
                <w:rStyle w:val="Strong"/>
                <w:b/>
              </w:rPr>
              <w:t>Employment and Economic Development</w:t>
            </w:r>
          </w:p>
          <w:p w:rsidR="00EA72F1" w:rsidRPr="00E51BF6" w:rsidRDefault="00EA72F1" w:rsidP="0094060D">
            <w:pPr>
              <w:rPr>
                <w:rStyle w:val="Strong"/>
                <w:b/>
              </w:rPr>
            </w:pPr>
            <w:r w:rsidRPr="00E51BF6">
              <w:rPr>
                <w:rStyle w:val="Strong"/>
                <w:b/>
              </w:rPr>
              <w:t>State Services for the Blind</w:t>
            </w:r>
          </w:p>
        </w:tc>
      </w:tr>
      <w:tr w:rsidR="00EA72F1" w:rsidRPr="00A658D6" w:rsidTr="00816BF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40" w:type="dxa"/>
          </w:tcPr>
          <w:p w:rsidR="00EA72F1" w:rsidRPr="00E51BF6" w:rsidRDefault="00EA72F1" w:rsidP="0094060D">
            <w:pPr>
              <w:rPr>
                <w:rStyle w:val="Strong"/>
                <w:b/>
              </w:rPr>
            </w:pPr>
            <w:r w:rsidRPr="00E51BF6">
              <w:rPr>
                <w:rStyle w:val="Strong"/>
                <w:b/>
              </w:rPr>
              <w:t>Patti Bahr*</w:t>
            </w:r>
          </w:p>
        </w:tc>
        <w:tc>
          <w:tcPr>
            <w:tcW w:w="2040" w:type="dxa"/>
          </w:tcPr>
          <w:p w:rsidR="00EA72F1" w:rsidRPr="00A658D6" w:rsidRDefault="00EA72F1" w:rsidP="0094060D">
            <w:pPr>
              <w:cnfStyle w:val="000000100000" w:firstRow="0" w:lastRow="0" w:firstColumn="0" w:lastColumn="0" w:oddVBand="0" w:evenVBand="0" w:oddHBand="1" w:evenHBand="0" w:firstRowFirstColumn="0" w:firstRowLastColumn="0" w:lastRowFirstColumn="0" w:lastRowLastColumn="0"/>
            </w:pPr>
            <w:r w:rsidRPr="00A658D6">
              <w:t>Rehab Engineer Technologist</w:t>
            </w:r>
          </w:p>
        </w:tc>
        <w:tc>
          <w:tcPr>
            <w:cnfStyle w:val="000100000000" w:firstRow="0" w:lastRow="0" w:firstColumn="0" w:lastColumn="1" w:oddVBand="0" w:evenVBand="0" w:oddHBand="0" w:evenHBand="0" w:firstRowFirstColumn="0" w:firstRowLastColumn="0" w:lastRowFirstColumn="0" w:lastRowLastColumn="0"/>
            <w:tcW w:w="4320" w:type="dxa"/>
          </w:tcPr>
          <w:p w:rsidR="00EA72F1" w:rsidRPr="00E51BF6" w:rsidRDefault="00EA72F1" w:rsidP="00E5715F">
            <w:pPr>
              <w:spacing w:after="0"/>
              <w:rPr>
                <w:rStyle w:val="Strong"/>
                <w:b/>
              </w:rPr>
            </w:pPr>
            <w:r w:rsidRPr="00E51BF6">
              <w:rPr>
                <w:rStyle w:val="Strong"/>
                <w:b/>
              </w:rPr>
              <w:t>Gillette Specialty Healthcare</w:t>
            </w:r>
          </w:p>
          <w:p w:rsidR="00EA72F1" w:rsidRPr="00E51BF6" w:rsidRDefault="00EA72F1" w:rsidP="0094060D">
            <w:pPr>
              <w:rPr>
                <w:rStyle w:val="Strong"/>
                <w:b/>
              </w:rPr>
            </w:pPr>
            <w:r w:rsidRPr="00E51BF6">
              <w:rPr>
                <w:rStyle w:val="Strong"/>
                <w:b/>
              </w:rPr>
              <w:t>Mobile Outreach</w:t>
            </w:r>
          </w:p>
        </w:tc>
      </w:tr>
      <w:tr w:rsidR="00EA72F1" w:rsidRPr="00A658D6" w:rsidTr="00816BF1">
        <w:trPr>
          <w:cantSplit/>
        </w:trPr>
        <w:tc>
          <w:tcPr>
            <w:cnfStyle w:val="001000000000" w:firstRow="0" w:lastRow="0" w:firstColumn="1" w:lastColumn="0" w:oddVBand="0" w:evenVBand="0" w:oddHBand="0" w:evenHBand="0" w:firstRowFirstColumn="0" w:firstRowLastColumn="0" w:lastRowFirstColumn="0" w:lastRowLastColumn="0"/>
            <w:tcW w:w="2040" w:type="dxa"/>
          </w:tcPr>
          <w:p w:rsidR="00EA72F1" w:rsidRPr="00E51BF6" w:rsidRDefault="00E5715F" w:rsidP="0094060D">
            <w:pPr>
              <w:rPr>
                <w:rStyle w:val="Strong"/>
                <w:b/>
              </w:rPr>
            </w:pPr>
            <w:r w:rsidRPr="00E51BF6">
              <w:rPr>
                <w:rStyle w:val="Strong"/>
                <w:b/>
              </w:rPr>
              <w:t xml:space="preserve">Alex </w:t>
            </w:r>
            <w:proofErr w:type="spellStart"/>
            <w:r w:rsidRPr="00E51BF6">
              <w:rPr>
                <w:rStyle w:val="Strong"/>
                <w:b/>
              </w:rPr>
              <w:t>Bartolic</w:t>
            </w:r>
            <w:proofErr w:type="spellEnd"/>
            <w:r w:rsidRPr="00E51BF6">
              <w:rPr>
                <w:rStyle w:val="Strong"/>
                <w:b/>
              </w:rPr>
              <w:t>*</w:t>
            </w:r>
          </w:p>
        </w:tc>
        <w:tc>
          <w:tcPr>
            <w:tcW w:w="2040" w:type="dxa"/>
          </w:tcPr>
          <w:p w:rsidR="00EA72F1" w:rsidRPr="00A658D6" w:rsidRDefault="00EA72F1" w:rsidP="0094060D">
            <w:pPr>
              <w:cnfStyle w:val="000000000000" w:firstRow="0" w:lastRow="0" w:firstColumn="0" w:lastColumn="0" w:oddVBand="0" w:evenVBand="0" w:oddHBand="0" w:evenHBand="0" w:firstRowFirstColumn="0" w:firstRowLastColumn="0" w:lastRowFirstColumn="0" w:lastRowLastColumn="0"/>
            </w:pPr>
            <w:r w:rsidRPr="00A658D6">
              <w:t>Director</w:t>
            </w:r>
          </w:p>
        </w:tc>
        <w:tc>
          <w:tcPr>
            <w:cnfStyle w:val="000100000000" w:firstRow="0" w:lastRow="0" w:firstColumn="0" w:lastColumn="1" w:oddVBand="0" w:evenVBand="0" w:oddHBand="0" w:evenHBand="0" w:firstRowFirstColumn="0" w:firstRowLastColumn="0" w:lastRowFirstColumn="0" w:lastRowLastColumn="0"/>
            <w:tcW w:w="4320" w:type="dxa"/>
          </w:tcPr>
          <w:p w:rsidR="00EA72F1" w:rsidRPr="00E51BF6" w:rsidRDefault="00EA72F1" w:rsidP="00E5715F">
            <w:pPr>
              <w:spacing w:after="0"/>
              <w:rPr>
                <w:rStyle w:val="Strong"/>
                <w:b/>
              </w:rPr>
            </w:pPr>
            <w:r w:rsidRPr="00E51BF6">
              <w:rPr>
                <w:rStyle w:val="Strong"/>
                <w:b/>
              </w:rPr>
              <w:t>Human Services</w:t>
            </w:r>
          </w:p>
          <w:p w:rsidR="00EA72F1" w:rsidRPr="00E51BF6" w:rsidRDefault="00EA72F1" w:rsidP="0094060D">
            <w:pPr>
              <w:rPr>
                <w:rStyle w:val="Strong"/>
                <w:b/>
              </w:rPr>
            </w:pPr>
            <w:r w:rsidRPr="00E51BF6">
              <w:rPr>
                <w:rStyle w:val="Strong"/>
                <w:b/>
              </w:rPr>
              <w:t>Disability Services Division</w:t>
            </w:r>
          </w:p>
        </w:tc>
      </w:tr>
      <w:tr w:rsidR="00EA72F1" w:rsidRPr="00A658D6" w:rsidTr="00816BF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40" w:type="dxa"/>
          </w:tcPr>
          <w:p w:rsidR="00EA72F1" w:rsidRPr="00E51BF6" w:rsidRDefault="00EA72F1" w:rsidP="0094060D">
            <w:pPr>
              <w:rPr>
                <w:rStyle w:val="Strong"/>
                <w:b/>
              </w:rPr>
            </w:pPr>
            <w:r w:rsidRPr="00E51BF6">
              <w:rPr>
                <w:rStyle w:val="Strong"/>
                <w:b/>
              </w:rPr>
              <w:t xml:space="preserve">Mary </w:t>
            </w:r>
            <w:proofErr w:type="spellStart"/>
            <w:r w:rsidRPr="00E51BF6">
              <w:rPr>
                <w:rStyle w:val="Strong"/>
                <w:b/>
              </w:rPr>
              <w:t>Bettlach</w:t>
            </w:r>
            <w:proofErr w:type="spellEnd"/>
            <w:r w:rsidRPr="00E51BF6">
              <w:rPr>
                <w:rStyle w:val="Strong"/>
                <w:b/>
              </w:rPr>
              <w:t>*</w:t>
            </w:r>
          </w:p>
        </w:tc>
        <w:tc>
          <w:tcPr>
            <w:tcW w:w="2040" w:type="dxa"/>
          </w:tcPr>
          <w:p w:rsidR="00EA72F1" w:rsidRPr="00A658D6" w:rsidRDefault="00EA72F1" w:rsidP="00E5715F">
            <w:pPr>
              <w:cnfStyle w:val="000000100000" w:firstRow="0" w:lastRow="0" w:firstColumn="0" w:lastColumn="0" w:oddVBand="0" w:evenVBand="0" w:oddHBand="1" w:evenHBand="0" w:firstRowFirstColumn="0" w:firstRowLastColumn="0" w:lastRowFirstColumn="0" w:lastRowLastColumn="0"/>
            </w:pPr>
            <w:r w:rsidRPr="00A658D6">
              <w:t>Assistive Technology and UDL Specialist</w:t>
            </w:r>
          </w:p>
        </w:tc>
        <w:tc>
          <w:tcPr>
            <w:cnfStyle w:val="000100000000" w:firstRow="0" w:lastRow="0" w:firstColumn="0" w:lastColumn="1" w:oddVBand="0" w:evenVBand="0" w:oddHBand="0" w:evenHBand="0" w:firstRowFirstColumn="0" w:firstRowLastColumn="0" w:lastRowFirstColumn="0" w:lastRowLastColumn="0"/>
            <w:tcW w:w="4320" w:type="dxa"/>
          </w:tcPr>
          <w:p w:rsidR="00EA72F1" w:rsidRPr="00E51BF6" w:rsidRDefault="00EA72F1" w:rsidP="00E5715F">
            <w:pPr>
              <w:spacing w:after="0"/>
              <w:rPr>
                <w:rStyle w:val="Strong"/>
                <w:b/>
              </w:rPr>
            </w:pPr>
            <w:r w:rsidRPr="00E51BF6">
              <w:rPr>
                <w:rStyle w:val="Strong"/>
                <w:b/>
              </w:rPr>
              <w:t xml:space="preserve">Education </w:t>
            </w:r>
          </w:p>
          <w:p w:rsidR="00EA72F1" w:rsidRPr="00E51BF6" w:rsidRDefault="00EA72F1" w:rsidP="0094060D">
            <w:pPr>
              <w:rPr>
                <w:rStyle w:val="Strong"/>
                <w:b/>
              </w:rPr>
            </w:pPr>
            <w:r w:rsidRPr="00E51BF6">
              <w:rPr>
                <w:rStyle w:val="Strong"/>
                <w:b/>
              </w:rPr>
              <w:t>Student Support Services, Special Education</w:t>
            </w:r>
          </w:p>
        </w:tc>
      </w:tr>
      <w:tr w:rsidR="00EA72F1" w:rsidRPr="00A658D6" w:rsidTr="00816BF1">
        <w:trPr>
          <w:cantSplit/>
        </w:trPr>
        <w:tc>
          <w:tcPr>
            <w:cnfStyle w:val="001000000000" w:firstRow="0" w:lastRow="0" w:firstColumn="1" w:lastColumn="0" w:oddVBand="0" w:evenVBand="0" w:oddHBand="0" w:evenHBand="0" w:firstRowFirstColumn="0" w:firstRowLastColumn="0" w:lastRowFirstColumn="0" w:lastRowLastColumn="0"/>
            <w:tcW w:w="2040" w:type="dxa"/>
          </w:tcPr>
          <w:p w:rsidR="00EA72F1" w:rsidRPr="00E51BF6" w:rsidRDefault="00E5715F" w:rsidP="0094060D">
            <w:pPr>
              <w:rPr>
                <w:rStyle w:val="Strong"/>
                <w:b/>
              </w:rPr>
            </w:pPr>
            <w:r w:rsidRPr="00E51BF6">
              <w:rPr>
                <w:rStyle w:val="Strong"/>
                <w:b/>
              </w:rPr>
              <w:t>Paul Bridges*</w:t>
            </w:r>
          </w:p>
        </w:tc>
        <w:tc>
          <w:tcPr>
            <w:tcW w:w="2040" w:type="dxa"/>
          </w:tcPr>
          <w:p w:rsidR="00EA72F1" w:rsidRPr="00A658D6" w:rsidRDefault="00E5715F" w:rsidP="0094060D">
            <w:pPr>
              <w:cnfStyle w:val="000000000000" w:firstRow="0" w:lastRow="0" w:firstColumn="0" w:lastColumn="0" w:oddVBand="0" w:evenVBand="0" w:oddHBand="0" w:evenHBand="0" w:firstRowFirstColumn="0" w:firstRowLastColumn="0" w:lastRowFirstColumn="0" w:lastRowLastColumn="0"/>
            </w:pPr>
            <w:r>
              <w:t>Program Admin Manager</w:t>
            </w:r>
          </w:p>
        </w:tc>
        <w:tc>
          <w:tcPr>
            <w:cnfStyle w:val="000100000000" w:firstRow="0" w:lastRow="0" w:firstColumn="0" w:lastColumn="1" w:oddVBand="0" w:evenVBand="0" w:oddHBand="0" w:evenHBand="0" w:firstRowFirstColumn="0" w:firstRowLastColumn="0" w:lastRowFirstColumn="0" w:lastRowLastColumn="0"/>
            <w:tcW w:w="4320" w:type="dxa"/>
          </w:tcPr>
          <w:p w:rsidR="00EA72F1" w:rsidRPr="00E51BF6" w:rsidRDefault="00EA72F1" w:rsidP="00E5715F">
            <w:pPr>
              <w:spacing w:after="0"/>
              <w:rPr>
                <w:rStyle w:val="Strong"/>
                <w:b/>
              </w:rPr>
            </w:pPr>
            <w:r w:rsidRPr="00E51BF6">
              <w:rPr>
                <w:rStyle w:val="Strong"/>
                <w:b/>
              </w:rPr>
              <w:t xml:space="preserve">Employment and Economic Development </w:t>
            </w:r>
          </w:p>
          <w:p w:rsidR="00EA72F1" w:rsidRPr="00E51BF6" w:rsidRDefault="00EA72F1" w:rsidP="0094060D">
            <w:pPr>
              <w:rPr>
                <w:rStyle w:val="Strong"/>
                <w:b/>
              </w:rPr>
            </w:pPr>
            <w:r w:rsidRPr="00E51BF6">
              <w:rPr>
                <w:rStyle w:val="Strong"/>
                <w:b/>
              </w:rPr>
              <w:t>Rehabilitation Services</w:t>
            </w:r>
          </w:p>
        </w:tc>
      </w:tr>
      <w:tr w:rsidR="00EA72F1" w:rsidRPr="00A658D6" w:rsidTr="00816BF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40" w:type="dxa"/>
          </w:tcPr>
          <w:p w:rsidR="00EA72F1" w:rsidRPr="00E51BF6" w:rsidRDefault="00E5715F" w:rsidP="0094060D">
            <w:pPr>
              <w:rPr>
                <w:rStyle w:val="Strong"/>
                <w:b/>
              </w:rPr>
            </w:pPr>
            <w:r w:rsidRPr="00E51BF6">
              <w:rPr>
                <w:rStyle w:val="Strong"/>
                <w:b/>
              </w:rPr>
              <w:lastRenderedPageBreak/>
              <w:t xml:space="preserve">Rich </w:t>
            </w:r>
            <w:proofErr w:type="spellStart"/>
            <w:r w:rsidRPr="00E51BF6">
              <w:rPr>
                <w:rStyle w:val="Strong"/>
                <w:b/>
              </w:rPr>
              <w:t>Diedrichsen</w:t>
            </w:r>
            <w:proofErr w:type="spellEnd"/>
            <w:r w:rsidRPr="00E51BF6">
              <w:rPr>
                <w:rStyle w:val="Strong"/>
                <w:b/>
              </w:rPr>
              <w:t>*</w:t>
            </w:r>
          </w:p>
        </w:tc>
        <w:tc>
          <w:tcPr>
            <w:tcW w:w="2040" w:type="dxa"/>
          </w:tcPr>
          <w:p w:rsidR="00EA72F1" w:rsidRPr="00A658D6" w:rsidRDefault="00EA72F1" w:rsidP="0094060D">
            <w:pPr>
              <w:cnfStyle w:val="000000100000" w:firstRow="0" w:lastRow="0" w:firstColumn="0" w:lastColumn="0" w:oddVBand="0" w:evenVBand="0" w:oddHBand="1" w:evenHBand="0" w:firstRowFirstColumn="0" w:firstRowLastColumn="0" w:lastRowFirstColumn="0" w:lastRowLastColumn="0"/>
            </w:pPr>
            <w:r w:rsidRPr="00A658D6">
              <w:t>Rehabilitation Counselor Supervisor</w:t>
            </w:r>
          </w:p>
        </w:tc>
        <w:tc>
          <w:tcPr>
            <w:cnfStyle w:val="000100000000" w:firstRow="0" w:lastRow="0" w:firstColumn="0" w:lastColumn="1" w:oddVBand="0" w:evenVBand="0" w:oddHBand="0" w:evenHBand="0" w:firstRowFirstColumn="0" w:firstRowLastColumn="0" w:lastRowFirstColumn="0" w:lastRowLastColumn="0"/>
            <w:tcW w:w="4320" w:type="dxa"/>
          </w:tcPr>
          <w:p w:rsidR="00EA72F1" w:rsidRPr="00E51BF6" w:rsidRDefault="00EA72F1" w:rsidP="00E5715F">
            <w:pPr>
              <w:spacing w:after="0"/>
              <w:rPr>
                <w:rStyle w:val="Strong"/>
                <w:b/>
              </w:rPr>
            </w:pPr>
            <w:r w:rsidRPr="00E51BF6">
              <w:rPr>
                <w:rStyle w:val="Strong"/>
                <w:b/>
              </w:rPr>
              <w:t>Human Services</w:t>
            </w:r>
          </w:p>
          <w:p w:rsidR="00EA72F1" w:rsidRPr="00E51BF6" w:rsidRDefault="00EA72F1" w:rsidP="0094060D">
            <w:pPr>
              <w:rPr>
                <w:rStyle w:val="Strong"/>
                <w:b/>
              </w:rPr>
            </w:pPr>
            <w:r w:rsidRPr="00E51BF6">
              <w:rPr>
                <w:rStyle w:val="Strong"/>
                <w:b/>
              </w:rPr>
              <w:t>Deaf and Hard of Hearing Services</w:t>
            </w:r>
          </w:p>
        </w:tc>
      </w:tr>
      <w:tr w:rsidR="00EA72F1" w:rsidRPr="00A658D6" w:rsidTr="00816BF1">
        <w:trPr>
          <w:cantSplit/>
        </w:trPr>
        <w:tc>
          <w:tcPr>
            <w:cnfStyle w:val="001000000000" w:firstRow="0" w:lastRow="0" w:firstColumn="1" w:lastColumn="0" w:oddVBand="0" w:evenVBand="0" w:oddHBand="0" w:evenHBand="0" w:firstRowFirstColumn="0" w:firstRowLastColumn="0" w:lastRowFirstColumn="0" w:lastRowLastColumn="0"/>
            <w:tcW w:w="2040" w:type="dxa"/>
          </w:tcPr>
          <w:p w:rsidR="00EA72F1" w:rsidRPr="00E51BF6" w:rsidRDefault="00EA72F1" w:rsidP="0094060D">
            <w:pPr>
              <w:rPr>
                <w:rStyle w:val="Strong"/>
                <w:b/>
              </w:rPr>
            </w:pPr>
            <w:r w:rsidRPr="00E51BF6">
              <w:rPr>
                <w:rStyle w:val="Strong"/>
                <w:b/>
              </w:rPr>
              <w:t xml:space="preserve">Jo Ann </w:t>
            </w:r>
            <w:proofErr w:type="spellStart"/>
            <w:r w:rsidRPr="00E51BF6">
              <w:rPr>
                <w:rStyle w:val="Strong"/>
                <w:b/>
              </w:rPr>
              <w:t>Erbes</w:t>
            </w:r>
            <w:proofErr w:type="spellEnd"/>
            <w:r w:rsidRPr="00E51BF6">
              <w:rPr>
                <w:rStyle w:val="Strong"/>
                <w:b/>
              </w:rPr>
              <w:t xml:space="preserve"> </w:t>
            </w:r>
          </w:p>
        </w:tc>
        <w:tc>
          <w:tcPr>
            <w:tcW w:w="2040" w:type="dxa"/>
          </w:tcPr>
          <w:p w:rsidR="00EA72F1" w:rsidRPr="00E5715F" w:rsidRDefault="00E5715F" w:rsidP="0094060D">
            <w:pPr>
              <w:cnfStyle w:val="000000000000" w:firstRow="0" w:lastRow="0" w:firstColumn="0" w:lastColumn="0" w:oddVBand="0" w:evenVBand="0" w:oddHBand="0" w:evenHBand="0" w:firstRowFirstColumn="0" w:firstRowLastColumn="0" w:lastRowFirstColumn="0" w:lastRowLastColumn="0"/>
            </w:pPr>
            <w:r>
              <w:t>Coordinator</w:t>
            </w:r>
          </w:p>
        </w:tc>
        <w:tc>
          <w:tcPr>
            <w:cnfStyle w:val="000100000000" w:firstRow="0" w:lastRow="0" w:firstColumn="0" w:lastColumn="1" w:oddVBand="0" w:evenVBand="0" w:oddHBand="0" w:evenHBand="0" w:firstRowFirstColumn="0" w:firstRowLastColumn="0" w:lastRowFirstColumn="0" w:lastRowLastColumn="0"/>
            <w:tcW w:w="4320" w:type="dxa"/>
          </w:tcPr>
          <w:p w:rsidR="00EA72F1" w:rsidRPr="00E51BF6" w:rsidRDefault="00EA72F1" w:rsidP="00E5715F">
            <w:pPr>
              <w:spacing w:after="0"/>
              <w:rPr>
                <w:rStyle w:val="Strong"/>
                <w:b/>
              </w:rPr>
            </w:pPr>
            <w:r w:rsidRPr="00E51BF6">
              <w:rPr>
                <w:rStyle w:val="Strong"/>
                <w:b/>
              </w:rPr>
              <w:t xml:space="preserve">Administration </w:t>
            </w:r>
          </w:p>
          <w:p w:rsidR="00EA72F1" w:rsidRPr="00E51BF6" w:rsidRDefault="00E5715F" w:rsidP="0094060D">
            <w:pPr>
              <w:rPr>
                <w:rStyle w:val="Strong"/>
                <w:b/>
              </w:rPr>
            </w:pPr>
            <w:r w:rsidRPr="00E51BF6">
              <w:rPr>
                <w:rStyle w:val="Strong"/>
                <w:b/>
              </w:rPr>
              <w:t>STAR Program (effective 3/3/08)</w:t>
            </w:r>
          </w:p>
        </w:tc>
      </w:tr>
      <w:tr w:rsidR="00E5715F" w:rsidRPr="00A658D6" w:rsidTr="00816BF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40" w:type="dxa"/>
          </w:tcPr>
          <w:p w:rsidR="00E5715F" w:rsidRPr="00E51BF6" w:rsidRDefault="00E5715F" w:rsidP="0094060D">
            <w:pPr>
              <w:rPr>
                <w:rStyle w:val="Strong"/>
                <w:b/>
              </w:rPr>
            </w:pPr>
            <w:r w:rsidRPr="00E51BF6">
              <w:rPr>
                <w:rStyle w:val="Strong"/>
                <w:b/>
              </w:rPr>
              <w:t xml:space="preserve">Jo Ann </w:t>
            </w:r>
            <w:proofErr w:type="spellStart"/>
            <w:r w:rsidRPr="00E51BF6">
              <w:rPr>
                <w:rStyle w:val="Strong"/>
                <w:b/>
              </w:rPr>
              <w:t>Erbes</w:t>
            </w:r>
            <w:proofErr w:type="spellEnd"/>
          </w:p>
        </w:tc>
        <w:tc>
          <w:tcPr>
            <w:tcW w:w="2040" w:type="dxa"/>
          </w:tcPr>
          <w:p w:rsidR="00E5715F" w:rsidRPr="00A658D6" w:rsidRDefault="00E5715F" w:rsidP="0094060D">
            <w:pPr>
              <w:cnfStyle w:val="000000100000" w:firstRow="0" w:lastRow="0" w:firstColumn="0" w:lastColumn="0" w:oddVBand="0" w:evenVBand="0" w:oddHBand="1" w:evenHBand="0" w:firstRowFirstColumn="0" w:firstRowLastColumn="0" w:lastRowFirstColumn="0" w:lastRowLastColumn="0"/>
            </w:pPr>
            <w:r w:rsidRPr="00A658D6">
              <w:t>Formerly Exec. Dir</w:t>
            </w:r>
            <w:r w:rsidRPr="00A658D6">
              <w:rPr>
                <w:i/>
              </w:rPr>
              <w:t>.</w:t>
            </w:r>
          </w:p>
        </w:tc>
        <w:tc>
          <w:tcPr>
            <w:cnfStyle w:val="000100000000" w:firstRow="0" w:lastRow="0" w:firstColumn="0" w:lastColumn="1" w:oddVBand="0" w:evenVBand="0" w:oddHBand="0" w:evenHBand="0" w:firstRowFirstColumn="0" w:firstRowLastColumn="0" w:lastRowFirstColumn="0" w:lastRowLastColumn="0"/>
            <w:tcW w:w="4320" w:type="dxa"/>
          </w:tcPr>
          <w:p w:rsidR="00E5715F" w:rsidRPr="00E51BF6" w:rsidRDefault="00E5715F" w:rsidP="0094060D">
            <w:pPr>
              <w:rPr>
                <w:rStyle w:val="Strong"/>
                <w:b/>
              </w:rPr>
            </w:pPr>
            <w:r w:rsidRPr="00E51BF6">
              <w:rPr>
                <w:rStyle w:val="Strong"/>
                <w:b/>
              </w:rPr>
              <w:t>United Cerebral Palsy of Minnesota</w:t>
            </w:r>
          </w:p>
        </w:tc>
      </w:tr>
      <w:tr w:rsidR="00EA72F1" w:rsidRPr="00A658D6" w:rsidTr="00816BF1">
        <w:trPr>
          <w:cantSplit/>
        </w:trPr>
        <w:tc>
          <w:tcPr>
            <w:cnfStyle w:val="001000000000" w:firstRow="0" w:lastRow="0" w:firstColumn="1" w:lastColumn="0" w:oddVBand="0" w:evenVBand="0" w:oddHBand="0" w:evenHBand="0" w:firstRowFirstColumn="0" w:firstRowLastColumn="0" w:lastRowFirstColumn="0" w:lastRowLastColumn="0"/>
            <w:tcW w:w="2040" w:type="dxa"/>
          </w:tcPr>
          <w:p w:rsidR="00EA72F1" w:rsidRPr="00E51BF6" w:rsidRDefault="00E5715F" w:rsidP="0094060D">
            <w:pPr>
              <w:rPr>
                <w:rStyle w:val="Strong"/>
                <w:b/>
              </w:rPr>
            </w:pPr>
            <w:r w:rsidRPr="00E51BF6">
              <w:rPr>
                <w:rStyle w:val="Strong"/>
                <w:b/>
              </w:rPr>
              <w:t xml:space="preserve">Hal </w:t>
            </w:r>
            <w:proofErr w:type="spellStart"/>
            <w:r w:rsidRPr="00E51BF6">
              <w:rPr>
                <w:rStyle w:val="Strong"/>
                <w:b/>
              </w:rPr>
              <w:t>Freshley</w:t>
            </w:r>
            <w:proofErr w:type="spellEnd"/>
            <w:r w:rsidRPr="00E51BF6">
              <w:rPr>
                <w:rStyle w:val="Strong"/>
                <w:b/>
              </w:rPr>
              <w:t>*</w:t>
            </w:r>
          </w:p>
        </w:tc>
        <w:tc>
          <w:tcPr>
            <w:tcW w:w="2040" w:type="dxa"/>
          </w:tcPr>
          <w:p w:rsidR="00EA72F1" w:rsidRPr="00A658D6" w:rsidRDefault="00EA72F1" w:rsidP="0094060D">
            <w:pPr>
              <w:cnfStyle w:val="000000000000" w:firstRow="0" w:lastRow="0" w:firstColumn="0" w:lastColumn="0" w:oddVBand="0" w:evenVBand="0" w:oddHBand="0" w:evenHBand="0" w:firstRowFirstColumn="0" w:firstRowLastColumn="0" w:lastRowFirstColumn="0" w:lastRowLastColumn="0"/>
            </w:pPr>
            <w:r w:rsidRPr="00A658D6">
              <w:t>Planning Director</w:t>
            </w:r>
          </w:p>
        </w:tc>
        <w:tc>
          <w:tcPr>
            <w:cnfStyle w:val="000100000000" w:firstRow="0" w:lastRow="0" w:firstColumn="0" w:lastColumn="1" w:oddVBand="0" w:evenVBand="0" w:oddHBand="0" w:evenHBand="0" w:firstRowFirstColumn="0" w:firstRowLastColumn="0" w:lastRowFirstColumn="0" w:lastRowLastColumn="0"/>
            <w:tcW w:w="4320" w:type="dxa"/>
          </w:tcPr>
          <w:p w:rsidR="00EA72F1" w:rsidRPr="00E51BF6" w:rsidRDefault="00EA72F1" w:rsidP="00E5715F">
            <w:pPr>
              <w:spacing w:after="0"/>
              <w:rPr>
                <w:rStyle w:val="Strong"/>
                <w:b/>
              </w:rPr>
            </w:pPr>
            <w:r w:rsidRPr="00E51BF6">
              <w:rPr>
                <w:rStyle w:val="Strong"/>
                <w:b/>
              </w:rPr>
              <w:t>Human Services</w:t>
            </w:r>
          </w:p>
          <w:p w:rsidR="00EA72F1" w:rsidRPr="00E51BF6" w:rsidRDefault="00EA72F1" w:rsidP="0094060D">
            <w:pPr>
              <w:rPr>
                <w:rStyle w:val="Strong"/>
                <w:b/>
              </w:rPr>
            </w:pPr>
            <w:r w:rsidRPr="00E51BF6">
              <w:rPr>
                <w:rStyle w:val="Strong"/>
                <w:b/>
              </w:rPr>
              <w:t>Board on Aging</w:t>
            </w:r>
          </w:p>
        </w:tc>
      </w:tr>
      <w:tr w:rsidR="00EA72F1" w:rsidRPr="00A658D6" w:rsidTr="00816BF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40" w:type="dxa"/>
          </w:tcPr>
          <w:p w:rsidR="00EA72F1" w:rsidRPr="00E51BF6" w:rsidRDefault="00EA72F1" w:rsidP="0094060D">
            <w:pPr>
              <w:rPr>
                <w:rStyle w:val="Strong"/>
                <w:b/>
              </w:rPr>
            </w:pPr>
            <w:r w:rsidRPr="00E51BF6">
              <w:rPr>
                <w:rStyle w:val="Strong"/>
                <w:b/>
              </w:rPr>
              <w:t>Melani</w:t>
            </w:r>
            <w:r w:rsidR="00E5715F" w:rsidRPr="00E51BF6">
              <w:rPr>
                <w:rStyle w:val="Strong"/>
                <w:b/>
              </w:rPr>
              <w:t>e Fry*</w:t>
            </w:r>
          </w:p>
        </w:tc>
        <w:tc>
          <w:tcPr>
            <w:tcW w:w="2040" w:type="dxa"/>
          </w:tcPr>
          <w:p w:rsidR="00EA72F1" w:rsidRPr="00A658D6" w:rsidRDefault="00EA72F1" w:rsidP="0094060D">
            <w:pPr>
              <w:cnfStyle w:val="000000100000" w:firstRow="0" w:lastRow="0" w:firstColumn="0" w:lastColumn="0" w:oddVBand="0" w:evenVBand="0" w:oddHBand="1" w:evenHBand="0" w:firstRowFirstColumn="0" w:firstRowLastColumn="0" w:lastRowFirstColumn="0" w:lastRowLastColumn="0"/>
            </w:pPr>
            <w:r w:rsidRPr="00A658D6">
              <w:t>Policy Consultant</w:t>
            </w:r>
          </w:p>
        </w:tc>
        <w:tc>
          <w:tcPr>
            <w:cnfStyle w:val="000100000000" w:firstRow="0" w:lastRow="0" w:firstColumn="0" w:lastColumn="1" w:oddVBand="0" w:evenVBand="0" w:oddHBand="0" w:evenHBand="0" w:firstRowFirstColumn="0" w:firstRowLastColumn="0" w:lastRowFirstColumn="0" w:lastRowLastColumn="0"/>
            <w:tcW w:w="4320" w:type="dxa"/>
          </w:tcPr>
          <w:p w:rsidR="00EA72F1" w:rsidRPr="00E51BF6" w:rsidRDefault="00EA72F1" w:rsidP="00E5715F">
            <w:pPr>
              <w:spacing w:after="0"/>
              <w:rPr>
                <w:rStyle w:val="Strong"/>
                <w:b/>
              </w:rPr>
            </w:pPr>
            <w:r w:rsidRPr="00E51BF6">
              <w:rPr>
                <w:rStyle w:val="Strong"/>
                <w:b/>
              </w:rPr>
              <w:t>Human Services</w:t>
            </w:r>
          </w:p>
          <w:p w:rsidR="00EA72F1" w:rsidRPr="00E51BF6" w:rsidRDefault="00EA72F1" w:rsidP="0094060D">
            <w:pPr>
              <w:rPr>
                <w:rStyle w:val="Strong"/>
                <w:b/>
              </w:rPr>
            </w:pPr>
            <w:r w:rsidRPr="00E51BF6">
              <w:rPr>
                <w:rStyle w:val="Strong"/>
                <w:b/>
              </w:rPr>
              <w:t>Disability Services Division</w:t>
            </w:r>
          </w:p>
        </w:tc>
      </w:tr>
      <w:tr w:rsidR="00EA72F1" w:rsidRPr="00A658D6" w:rsidTr="00816BF1">
        <w:trPr>
          <w:cantSplit/>
        </w:trPr>
        <w:tc>
          <w:tcPr>
            <w:cnfStyle w:val="001000000000" w:firstRow="0" w:lastRow="0" w:firstColumn="1" w:lastColumn="0" w:oddVBand="0" w:evenVBand="0" w:oddHBand="0" w:evenHBand="0" w:firstRowFirstColumn="0" w:firstRowLastColumn="0" w:lastRowFirstColumn="0" w:lastRowLastColumn="0"/>
            <w:tcW w:w="2040" w:type="dxa"/>
          </w:tcPr>
          <w:p w:rsidR="00EA72F1" w:rsidRPr="00E51BF6" w:rsidRDefault="00816BF1" w:rsidP="0094060D">
            <w:pPr>
              <w:rPr>
                <w:rStyle w:val="Strong"/>
                <w:b/>
              </w:rPr>
            </w:pPr>
            <w:r w:rsidRPr="00E51BF6">
              <w:rPr>
                <w:rStyle w:val="Strong"/>
                <w:b/>
              </w:rPr>
              <w:t>Carol Fury*</w:t>
            </w:r>
          </w:p>
        </w:tc>
        <w:tc>
          <w:tcPr>
            <w:tcW w:w="2040" w:type="dxa"/>
          </w:tcPr>
          <w:p w:rsidR="00EA72F1" w:rsidRPr="00A658D6" w:rsidRDefault="00EA72F1" w:rsidP="0094060D">
            <w:pPr>
              <w:cnfStyle w:val="000000000000" w:firstRow="0" w:lastRow="0" w:firstColumn="0" w:lastColumn="0" w:oddVBand="0" w:evenVBand="0" w:oddHBand="0" w:evenHBand="0" w:firstRowFirstColumn="0" w:firstRowLastColumn="0" w:lastRowFirstColumn="0" w:lastRowLastColumn="0"/>
            </w:pPr>
            <w:r w:rsidRPr="00A658D6">
              <w:t>Executive Director</w:t>
            </w:r>
          </w:p>
        </w:tc>
        <w:tc>
          <w:tcPr>
            <w:cnfStyle w:val="000100000000" w:firstRow="0" w:lastRow="0" w:firstColumn="0" w:lastColumn="1" w:oddVBand="0" w:evenVBand="0" w:oddHBand="0" w:evenHBand="0" w:firstRowFirstColumn="0" w:firstRowLastColumn="0" w:lastRowFirstColumn="0" w:lastRowLastColumn="0"/>
            <w:tcW w:w="4320" w:type="dxa"/>
          </w:tcPr>
          <w:p w:rsidR="00EA72F1" w:rsidRPr="00E51BF6" w:rsidRDefault="00EA72F1" w:rsidP="0094060D">
            <w:pPr>
              <w:rPr>
                <w:rStyle w:val="Strong"/>
                <w:b/>
              </w:rPr>
            </w:pPr>
            <w:r w:rsidRPr="00E51BF6">
              <w:rPr>
                <w:rStyle w:val="Strong"/>
                <w:b/>
              </w:rPr>
              <w:t>Assistive Technology of Minnesota</w:t>
            </w:r>
          </w:p>
        </w:tc>
      </w:tr>
      <w:tr w:rsidR="00EA72F1" w:rsidRPr="00A658D6" w:rsidTr="00816BF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40" w:type="dxa"/>
          </w:tcPr>
          <w:p w:rsidR="00EA72F1" w:rsidRPr="00E51BF6" w:rsidRDefault="00EA72F1" w:rsidP="0094060D">
            <w:pPr>
              <w:rPr>
                <w:rStyle w:val="Strong"/>
                <w:b/>
              </w:rPr>
            </w:pPr>
            <w:r w:rsidRPr="00E51BF6">
              <w:rPr>
                <w:rStyle w:val="Strong"/>
                <w:b/>
              </w:rPr>
              <w:t>Ray Griffin</w:t>
            </w:r>
          </w:p>
        </w:tc>
        <w:tc>
          <w:tcPr>
            <w:tcW w:w="2040" w:type="dxa"/>
          </w:tcPr>
          <w:p w:rsidR="00EA72F1" w:rsidRPr="00A658D6" w:rsidRDefault="00EA72F1" w:rsidP="0094060D">
            <w:pPr>
              <w:cnfStyle w:val="000000100000" w:firstRow="0" w:lastRow="0" w:firstColumn="0" w:lastColumn="0" w:oddVBand="0" w:evenVBand="0" w:oddHBand="1" w:evenHBand="0" w:firstRowFirstColumn="0" w:firstRowLastColumn="0" w:lastRowFirstColumn="0" w:lastRowLastColumn="0"/>
            </w:pPr>
            <w:r w:rsidRPr="00A658D6">
              <w:t>AT Program Specialist</w:t>
            </w:r>
          </w:p>
        </w:tc>
        <w:tc>
          <w:tcPr>
            <w:cnfStyle w:val="000100000000" w:firstRow="0" w:lastRow="0" w:firstColumn="0" w:lastColumn="1" w:oddVBand="0" w:evenVBand="0" w:oddHBand="0" w:evenHBand="0" w:firstRowFirstColumn="0" w:firstRowLastColumn="0" w:lastRowFirstColumn="0" w:lastRowLastColumn="0"/>
            <w:tcW w:w="4320" w:type="dxa"/>
          </w:tcPr>
          <w:p w:rsidR="00EA72F1" w:rsidRPr="00E51BF6" w:rsidRDefault="00EA72F1" w:rsidP="0094060D">
            <w:pPr>
              <w:rPr>
                <w:rStyle w:val="Strong"/>
                <w:b/>
              </w:rPr>
            </w:pPr>
            <w:r w:rsidRPr="00E51BF6">
              <w:rPr>
                <w:rStyle w:val="Strong"/>
                <w:b/>
              </w:rPr>
              <w:t>Empl</w:t>
            </w:r>
            <w:r w:rsidR="00E5715F" w:rsidRPr="00E51BF6">
              <w:rPr>
                <w:rStyle w:val="Strong"/>
                <w:b/>
              </w:rPr>
              <w:t>oyment and Economic Development</w:t>
            </w:r>
          </w:p>
        </w:tc>
      </w:tr>
      <w:tr w:rsidR="00EA72F1" w:rsidRPr="00A658D6" w:rsidTr="00816BF1">
        <w:trPr>
          <w:cantSplit/>
        </w:trPr>
        <w:tc>
          <w:tcPr>
            <w:cnfStyle w:val="001000000000" w:firstRow="0" w:lastRow="0" w:firstColumn="1" w:lastColumn="0" w:oddVBand="0" w:evenVBand="0" w:oddHBand="0" w:evenHBand="0" w:firstRowFirstColumn="0" w:firstRowLastColumn="0" w:lastRowFirstColumn="0" w:lastRowLastColumn="0"/>
            <w:tcW w:w="2040" w:type="dxa"/>
          </w:tcPr>
          <w:p w:rsidR="00EA72F1" w:rsidRPr="00E51BF6" w:rsidRDefault="00E5715F" w:rsidP="0094060D">
            <w:pPr>
              <w:rPr>
                <w:rStyle w:val="Strong"/>
                <w:b/>
              </w:rPr>
            </w:pPr>
            <w:r w:rsidRPr="00E51BF6">
              <w:rPr>
                <w:rStyle w:val="Strong"/>
                <w:b/>
              </w:rPr>
              <w:t xml:space="preserve">Dave </w:t>
            </w:r>
            <w:proofErr w:type="spellStart"/>
            <w:r w:rsidRPr="00E51BF6">
              <w:rPr>
                <w:rStyle w:val="Strong"/>
                <w:b/>
              </w:rPr>
              <w:t>Hancox</w:t>
            </w:r>
            <w:proofErr w:type="spellEnd"/>
          </w:p>
        </w:tc>
        <w:tc>
          <w:tcPr>
            <w:tcW w:w="2040" w:type="dxa"/>
          </w:tcPr>
          <w:p w:rsidR="00EA72F1" w:rsidRPr="00A658D6" w:rsidRDefault="00E5715F" w:rsidP="0094060D">
            <w:pPr>
              <w:cnfStyle w:val="000000000000" w:firstRow="0" w:lastRow="0" w:firstColumn="0" w:lastColumn="0" w:oddVBand="0" w:evenVBand="0" w:oddHBand="0" w:evenHBand="0" w:firstRowFirstColumn="0" w:firstRowLastColumn="0" w:lastRowFirstColumn="0" w:lastRowLastColumn="0"/>
            </w:pPr>
            <w:r>
              <w:t>Director</w:t>
            </w:r>
          </w:p>
        </w:tc>
        <w:tc>
          <w:tcPr>
            <w:cnfStyle w:val="000100000000" w:firstRow="0" w:lastRow="0" w:firstColumn="0" w:lastColumn="1" w:oddVBand="0" w:evenVBand="0" w:oddHBand="0" w:evenHBand="0" w:firstRowFirstColumn="0" w:firstRowLastColumn="0" w:lastRowFirstColumn="0" w:lastRowLastColumn="0"/>
            <w:tcW w:w="4320" w:type="dxa"/>
          </w:tcPr>
          <w:p w:rsidR="00EA72F1" w:rsidRPr="00E51BF6" w:rsidRDefault="00EA72F1" w:rsidP="0094060D">
            <w:pPr>
              <w:rPr>
                <w:rStyle w:val="Strong"/>
                <w:b/>
              </w:rPr>
            </w:pPr>
            <w:r w:rsidRPr="00E51BF6">
              <w:rPr>
                <w:rStyle w:val="Strong"/>
                <w:b/>
              </w:rPr>
              <w:t>Metropolitan Center fo</w:t>
            </w:r>
            <w:r w:rsidR="00E5715F" w:rsidRPr="00E51BF6">
              <w:rPr>
                <w:rStyle w:val="Strong"/>
                <w:b/>
              </w:rPr>
              <w:t>r Independent Living</w:t>
            </w:r>
          </w:p>
        </w:tc>
      </w:tr>
      <w:tr w:rsidR="00EA72F1" w:rsidRPr="00A658D6" w:rsidTr="00816BF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40" w:type="dxa"/>
          </w:tcPr>
          <w:p w:rsidR="00EA72F1" w:rsidRPr="00E51BF6" w:rsidRDefault="00E5715F" w:rsidP="0094060D">
            <w:pPr>
              <w:rPr>
                <w:rStyle w:val="Strong"/>
                <w:b/>
              </w:rPr>
            </w:pPr>
            <w:r w:rsidRPr="00E51BF6">
              <w:rPr>
                <w:rStyle w:val="Strong"/>
                <w:b/>
              </w:rPr>
              <w:t>Mary Hartnett*</w:t>
            </w:r>
          </w:p>
        </w:tc>
        <w:tc>
          <w:tcPr>
            <w:tcW w:w="2040" w:type="dxa"/>
          </w:tcPr>
          <w:p w:rsidR="00EA72F1" w:rsidRPr="00A658D6" w:rsidRDefault="00EA72F1" w:rsidP="0094060D">
            <w:pPr>
              <w:cnfStyle w:val="000000100000" w:firstRow="0" w:lastRow="0" w:firstColumn="0" w:lastColumn="0" w:oddVBand="0" w:evenVBand="0" w:oddHBand="1" w:evenHBand="0" w:firstRowFirstColumn="0" w:firstRowLastColumn="0" w:lastRowFirstColumn="0" w:lastRowLastColumn="0"/>
            </w:pPr>
            <w:r w:rsidRPr="00A658D6">
              <w:t>Executive Director</w:t>
            </w:r>
          </w:p>
        </w:tc>
        <w:tc>
          <w:tcPr>
            <w:cnfStyle w:val="000100000000" w:firstRow="0" w:lastRow="0" w:firstColumn="0" w:lastColumn="1" w:oddVBand="0" w:evenVBand="0" w:oddHBand="0" w:evenHBand="0" w:firstRowFirstColumn="0" w:firstRowLastColumn="0" w:lastRowFirstColumn="0" w:lastRowLastColumn="0"/>
            <w:tcW w:w="4320" w:type="dxa"/>
          </w:tcPr>
          <w:p w:rsidR="00EA72F1" w:rsidRPr="00E51BF6" w:rsidRDefault="00EA72F1" w:rsidP="0094060D">
            <w:pPr>
              <w:rPr>
                <w:rStyle w:val="Strong"/>
                <w:b/>
              </w:rPr>
            </w:pPr>
            <w:r w:rsidRPr="00E51BF6">
              <w:rPr>
                <w:rStyle w:val="Strong"/>
                <w:b/>
              </w:rPr>
              <w:t>MN Commission Serving Deaf and Hard of Hearing Persons</w:t>
            </w:r>
          </w:p>
        </w:tc>
      </w:tr>
      <w:tr w:rsidR="00EA72F1" w:rsidRPr="00A658D6" w:rsidTr="00816BF1">
        <w:trPr>
          <w:cantSplit/>
        </w:trPr>
        <w:tc>
          <w:tcPr>
            <w:cnfStyle w:val="001000000000" w:firstRow="0" w:lastRow="0" w:firstColumn="1" w:lastColumn="0" w:oddVBand="0" w:evenVBand="0" w:oddHBand="0" w:evenHBand="0" w:firstRowFirstColumn="0" w:firstRowLastColumn="0" w:lastRowFirstColumn="0" w:lastRowLastColumn="0"/>
            <w:tcW w:w="2040" w:type="dxa"/>
          </w:tcPr>
          <w:p w:rsidR="00EA72F1" w:rsidRPr="00E51BF6" w:rsidRDefault="00EA72F1" w:rsidP="0094060D">
            <w:pPr>
              <w:rPr>
                <w:rStyle w:val="Strong"/>
                <w:b/>
              </w:rPr>
            </w:pPr>
            <w:r w:rsidRPr="00E51BF6">
              <w:rPr>
                <w:rStyle w:val="Strong"/>
                <w:b/>
              </w:rPr>
              <w:lastRenderedPageBreak/>
              <w:t xml:space="preserve">Shelley </w:t>
            </w:r>
            <w:proofErr w:type="spellStart"/>
            <w:r w:rsidRPr="00E51BF6">
              <w:rPr>
                <w:rStyle w:val="Strong"/>
                <w:b/>
              </w:rPr>
              <w:t>Madore</w:t>
            </w:r>
            <w:proofErr w:type="spellEnd"/>
          </w:p>
        </w:tc>
        <w:tc>
          <w:tcPr>
            <w:tcW w:w="2040" w:type="dxa"/>
          </w:tcPr>
          <w:p w:rsidR="00EA72F1" w:rsidRPr="00A658D6" w:rsidRDefault="00EA72F1" w:rsidP="0094060D">
            <w:pPr>
              <w:cnfStyle w:val="000000000000" w:firstRow="0" w:lastRow="0" w:firstColumn="0" w:lastColumn="0" w:oddVBand="0" w:evenVBand="0" w:oddHBand="0" w:evenHBand="0" w:firstRowFirstColumn="0" w:firstRowLastColumn="0" w:lastRowFirstColumn="0" w:lastRowLastColumn="0"/>
            </w:pPr>
            <w:r w:rsidRPr="00A658D6">
              <w:t>Representative District 37A</w:t>
            </w:r>
          </w:p>
        </w:tc>
        <w:tc>
          <w:tcPr>
            <w:cnfStyle w:val="000100000000" w:firstRow="0" w:lastRow="0" w:firstColumn="0" w:lastColumn="1" w:oddVBand="0" w:evenVBand="0" w:oddHBand="0" w:evenHBand="0" w:firstRowFirstColumn="0" w:firstRowLastColumn="0" w:lastRowFirstColumn="0" w:lastRowLastColumn="0"/>
            <w:tcW w:w="4320" w:type="dxa"/>
          </w:tcPr>
          <w:p w:rsidR="00EA72F1" w:rsidRPr="00E51BF6" w:rsidRDefault="00EA72F1" w:rsidP="0094060D">
            <w:pPr>
              <w:rPr>
                <w:rStyle w:val="Strong"/>
                <w:b/>
              </w:rPr>
            </w:pPr>
            <w:r w:rsidRPr="00E51BF6">
              <w:rPr>
                <w:rStyle w:val="Strong"/>
                <w:b/>
              </w:rPr>
              <w:t>Minnesota</w:t>
            </w:r>
            <w:r w:rsidR="00E5715F" w:rsidRPr="00E51BF6">
              <w:rPr>
                <w:rStyle w:val="Strong"/>
                <w:b/>
              </w:rPr>
              <w:t xml:space="preserve"> House of Representatives</w:t>
            </w:r>
          </w:p>
        </w:tc>
      </w:tr>
      <w:tr w:rsidR="00EA72F1" w:rsidRPr="00A658D6" w:rsidTr="00816BF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40" w:type="dxa"/>
          </w:tcPr>
          <w:p w:rsidR="00EA72F1" w:rsidRPr="00E51BF6" w:rsidRDefault="00EA72F1" w:rsidP="0094060D">
            <w:pPr>
              <w:rPr>
                <w:rStyle w:val="Strong"/>
                <w:b/>
              </w:rPr>
            </w:pPr>
            <w:r w:rsidRPr="00E51BF6">
              <w:rPr>
                <w:rStyle w:val="Strong"/>
                <w:b/>
              </w:rPr>
              <w:t>Lynda Milne*</w:t>
            </w:r>
          </w:p>
        </w:tc>
        <w:tc>
          <w:tcPr>
            <w:tcW w:w="2040" w:type="dxa"/>
          </w:tcPr>
          <w:p w:rsidR="00EA72F1" w:rsidRPr="00A658D6" w:rsidRDefault="00EA72F1" w:rsidP="0094060D">
            <w:pPr>
              <w:cnfStyle w:val="000000100000" w:firstRow="0" w:lastRow="0" w:firstColumn="0" w:lastColumn="0" w:oddVBand="0" w:evenVBand="0" w:oddHBand="1" w:evenHBand="0" w:firstRowFirstColumn="0" w:firstRowLastColumn="0" w:lastRowFirstColumn="0" w:lastRowLastColumn="0"/>
            </w:pPr>
            <w:r w:rsidRPr="00A658D6">
              <w:t>System Director for Faculty Development</w:t>
            </w:r>
          </w:p>
        </w:tc>
        <w:tc>
          <w:tcPr>
            <w:cnfStyle w:val="000100000000" w:firstRow="0" w:lastRow="0" w:firstColumn="0" w:lastColumn="1" w:oddVBand="0" w:evenVBand="0" w:oddHBand="0" w:evenHBand="0" w:firstRowFirstColumn="0" w:firstRowLastColumn="0" w:lastRowFirstColumn="0" w:lastRowLastColumn="0"/>
            <w:tcW w:w="4320" w:type="dxa"/>
          </w:tcPr>
          <w:p w:rsidR="00EA72F1" w:rsidRPr="00E51BF6" w:rsidRDefault="00EA72F1" w:rsidP="0094060D">
            <w:pPr>
              <w:rPr>
                <w:rStyle w:val="Strong"/>
                <w:b/>
              </w:rPr>
            </w:pPr>
            <w:r w:rsidRPr="00E51BF6">
              <w:rPr>
                <w:rStyle w:val="Strong"/>
                <w:b/>
              </w:rPr>
              <w:t>Minnesota State Colleges and Universities</w:t>
            </w:r>
          </w:p>
        </w:tc>
      </w:tr>
      <w:tr w:rsidR="00EA72F1" w:rsidRPr="00A658D6" w:rsidTr="00816BF1">
        <w:trPr>
          <w:cantSplit/>
        </w:trPr>
        <w:tc>
          <w:tcPr>
            <w:cnfStyle w:val="001000000000" w:firstRow="0" w:lastRow="0" w:firstColumn="1" w:lastColumn="0" w:oddVBand="0" w:evenVBand="0" w:oddHBand="0" w:evenHBand="0" w:firstRowFirstColumn="0" w:firstRowLastColumn="0" w:lastRowFirstColumn="0" w:lastRowLastColumn="0"/>
            <w:tcW w:w="2040" w:type="dxa"/>
          </w:tcPr>
          <w:p w:rsidR="00EA72F1" w:rsidRPr="00E51BF6" w:rsidRDefault="00EA72F1" w:rsidP="0094060D">
            <w:pPr>
              <w:rPr>
                <w:rStyle w:val="Strong"/>
                <w:b/>
              </w:rPr>
            </w:pPr>
            <w:r w:rsidRPr="00E51BF6">
              <w:rPr>
                <w:rStyle w:val="Strong"/>
                <w:b/>
              </w:rPr>
              <w:t xml:space="preserve">Kim </w:t>
            </w:r>
            <w:proofErr w:type="spellStart"/>
            <w:r w:rsidRPr="00E51BF6">
              <w:rPr>
                <w:rStyle w:val="Strong"/>
                <w:b/>
              </w:rPr>
              <w:t>Moccia</w:t>
            </w:r>
            <w:proofErr w:type="spellEnd"/>
          </w:p>
        </w:tc>
        <w:tc>
          <w:tcPr>
            <w:tcW w:w="2040" w:type="dxa"/>
          </w:tcPr>
          <w:p w:rsidR="00EA72F1" w:rsidRPr="00A658D6" w:rsidRDefault="00E5715F" w:rsidP="0094060D">
            <w:pPr>
              <w:cnfStyle w:val="000000000000" w:firstRow="0" w:lastRow="0" w:firstColumn="0" w:lastColumn="0" w:oddVBand="0" w:evenVBand="0" w:oddHBand="0" w:evenHBand="0" w:firstRowFirstColumn="0" w:firstRowLastColumn="0" w:lastRowFirstColumn="0" w:lastRowLastColumn="0"/>
            </w:pPr>
            <w:r>
              <w:t>Analyst</w:t>
            </w:r>
          </w:p>
        </w:tc>
        <w:tc>
          <w:tcPr>
            <w:cnfStyle w:val="000100000000" w:firstRow="0" w:lastRow="0" w:firstColumn="0" w:lastColumn="1" w:oddVBand="0" w:evenVBand="0" w:oddHBand="0" w:evenHBand="0" w:firstRowFirstColumn="0" w:firstRowLastColumn="0" w:lastRowFirstColumn="0" w:lastRowLastColumn="0"/>
            <w:tcW w:w="4320" w:type="dxa"/>
          </w:tcPr>
          <w:p w:rsidR="00EA72F1" w:rsidRPr="00E51BF6" w:rsidRDefault="00EA72F1" w:rsidP="00E5715F">
            <w:pPr>
              <w:spacing w:after="0"/>
              <w:rPr>
                <w:rStyle w:val="Strong"/>
                <w:b/>
              </w:rPr>
            </w:pPr>
            <w:r w:rsidRPr="00E51BF6">
              <w:rPr>
                <w:rStyle w:val="Strong"/>
                <w:b/>
              </w:rPr>
              <w:t xml:space="preserve">Administration </w:t>
            </w:r>
          </w:p>
          <w:p w:rsidR="00EA72F1" w:rsidRPr="00E51BF6" w:rsidRDefault="00EA72F1" w:rsidP="0094060D">
            <w:pPr>
              <w:rPr>
                <w:rStyle w:val="Strong"/>
                <w:b/>
              </w:rPr>
            </w:pPr>
            <w:r w:rsidRPr="00E51BF6">
              <w:rPr>
                <w:rStyle w:val="Strong"/>
                <w:b/>
              </w:rPr>
              <w:t>STAR Program</w:t>
            </w:r>
          </w:p>
        </w:tc>
      </w:tr>
      <w:tr w:rsidR="00EA72F1" w:rsidRPr="00A658D6" w:rsidTr="00816BF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40" w:type="dxa"/>
          </w:tcPr>
          <w:p w:rsidR="00EA72F1" w:rsidRPr="00E51BF6" w:rsidRDefault="00E5715F" w:rsidP="0094060D">
            <w:pPr>
              <w:rPr>
                <w:rStyle w:val="Strong"/>
                <w:b/>
              </w:rPr>
            </w:pPr>
            <w:r w:rsidRPr="00E51BF6">
              <w:rPr>
                <w:rStyle w:val="Strong"/>
                <w:b/>
              </w:rPr>
              <w:t>Kim Peck*</w:t>
            </w:r>
          </w:p>
        </w:tc>
        <w:tc>
          <w:tcPr>
            <w:tcW w:w="2040" w:type="dxa"/>
          </w:tcPr>
          <w:p w:rsidR="00EA72F1" w:rsidRPr="00A658D6" w:rsidRDefault="00E5715F" w:rsidP="0094060D">
            <w:pPr>
              <w:cnfStyle w:val="000000100000" w:firstRow="0" w:lastRow="0" w:firstColumn="0" w:lastColumn="0" w:oddVBand="0" w:evenVBand="0" w:oddHBand="1" w:evenHBand="0" w:firstRowFirstColumn="0" w:firstRowLastColumn="0" w:lastRowFirstColumn="0" w:lastRowLastColumn="0"/>
            </w:pPr>
            <w:r>
              <w:t>Director</w:t>
            </w:r>
          </w:p>
        </w:tc>
        <w:tc>
          <w:tcPr>
            <w:cnfStyle w:val="000100000000" w:firstRow="0" w:lastRow="0" w:firstColumn="0" w:lastColumn="1" w:oddVBand="0" w:evenVBand="0" w:oddHBand="0" w:evenHBand="0" w:firstRowFirstColumn="0" w:firstRowLastColumn="0" w:lastRowFirstColumn="0" w:lastRowLastColumn="0"/>
            <w:tcW w:w="4320" w:type="dxa"/>
          </w:tcPr>
          <w:p w:rsidR="00EA72F1" w:rsidRPr="00E51BF6" w:rsidRDefault="00EA72F1" w:rsidP="00816BF1">
            <w:pPr>
              <w:spacing w:after="0"/>
              <w:rPr>
                <w:rStyle w:val="Strong"/>
                <w:b/>
              </w:rPr>
            </w:pPr>
            <w:r w:rsidRPr="00E51BF6">
              <w:rPr>
                <w:rStyle w:val="Strong"/>
                <w:b/>
              </w:rPr>
              <w:t>Employment and Economic Development</w:t>
            </w:r>
          </w:p>
          <w:p w:rsidR="00EA72F1" w:rsidRPr="00E51BF6" w:rsidRDefault="00EA72F1" w:rsidP="0094060D">
            <w:pPr>
              <w:rPr>
                <w:rStyle w:val="Strong"/>
                <w:b/>
              </w:rPr>
            </w:pPr>
            <w:r w:rsidRPr="00E51BF6">
              <w:rPr>
                <w:rStyle w:val="Strong"/>
                <w:b/>
              </w:rPr>
              <w:t>Rehabilitation Services</w:t>
            </w:r>
          </w:p>
        </w:tc>
      </w:tr>
      <w:tr w:rsidR="00EA72F1" w:rsidRPr="00A658D6" w:rsidTr="00816BF1">
        <w:trPr>
          <w:cantSplit/>
        </w:trPr>
        <w:tc>
          <w:tcPr>
            <w:cnfStyle w:val="001000000000" w:firstRow="0" w:lastRow="0" w:firstColumn="1" w:lastColumn="0" w:oddVBand="0" w:evenVBand="0" w:oddHBand="0" w:evenHBand="0" w:firstRowFirstColumn="0" w:firstRowLastColumn="0" w:lastRowFirstColumn="0" w:lastRowLastColumn="0"/>
            <w:tcW w:w="2040" w:type="dxa"/>
          </w:tcPr>
          <w:p w:rsidR="00EA72F1" w:rsidRPr="00E51BF6" w:rsidRDefault="00816BF1" w:rsidP="0094060D">
            <w:pPr>
              <w:rPr>
                <w:rStyle w:val="Strong"/>
                <w:b/>
              </w:rPr>
            </w:pPr>
            <w:r w:rsidRPr="00E51BF6">
              <w:rPr>
                <w:rStyle w:val="Strong"/>
                <w:b/>
              </w:rPr>
              <w:t>Ken Rodgers*</w:t>
            </w:r>
          </w:p>
        </w:tc>
        <w:tc>
          <w:tcPr>
            <w:tcW w:w="2040" w:type="dxa"/>
          </w:tcPr>
          <w:p w:rsidR="00EA72F1" w:rsidRPr="00A658D6" w:rsidRDefault="00EA72F1" w:rsidP="0094060D">
            <w:pPr>
              <w:cnfStyle w:val="000000000000" w:firstRow="0" w:lastRow="0" w:firstColumn="0" w:lastColumn="0" w:oddVBand="0" w:evenVBand="0" w:oddHBand="0" w:evenHBand="0" w:firstRowFirstColumn="0" w:firstRowLastColumn="0" w:lastRowFirstColumn="0" w:lastRowLastColumn="0"/>
            </w:pPr>
            <w:r w:rsidRPr="00A658D6">
              <w:t>President</w:t>
            </w:r>
          </w:p>
        </w:tc>
        <w:tc>
          <w:tcPr>
            <w:cnfStyle w:val="000100000000" w:firstRow="0" w:lastRow="0" w:firstColumn="0" w:lastColumn="1" w:oddVBand="0" w:evenVBand="0" w:oddHBand="0" w:evenHBand="0" w:firstRowFirstColumn="0" w:firstRowLastColumn="0" w:lastRowFirstColumn="0" w:lastRowLastColumn="0"/>
            <w:tcW w:w="4320" w:type="dxa"/>
          </w:tcPr>
          <w:p w:rsidR="00EA72F1" w:rsidRPr="00E51BF6" w:rsidRDefault="00EA72F1" w:rsidP="0094060D">
            <w:pPr>
              <w:rPr>
                <w:rStyle w:val="Strong"/>
                <w:b/>
              </w:rPr>
            </w:pPr>
            <w:r w:rsidRPr="00E51BF6">
              <w:rPr>
                <w:rStyle w:val="Strong"/>
                <w:b/>
              </w:rPr>
              <w:t>American Council of the Blind of Minnesota</w:t>
            </w:r>
          </w:p>
        </w:tc>
      </w:tr>
      <w:tr w:rsidR="00EA72F1" w:rsidRPr="00A658D6" w:rsidTr="00816BF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40" w:type="dxa"/>
          </w:tcPr>
          <w:p w:rsidR="00EA72F1" w:rsidRPr="00E51BF6" w:rsidRDefault="00EA72F1" w:rsidP="0094060D">
            <w:pPr>
              <w:rPr>
                <w:rStyle w:val="Strong"/>
                <w:b/>
              </w:rPr>
            </w:pPr>
            <w:r w:rsidRPr="00E51BF6">
              <w:rPr>
                <w:rStyle w:val="Strong"/>
                <w:b/>
              </w:rPr>
              <w:t xml:space="preserve">Steve </w:t>
            </w:r>
            <w:proofErr w:type="spellStart"/>
            <w:r w:rsidRPr="00E51BF6">
              <w:rPr>
                <w:rStyle w:val="Strong"/>
                <w:b/>
              </w:rPr>
              <w:t>Thovson</w:t>
            </w:r>
            <w:proofErr w:type="spellEnd"/>
          </w:p>
        </w:tc>
        <w:tc>
          <w:tcPr>
            <w:tcW w:w="2040" w:type="dxa"/>
          </w:tcPr>
          <w:p w:rsidR="00EA72F1" w:rsidRPr="00A658D6" w:rsidRDefault="00EA72F1" w:rsidP="0094060D">
            <w:pPr>
              <w:cnfStyle w:val="000000100000" w:firstRow="0" w:lastRow="0" w:firstColumn="0" w:lastColumn="0" w:oddVBand="0" w:evenVBand="0" w:oddHBand="1" w:evenHBand="0" w:firstRowFirstColumn="0" w:firstRowLastColumn="0" w:lastRowFirstColumn="0" w:lastRowLastColumn="0"/>
            </w:pPr>
            <w:r w:rsidRPr="00A658D6">
              <w:t>Executive Director</w:t>
            </w:r>
          </w:p>
        </w:tc>
        <w:tc>
          <w:tcPr>
            <w:cnfStyle w:val="000100000000" w:firstRow="0" w:lastRow="0" w:firstColumn="0" w:lastColumn="1" w:oddVBand="0" w:evenVBand="0" w:oddHBand="0" w:evenHBand="0" w:firstRowFirstColumn="0" w:firstRowLastColumn="0" w:lastRowFirstColumn="0" w:lastRowLastColumn="0"/>
            <w:tcW w:w="4320" w:type="dxa"/>
          </w:tcPr>
          <w:p w:rsidR="00EA72F1" w:rsidRPr="00E51BF6" w:rsidRDefault="00EA72F1" w:rsidP="0094060D">
            <w:pPr>
              <w:rPr>
                <w:rStyle w:val="Strong"/>
                <w:b/>
              </w:rPr>
            </w:pPr>
            <w:r w:rsidRPr="00E51BF6">
              <w:rPr>
                <w:rStyle w:val="Strong"/>
                <w:b/>
              </w:rPr>
              <w:t>Southwester</w:t>
            </w:r>
            <w:r w:rsidR="00816BF1" w:rsidRPr="00E51BF6">
              <w:rPr>
                <w:rStyle w:val="Strong"/>
                <w:b/>
              </w:rPr>
              <w:t>n Center for Independent Living</w:t>
            </w:r>
          </w:p>
        </w:tc>
      </w:tr>
      <w:tr w:rsidR="00EA72F1" w:rsidRPr="00A658D6" w:rsidTr="00816BF1">
        <w:trPr>
          <w:cantSplit/>
        </w:trPr>
        <w:tc>
          <w:tcPr>
            <w:cnfStyle w:val="001000000000" w:firstRow="0" w:lastRow="0" w:firstColumn="1" w:lastColumn="0" w:oddVBand="0" w:evenVBand="0" w:oddHBand="0" w:evenHBand="0" w:firstRowFirstColumn="0" w:firstRowLastColumn="0" w:lastRowFirstColumn="0" w:lastRowLastColumn="0"/>
            <w:tcW w:w="2040" w:type="dxa"/>
          </w:tcPr>
          <w:p w:rsidR="00EA72F1" w:rsidRPr="00E51BF6" w:rsidRDefault="00EA72F1" w:rsidP="0094060D">
            <w:pPr>
              <w:rPr>
                <w:rStyle w:val="Strong"/>
                <w:b/>
              </w:rPr>
            </w:pPr>
            <w:r w:rsidRPr="00E51BF6">
              <w:rPr>
                <w:rStyle w:val="Strong"/>
                <w:b/>
              </w:rPr>
              <w:t>Jean Wood*</w:t>
            </w:r>
          </w:p>
        </w:tc>
        <w:tc>
          <w:tcPr>
            <w:tcW w:w="2040" w:type="dxa"/>
          </w:tcPr>
          <w:p w:rsidR="00EA72F1" w:rsidRPr="00A658D6" w:rsidRDefault="00816BF1" w:rsidP="0094060D">
            <w:pPr>
              <w:cnfStyle w:val="000000000000" w:firstRow="0" w:lastRow="0" w:firstColumn="0" w:lastColumn="0" w:oddVBand="0" w:evenVBand="0" w:oddHBand="0" w:evenHBand="0" w:firstRowFirstColumn="0" w:firstRowLastColumn="0" w:lastRowFirstColumn="0" w:lastRowLastColumn="0"/>
            </w:pPr>
            <w:r>
              <w:t>Director</w:t>
            </w:r>
          </w:p>
        </w:tc>
        <w:tc>
          <w:tcPr>
            <w:cnfStyle w:val="000100000000" w:firstRow="0" w:lastRow="0" w:firstColumn="0" w:lastColumn="1" w:oddVBand="0" w:evenVBand="0" w:oddHBand="0" w:evenHBand="0" w:firstRowFirstColumn="0" w:firstRowLastColumn="0" w:lastRowFirstColumn="0" w:lastRowLastColumn="0"/>
            <w:tcW w:w="4320" w:type="dxa"/>
          </w:tcPr>
          <w:p w:rsidR="00EA72F1" w:rsidRPr="00E51BF6" w:rsidRDefault="00EA72F1" w:rsidP="00816BF1">
            <w:pPr>
              <w:spacing w:after="0"/>
              <w:rPr>
                <w:rStyle w:val="Strong"/>
                <w:b/>
              </w:rPr>
            </w:pPr>
            <w:r w:rsidRPr="00E51BF6">
              <w:rPr>
                <w:rStyle w:val="Strong"/>
                <w:b/>
              </w:rPr>
              <w:t>Human Services</w:t>
            </w:r>
          </w:p>
          <w:p w:rsidR="00EA72F1" w:rsidRPr="00E51BF6" w:rsidRDefault="00EA72F1" w:rsidP="0094060D">
            <w:pPr>
              <w:rPr>
                <w:rStyle w:val="Strong"/>
                <w:b/>
              </w:rPr>
            </w:pPr>
            <w:r w:rsidRPr="00E51BF6">
              <w:rPr>
                <w:rStyle w:val="Strong"/>
                <w:b/>
              </w:rPr>
              <w:t>Minnesota Board on Aging</w:t>
            </w:r>
          </w:p>
        </w:tc>
      </w:tr>
      <w:tr w:rsidR="00EA72F1" w:rsidRPr="00A658D6" w:rsidTr="00816BF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40" w:type="dxa"/>
          </w:tcPr>
          <w:p w:rsidR="00EA72F1" w:rsidRPr="00E51BF6" w:rsidRDefault="00EA72F1" w:rsidP="0094060D">
            <w:pPr>
              <w:rPr>
                <w:rStyle w:val="Strong"/>
                <w:b/>
              </w:rPr>
            </w:pPr>
            <w:r w:rsidRPr="00E51BF6">
              <w:rPr>
                <w:rStyle w:val="Strong"/>
                <w:b/>
              </w:rPr>
              <w:t>Colleen Wieck*</w:t>
            </w:r>
          </w:p>
        </w:tc>
        <w:tc>
          <w:tcPr>
            <w:tcW w:w="2040" w:type="dxa"/>
          </w:tcPr>
          <w:p w:rsidR="00EA72F1" w:rsidRPr="00A658D6" w:rsidRDefault="00EA72F1" w:rsidP="0094060D">
            <w:pPr>
              <w:cnfStyle w:val="000000100000" w:firstRow="0" w:lastRow="0" w:firstColumn="0" w:lastColumn="0" w:oddVBand="0" w:evenVBand="0" w:oddHBand="1" w:evenHBand="0" w:firstRowFirstColumn="0" w:firstRowLastColumn="0" w:lastRowFirstColumn="0" w:lastRowLastColumn="0"/>
            </w:pPr>
            <w:r w:rsidRPr="00A658D6">
              <w:t>Executive Director</w:t>
            </w:r>
          </w:p>
        </w:tc>
        <w:tc>
          <w:tcPr>
            <w:cnfStyle w:val="000100000000" w:firstRow="0" w:lastRow="0" w:firstColumn="0" w:lastColumn="1" w:oddVBand="0" w:evenVBand="0" w:oddHBand="0" w:evenHBand="0" w:firstRowFirstColumn="0" w:firstRowLastColumn="0" w:lastRowFirstColumn="0" w:lastRowLastColumn="0"/>
            <w:tcW w:w="4320" w:type="dxa"/>
          </w:tcPr>
          <w:p w:rsidR="00EA72F1" w:rsidRPr="00E51BF6" w:rsidRDefault="00EA72F1" w:rsidP="0094060D">
            <w:pPr>
              <w:rPr>
                <w:rStyle w:val="Strong"/>
                <w:b/>
              </w:rPr>
            </w:pPr>
            <w:r w:rsidRPr="00E51BF6">
              <w:rPr>
                <w:rStyle w:val="Strong"/>
                <w:b/>
              </w:rPr>
              <w:t>Minnesota Governor’s Council on Developmental Disabilities</w:t>
            </w:r>
          </w:p>
        </w:tc>
      </w:tr>
      <w:tr w:rsidR="00EA72F1" w:rsidRPr="00A658D6" w:rsidTr="00816BF1">
        <w:trPr>
          <w:cantSplit/>
        </w:trPr>
        <w:tc>
          <w:tcPr>
            <w:cnfStyle w:val="001000000000" w:firstRow="0" w:lastRow="0" w:firstColumn="1" w:lastColumn="0" w:oddVBand="0" w:evenVBand="0" w:oddHBand="0" w:evenHBand="0" w:firstRowFirstColumn="0" w:firstRowLastColumn="0" w:lastRowFirstColumn="0" w:lastRowLastColumn="0"/>
            <w:tcW w:w="2040" w:type="dxa"/>
          </w:tcPr>
          <w:p w:rsidR="00EA72F1" w:rsidRPr="00E51BF6" w:rsidRDefault="00EA72F1" w:rsidP="0094060D">
            <w:pPr>
              <w:rPr>
                <w:rStyle w:val="Strong"/>
                <w:b/>
              </w:rPr>
            </w:pPr>
            <w:r w:rsidRPr="00E51BF6">
              <w:rPr>
                <w:rStyle w:val="Strong"/>
                <w:b/>
              </w:rPr>
              <w:lastRenderedPageBreak/>
              <w:t>Joan Willshire*</w:t>
            </w:r>
          </w:p>
        </w:tc>
        <w:tc>
          <w:tcPr>
            <w:tcW w:w="2040" w:type="dxa"/>
          </w:tcPr>
          <w:p w:rsidR="00EA72F1" w:rsidRPr="00A658D6" w:rsidRDefault="00EA72F1" w:rsidP="0094060D">
            <w:pPr>
              <w:cnfStyle w:val="000000000000" w:firstRow="0" w:lastRow="0" w:firstColumn="0" w:lastColumn="0" w:oddVBand="0" w:evenVBand="0" w:oddHBand="0" w:evenHBand="0" w:firstRowFirstColumn="0" w:firstRowLastColumn="0" w:lastRowFirstColumn="0" w:lastRowLastColumn="0"/>
            </w:pPr>
            <w:r w:rsidRPr="00A658D6">
              <w:t>Executive Director</w:t>
            </w:r>
          </w:p>
        </w:tc>
        <w:tc>
          <w:tcPr>
            <w:cnfStyle w:val="000100000000" w:firstRow="0" w:lastRow="0" w:firstColumn="0" w:lastColumn="1" w:oddVBand="0" w:evenVBand="0" w:oddHBand="0" w:evenHBand="0" w:firstRowFirstColumn="0" w:firstRowLastColumn="0" w:lastRowFirstColumn="0" w:lastRowLastColumn="0"/>
            <w:tcW w:w="4320" w:type="dxa"/>
          </w:tcPr>
          <w:p w:rsidR="00EA72F1" w:rsidRPr="00E51BF6" w:rsidRDefault="00EA72F1" w:rsidP="0094060D">
            <w:pPr>
              <w:rPr>
                <w:rStyle w:val="Strong"/>
                <w:b/>
              </w:rPr>
            </w:pPr>
            <w:r w:rsidRPr="00E51BF6">
              <w:rPr>
                <w:rStyle w:val="Strong"/>
                <w:b/>
              </w:rPr>
              <w:t>Minnesota State</w:t>
            </w:r>
            <w:r w:rsidR="00816BF1" w:rsidRPr="00E51BF6">
              <w:rPr>
                <w:rStyle w:val="Strong"/>
                <w:b/>
              </w:rPr>
              <w:t xml:space="preserve"> Council on Disabilities</w:t>
            </w:r>
          </w:p>
        </w:tc>
      </w:tr>
      <w:tr w:rsidR="00EA72F1" w:rsidRPr="00A658D6" w:rsidTr="00816BF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40" w:type="dxa"/>
          </w:tcPr>
          <w:p w:rsidR="00EA72F1" w:rsidRPr="00E51BF6" w:rsidRDefault="00EA72F1" w:rsidP="0094060D">
            <w:pPr>
              <w:rPr>
                <w:rStyle w:val="Strong"/>
                <w:b/>
              </w:rPr>
            </w:pPr>
            <w:r w:rsidRPr="00E51BF6">
              <w:rPr>
                <w:rStyle w:val="Strong"/>
                <w:b/>
              </w:rPr>
              <w:t>Michael Wirth-Davis</w:t>
            </w:r>
          </w:p>
        </w:tc>
        <w:tc>
          <w:tcPr>
            <w:tcW w:w="2040" w:type="dxa"/>
          </w:tcPr>
          <w:p w:rsidR="00EA72F1" w:rsidRPr="00A658D6" w:rsidRDefault="00EA72F1" w:rsidP="0094060D">
            <w:pPr>
              <w:cnfStyle w:val="000000100000" w:firstRow="0" w:lastRow="0" w:firstColumn="0" w:lastColumn="0" w:oddVBand="0" w:evenVBand="0" w:oddHBand="1" w:evenHBand="0" w:firstRowFirstColumn="0" w:firstRowLastColumn="0" w:lastRowFirstColumn="0" w:lastRowLastColumn="0"/>
            </w:pPr>
            <w:r w:rsidRPr="00A658D6">
              <w:t>President/CEO</w:t>
            </w:r>
          </w:p>
        </w:tc>
        <w:tc>
          <w:tcPr>
            <w:cnfStyle w:val="000100000000" w:firstRow="0" w:lastRow="0" w:firstColumn="0" w:lastColumn="1" w:oddVBand="0" w:evenVBand="0" w:oddHBand="0" w:evenHBand="0" w:firstRowFirstColumn="0" w:firstRowLastColumn="0" w:lastRowFirstColumn="0" w:lastRowLastColumn="0"/>
            <w:tcW w:w="4320" w:type="dxa"/>
          </w:tcPr>
          <w:p w:rsidR="00EA72F1" w:rsidRPr="00E51BF6" w:rsidRDefault="00EA72F1" w:rsidP="0094060D">
            <w:pPr>
              <w:rPr>
                <w:rStyle w:val="Strong"/>
                <w:b/>
              </w:rPr>
            </w:pPr>
            <w:r w:rsidRPr="00E51BF6">
              <w:rPr>
                <w:rStyle w:val="Strong"/>
                <w:b/>
              </w:rPr>
              <w:t>Goodwill/Easter Seals Minnesota</w:t>
            </w:r>
          </w:p>
          <w:p w:rsidR="00EA72F1" w:rsidRPr="00E51BF6" w:rsidRDefault="00EA72F1" w:rsidP="0094060D">
            <w:pPr>
              <w:rPr>
                <w:rStyle w:val="Strong"/>
                <w:b/>
              </w:rPr>
            </w:pPr>
          </w:p>
        </w:tc>
      </w:tr>
    </w:tbl>
    <w:p w:rsidR="00816BF1" w:rsidRDefault="00816BF1" w:rsidP="00816BF1">
      <w:pPr>
        <w:rPr>
          <w:rFonts w:eastAsia="Times New Roman" w:cs="Calibri"/>
          <w:kern w:val="32"/>
          <w:sz w:val="36"/>
          <w:szCs w:val="36"/>
        </w:rPr>
      </w:pPr>
      <w:r>
        <w:br w:type="page"/>
      </w:r>
    </w:p>
    <w:p w:rsidR="00EA72F1" w:rsidRPr="00A658D6" w:rsidRDefault="00EA72F1" w:rsidP="00EA72F1">
      <w:pPr>
        <w:pStyle w:val="Heading2"/>
      </w:pPr>
      <w:bookmarkStart w:id="84" w:name="_Toc482872094"/>
      <w:r w:rsidRPr="004A7AE1">
        <w:lastRenderedPageBreak/>
        <w:t>Appendix 4: Minnesota Department of Education Supplement</w:t>
      </w:r>
      <w:bookmarkEnd w:id="84"/>
    </w:p>
    <w:p w:rsidR="00EA72F1" w:rsidRPr="0069021C" w:rsidRDefault="00EA72F1" w:rsidP="00816BF1">
      <w:pPr>
        <w:pStyle w:val="Heading3"/>
        <w:tabs>
          <w:tab w:val="clear" w:pos="540"/>
          <w:tab w:val="clear" w:pos="720"/>
        </w:tabs>
        <w:ind w:left="0" w:firstLine="0"/>
      </w:pPr>
      <w:bookmarkStart w:id="85" w:name="_Toc482872095"/>
      <w:r w:rsidRPr="004A7AE1">
        <w:t>MN Department of Education Explanation of the Funding Sources</w:t>
      </w:r>
      <w:bookmarkEnd w:id="85"/>
    </w:p>
    <w:p w:rsidR="00EA72F1" w:rsidRPr="00A658D6" w:rsidRDefault="00EA72F1" w:rsidP="00EA72F1">
      <w:r w:rsidRPr="00A658D6">
        <w:t xml:space="preserve">Federal Funds: </w:t>
      </w:r>
      <w:hyperlink r:id="rId17" w:tooltip="Pennsylvania Department of Education" w:history="1">
        <w:r w:rsidRPr="00816BF1">
          <w:rPr>
            <w:rStyle w:val="Hyperlink"/>
          </w:rPr>
          <w:t>http://www.pde.state.pa.us/special_edu/cwp/view.asp?A=177&amp;Q=61400</w:t>
        </w:r>
      </w:hyperlink>
    </w:p>
    <w:p w:rsidR="00EA72F1" w:rsidRPr="00A658D6" w:rsidRDefault="00EA72F1" w:rsidP="00D317A3">
      <w:r w:rsidRPr="00A658D6">
        <w:t>Section 6111 Flow-Through: Part B of the Individuals with Disabilities Education Act –Grants to States Program (IDEA-B) provides funding to local education agencies (LEAs) to supplement and/or increase the level of special education and related services provided to eligible students with disabilities ages 3 through 21 who are enrolled in special education programs.</w:t>
      </w:r>
    </w:p>
    <w:p w:rsidR="00EA72F1" w:rsidRPr="00A658D6" w:rsidRDefault="00EA72F1" w:rsidP="00D317A3">
      <w:r w:rsidRPr="00A658D6">
        <w:t>Part B Funds may be used to supplement programs of special education for students with disabilities in areas which include, but are not limited to, assistive technology, extended school year services, personnel training and parent training.</w:t>
      </w:r>
    </w:p>
    <w:p w:rsidR="00EA72F1" w:rsidRPr="00A658D6" w:rsidRDefault="00EA72F1" w:rsidP="00D317A3">
      <w:r w:rsidRPr="00A658D6">
        <w:t>The following is taken from Special Education Funding and Data Manual:</w:t>
      </w:r>
      <w:r w:rsidR="00816BF1">
        <w:t xml:space="preserve"> </w:t>
      </w:r>
      <w:hyperlink r:id="rId18" w:tooltip="Special Education Funding and Data Manual" w:history="1">
        <w:r w:rsidRPr="00816BF1">
          <w:rPr>
            <w:rStyle w:val="Hyperlink"/>
          </w:rPr>
          <w:t>http://education.state.mn.us/MDE/Accountability_Programs/Program_Finance/Special_Education/Funding___Data_Manual/index.html</w:t>
        </w:r>
      </w:hyperlink>
    </w:p>
    <w:p w:rsidR="00EA72F1" w:rsidRPr="00A658D6" w:rsidRDefault="00EA72F1" w:rsidP="00D317A3">
      <w:r w:rsidRPr="00816BF1">
        <w:rPr>
          <w:rStyle w:val="Emphasis"/>
        </w:rPr>
        <w:t>Regional Low Incidence Projects</w:t>
      </w:r>
      <w:r w:rsidRPr="00A658D6">
        <w:rPr>
          <w:i/>
        </w:rPr>
        <w:t xml:space="preserve">: </w:t>
      </w:r>
      <w:r w:rsidRPr="00A658D6">
        <w:t>Federal low Incidence Discretionary funds may be used to pay remaining 32 percent of the salary of personnel whose salary generates 68 percent state base revenue (and their benefits) for low incidence staff working for the low incidence projects.</w:t>
      </w:r>
    </w:p>
    <w:p w:rsidR="00EA72F1" w:rsidRPr="00A658D6" w:rsidRDefault="00EA72F1" w:rsidP="00D317A3">
      <w:r w:rsidRPr="00A658D6">
        <w:lastRenderedPageBreak/>
        <w:t>MDE retains approximately 10 percent of P.L. 105.17 Federal Part B Funds, generated by Minnesota’s annual federal child count for discretionary projects. These funds are awarded in the form of grants to school districts, regional education agencies, colleges and universities, non-profit advocacy organizations and other agencies concerned with the education of children with disabilities. Priorities are set each year for discretionary projects based upon input form the Special Education Advisory Council (SEAC), etc.</w:t>
      </w:r>
    </w:p>
    <w:p w:rsidR="00EA72F1" w:rsidRPr="00A658D6" w:rsidRDefault="00EA72F1" w:rsidP="00D317A3">
      <w:r w:rsidRPr="00A658D6">
        <w:t>Part of the total available discretionary funds is targeted for Regional Low Incidence Projects (RLIP). The purpose of the RLIP is to plan and coordinate services to students with low incidence disabilities. Low incidence disabilities include the following:</w:t>
      </w:r>
    </w:p>
    <w:p w:rsidR="00EA72F1" w:rsidRPr="00A658D6" w:rsidRDefault="00C9141F" w:rsidP="00566455">
      <w:pPr>
        <w:pStyle w:val="ListParagraph"/>
        <w:numPr>
          <w:ilvl w:val="0"/>
          <w:numId w:val="21"/>
        </w:numPr>
      </w:pPr>
      <w:r>
        <w:t>Blind/Visually Impaired</w:t>
      </w:r>
    </w:p>
    <w:p w:rsidR="00EA72F1" w:rsidRPr="00A658D6" w:rsidRDefault="00EA72F1" w:rsidP="00566455">
      <w:pPr>
        <w:pStyle w:val="ListParagraph"/>
        <w:numPr>
          <w:ilvl w:val="0"/>
          <w:numId w:val="21"/>
        </w:numPr>
      </w:pPr>
      <w:r w:rsidRPr="00A658D6">
        <w:t>Physically Impaired</w:t>
      </w:r>
    </w:p>
    <w:p w:rsidR="00EA72F1" w:rsidRPr="00A658D6" w:rsidRDefault="00C9141F" w:rsidP="00566455">
      <w:pPr>
        <w:pStyle w:val="ListParagraph"/>
        <w:numPr>
          <w:ilvl w:val="0"/>
          <w:numId w:val="21"/>
        </w:numPr>
      </w:pPr>
      <w:r>
        <w:t>Deaf and hard of hearing</w:t>
      </w:r>
    </w:p>
    <w:p w:rsidR="00EA72F1" w:rsidRPr="00A658D6" w:rsidRDefault="00EA72F1" w:rsidP="00566455">
      <w:pPr>
        <w:pStyle w:val="ListParagraph"/>
        <w:numPr>
          <w:ilvl w:val="0"/>
          <w:numId w:val="21"/>
        </w:numPr>
      </w:pPr>
      <w:r w:rsidRPr="00A658D6">
        <w:t>Traumatic Brain Injury</w:t>
      </w:r>
    </w:p>
    <w:p w:rsidR="00EA72F1" w:rsidRPr="00A658D6" w:rsidRDefault="00EA72F1" w:rsidP="00566455">
      <w:pPr>
        <w:pStyle w:val="ListParagraph"/>
        <w:numPr>
          <w:ilvl w:val="0"/>
          <w:numId w:val="21"/>
        </w:numPr>
      </w:pPr>
      <w:r w:rsidRPr="00A658D6">
        <w:t xml:space="preserve">Deaf/Blind </w:t>
      </w:r>
    </w:p>
    <w:p w:rsidR="00EA72F1" w:rsidRPr="00A658D6" w:rsidRDefault="00EA72F1" w:rsidP="00566455">
      <w:pPr>
        <w:pStyle w:val="ListParagraph"/>
        <w:numPr>
          <w:ilvl w:val="0"/>
          <w:numId w:val="21"/>
        </w:numPr>
      </w:pPr>
      <w:r w:rsidRPr="00A658D6">
        <w:t>Autism Spectrum Disorders</w:t>
      </w:r>
    </w:p>
    <w:p w:rsidR="00EA72F1" w:rsidRPr="00A658D6" w:rsidRDefault="00C9141F" w:rsidP="00566455">
      <w:pPr>
        <w:pStyle w:val="ListParagraph"/>
        <w:numPr>
          <w:ilvl w:val="0"/>
          <w:numId w:val="21"/>
        </w:numPr>
      </w:pPr>
      <w:r>
        <w:t>Other Health Disability</w:t>
      </w:r>
    </w:p>
    <w:p w:rsidR="00EA72F1" w:rsidRPr="00A658D6" w:rsidRDefault="00EA72F1" w:rsidP="00566455">
      <w:pPr>
        <w:pStyle w:val="ListParagraph"/>
        <w:numPr>
          <w:ilvl w:val="0"/>
          <w:numId w:val="21"/>
        </w:numPr>
      </w:pPr>
      <w:r w:rsidRPr="00A658D6">
        <w:t>Developmental Cognitive Disabilities</w:t>
      </w:r>
    </w:p>
    <w:p w:rsidR="00EA72F1" w:rsidRPr="00A658D6" w:rsidRDefault="00EA72F1" w:rsidP="00566455">
      <w:pPr>
        <w:pStyle w:val="ListParagraph"/>
        <w:numPr>
          <w:ilvl w:val="0"/>
          <w:numId w:val="21"/>
        </w:numPr>
        <w:spacing w:after="280"/>
      </w:pPr>
      <w:r w:rsidRPr="00A658D6">
        <w:t>Severe Multiple Impairments</w:t>
      </w:r>
    </w:p>
    <w:p w:rsidR="00EA72F1" w:rsidRPr="0069021C" w:rsidRDefault="00816BF1" w:rsidP="00816BF1">
      <w:pPr>
        <w:pStyle w:val="Heading4"/>
      </w:pPr>
      <w:bookmarkStart w:id="86" w:name="_Toc482872096"/>
      <w:r>
        <w:t xml:space="preserve">Part C Infants and Toddlers: </w:t>
      </w:r>
      <w:r w:rsidR="00EA72F1" w:rsidRPr="004A7AE1">
        <w:t>Overview to the Part C Program Under IDEA</w:t>
      </w:r>
      <w:bookmarkEnd w:id="86"/>
    </w:p>
    <w:p w:rsidR="00EA72F1" w:rsidRPr="00A658D6" w:rsidRDefault="008A190F" w:rsidP="00EA72F1">
      <w:hyperlink r:id="rId19" w:tooltip="Overview to the Part C Program Under IDEA" w:history="1">
        <w:r w:rsidR="00EA72F1" w:rsidRPr="00816BF1">
          <w:rPr>
            <w:rStyle w:val="Hyperlink"/>
          </w:rPr>
          <w:t>http://www.nectac.org/partc/partc.asp#overview</w:t>
        </w:r>
      </w:hyperlink>
    </w:p>
    <w:p w:rsidR="00EA72F1" w:rsidRPr="00A658D6" w:rsidRDefault="00EA72F1" w:rsidP="00D317A3">
      <w:r w:rsidRPr="00A658D6">
        <w:t xml:space="preserve">Congress established this program in 1986 in recognition of "an urgent and substantial need" to: </w:t>
      </w:r>
    </w:p>
    <w:p w:rsidR="00EA72F1" w:rsidRPr="00A658D6" w:rsidRDefault="00EA72F1" w:rsidP="00566455">
      <w:pPr>
        <w:pStyle w:val="ListParagraph"/>
        <w:numPr>
          <w:ilvl w:val="0"/>
          <w:numId w:val="4"/>
        </w:numPr>
      </w:pPr>
      <w:r w:rsidRPr="00A658D6">
        <w:lastRenderedPageBreak/>
        <w:t>Enhance the development of infants and toddlers with disabilities</w:t>
      </w:r>
    </w:p>
    <w:p w:rsidR="00EA72F1" w:rsidRPr="00A658D6" w:rsidRDefault="00EA72F1" w:rsidP="00566455">
      <w:pPr>
        <w:pStyle w:val="ListParagraph"/>
        <w:numPr>
          <w:ilvl w:val="0"/>
          <w:numId w:val="4"/>
        </w:numPr>
      </w:pPr>
      <w:r w:rsidRPr="00A658D6">
        <w:t>Reduce educational costs by minimizing the need for special education through early intervention</w:t>
      </w:r>
    </w:p>
    <w:p w:rsidR="00EA72F1" w:rsidRPr="00A658D6" w:rsidRDefault="00EA72F1" w:rsidP="00566455">
      <w:pPr>
        <w:pStyle w:val="ListParagraph"/>
        <w:numPr>
          <w:ilvl w:val="0"/>
          <w:numId w:val="4"/>
        </w:numPr>
      </w:pPr>
      <w:r w:rsidRPr="00A658D6">
        <w:t>Minimize the likelihood of institutionalization, and maximize independent living</w:t>
      </w:r>
    </w:p>
    <w:p w:rsidR="00EA72F1" w:rsidRPr="00A658D6" w:rsidRDefault="00EA72F1" w:rsidP="00566455">
      <w:pPr>
        <w:pStyle w:val="ListParagraph"/>
        <w:numPr>
          <w:ilvl w:val="0"/>
          <w:numId w:val="4"/>
        </w:numPr>
        <w:spacing w:after="280"/>
      </w:pPr>
      <w:r w:rsidRPr="00A658D6">
        <w:t>Enhance the capacity of families to meet their child's needs</w:t>
      </w:r>
    </w:p>
    <w:p w:rsidR="00EA72F1" w:rsidRPr="00A658D6" w:rsidRDefault="00EA72F1" w:rsidP="00D317A3">
      <w:r w:rsidRPr="00A658D6">
        <w:t>The Program for Infants and Toddlers with Disabilities (Part C of IDEA) is a federal grant program that assists states in operating a comprehensive statewide program of early intervention services for infants and toddlers with disabilities, ages birth through age 2 years, and their families. In order for a state to participate in the program it must assure that early intervention will be available to every eligible child and its family. Also, the governor must designate a lead agency to receive the grant and administer the program, and appoint an Interagency Coordinating Council (ICC), including parents of young children with disabilities, to advise and assist the lead agency. Currently, all states and eligible territories are participating in the Part C program. Annual funding to each state is based upon census figures of the number of children, birth through 2, in the general population.</w:t>
      </w:r>
    </w:p>
    <w:p w:rsidR="00EA72F1" w:rsidRPr="00A658D6" w:rsidRDefault="00EA72F1" w:rsidP="00EA72F1">
      <w:r w:rsidRPr="00A658D6">
        <w:t xml:space="preserve">More on part C: </w:t>
      </w:r>
      <w:hyperlink r:id="rId20" w:tooltip="Description of Part C - MN Dept. of Health" w:history="1">
        <w:r w:rsidRPr="00816BF1">
          <w:rPr>
            <w:rStyle w:val="Hyperlink"/>
          </w:rPr>
          <w:t>http://www.health.state.mn.us/divs/cfh/meccss/descpartc.html</w:t>
        </w:r>
      </w:hyperlink>
    </w:p>
    <w:p w:rsidR="00EA72F1" w:rsidRPr="00D317A3" w:rsidRDefault="00EA72F1" w:rsidP="00662A7F">
      <w:pPr>
        <w:pStyle w:val="Heading5"/>
      </w:pPr>
      <w:bookmarkStart w:id="87" w:name="_Toc482872097"/>
      <w:r w:rsidRPr="004A7AE1">
        <w:t>Eligible Populati</w:t>
      </w:r>
      <w:r w:rsidRPr="0069021C">
        <w:t>on</w:t>
      </w:r>
      <w:bookmarkEnd w:id="87"/>
    </w:p>
    <w:p w:rsidR="00EA72F1" w:rsidRPr="00E51BF6" w:rsidRDefault="00EA72F1" w:rsidP="00662A7F">
      <w:pPr>
        <w:pStyle w:val="Heading6"/>
        <w:spacing w:after="280"/>
        <w:rPr>
          <w:rStyle w:val="Emphasis"/>
          <w:i/>
        </w:rPr>
      </w:pPr>
      <w:r w:rsidRPr="00E51BF6">
        <w:rPr>
          <w:rStyle w:val="Emphasis"/>
          <w:i/>
        </w:rPr>
        <w:t>Eligible for special education</w:t>
      </w:r>
    </w:p>
    <w:p w:rsidR="00EA72F1" w:rsidRPr="00A658D6" w:rsidRDefault="00EA72F1" w:rsidP="00D317A3">
      <w:r w:rsidRPr="00A658D6">
        <w:t xml:space="preserve">Every child who has a hearing impairment, visual disability, speech or language impairment, physical handicap, other health impairment, mental </w:t>
      </w:r>
      <w:r w:rsidRPr="00A658D6">
        <w:lastRenderedPageBreak/>
        <w:t>handicap, emotional/behavioral disorder, specific learning disability, autism, traumatic brain injury multiple disabilities, or deaf/ blind disability and needs special instruction and services, as determined by the standards of the commissioner, is a child with a disability. In addition, every child under age three, and at local district discretion from age three to age seven, who needs special instructions and services, as determined by the standards of the commissioner, because the child has a substantial delay or has an identifiable physical or mental condition known to hinder normal development is a child with a disability. (MS 125A.02)</w:t>
      </w:r>
    </w:p>
    <w:p w:rsidR="00EA72F1" w:rsidRPr="0069021C" w:rsidRDefault="00EA72F1" w:rsidP="00662A7F">
      <w:pPr>
        <w:pStyle w:val="Heading5"/>
      </w:pPr>
      <w:bookmarkStart w:id="88" w:name="_Toc482872098"/>
      <w:r w:rsidRPr="004A7AE1">
        <w:t>Funding Sources for Screening</w:t>
      </w:r>
      <w:bookmarkEnd w:id="88"/>
    </w:p>
    <w:p w:rsidR="00EA72F1" w:rsidRPr="00A658D6" w:rsidRDefault="00EA72F1" w:rsidP="00D317A3">
      <w:r w:rsidRPr="00A658D6">
        <w:t>Individual with Disabilities Act (IDEA) provides funding to assure an early intervention system. It is infrastructure money that helps the state and local agencies coordinate all child find efforts (screening).</w:t>
      </w:r>
    </w:p>
    <w:p w:rsidR="00EA72F1" w:rsidRPr="0069021C" w:rsidRDefault="00EA72F1" w:rsidP="00662A7F">
      <w:pPr>
        <w:pStyle w:val="Heading5"/>
      </w:pPr>
      <w:bookmarkStart w:id="89" w:name="_Toc482872099"/>
      <w:r w:rsidRPr="004A7AE1">
        <w:t>Setting / Periodicity / Provider Type</w:t>
      </w:r>
      <w:bookmarkEnd w:id="89"/>
    </w:p>
    <w:p w:rsidR="00EA72F1" w:rsidRPr="00A658D6" w:rsidRDefault="00EA72F1" w:rsidP="00D317A3">
      <w:r w:rsidRPr="00A658D6">
        <w:t>Varies by which screening program local agencies use.</w:t>
      </w:r>
    </w:p>
    <w:p w:rsidR="00EA72F1" w:rsidRPr="00A658D6" w:rsidRDefault="00EA72F1" w:rsidP="00D317A3">
      <w:r w:rsidRPr="00A658D6">
        <w:t>Follow-Along Program is a program funded with Part C dollars. See FAP definitions.</w:t>
      </w:r>
    </w:p>
    <w:p w:rsidR="00EA72F1" w:rsidRPr="00A658D6" w:rsidRDefault="00EA72F1" w:rsidP="00662A7F">
      <w:pPr>
        <w:pStyle w:val="Heading5"/>
      </w:pPr>
      <w:bookmarkStart w:id="90" w:name="_Toc482872100"/>
      <w:r w:rsidRPr="00A658D6">
        <w:t>Agency Responsible / Legislative Mandate or Authority and Partnerships /Coordination</w:t>
      </w:r>
      <w:bookmarkEnd w:id="90"/>
    </w:p>
    <w:p w:rsidR="00EA72F1" w:rsidRPr="00A658D6" w:rsidRDefault="00EA72F1" w:rsidP="00D317A3">
      <w:r w:rsidRPr="00A658D6">
        <w:t xml:space="preserve">The lead agency in </w:t>
      </w:r>
      <w:smartTag w:uri="urn:schemas-microsoft-com:office:smarttags" w:element="State">
        <w:smartTag w:uri="urn:schemas-microsoft-com:office:smarttags" w:element="place">
          <w:r w:rsidRPr="00A658D6">
            <w:t>Minnesota</w:t>
          </w:r>
        </w:smartTag>
      </w:smartTag>
      <w:r w:rsidRPr="00A658D6">
        <w:t xml:space="preserve"> is the Department of Education. They have interagency agreements with DHS and MDH to help fulfill the responsibilities. (34CFR§§ 303.320), MS 125A. 26-48 </w:t>
      </w:r>
      <w:r w:rsidRPr="00A658D6">
        <w:rPr>
          <w:szCs w:val="20"/>
        </w:rPr>
        <w:t>4</w:t>
      </w:r>
    </w:p>
    <w:p w:rsidR="00EA72F1" w:rsidRPr="00A658D6" w:rsidRDefault="00EA72F1" w:rsidP="00D317A3">
      <w:r w:rsidRPr="004A7AE1">
        <w:t>Key Element(s) Add</w:t>
      </w:r>
      <w:r w:rsidRPr="00A658D6">
        <w:t>ressed</w:t>
      </w:r>
    </w:p>
    <w:p w:rsidR="00EA72F1" w:rsidRPr="00A658D6" w:rsidRDefault="00EA72F1" w:rsidP="00566455">
      <w:pPr>
        <w:pStyle w:val="ListParagraph"/>
        <w:numPr>
          <w:ilvl w:val="0"/>
          <w:numId w:val="22"/>
        </w:numPr>
      </w:pPr>
      <w:r w:rsidRPr="00A658D6">
        <w:lastRenderedPageBreak/>
        <w:t>Medical Home</w:t>
      </w:r>
    </w:p>
    <w:p w:rsidR="00EA72F1" w:rsidRPr="00A658D6" w:rsidRDefault="00EA72F1" w:rsidP="00566455">
      <w:pPr>
        <w:pStyle w:val="ListParagraph"/>
        <w:numPr>
          <w:ilvl w:val="0"/>
          <w:numId w:val="22"/>
        </w:numPr>
      </w:pPr>
      <w:r w:rsidRPr="00A658D6">
        <w:t>Social Emotional/MH</w:t>
      </w:r>
    </w:p>
    <w:p w:rsidR="00EA72F1" w:rsidRPr="00A658D6" w:rsidRDefault="00EA72F1" w:rsidP="00566455">
      <w:pPr>
        <w:pStyle w:val="ListParagraph"/>
        <w:numPr>
          <w:ilvl w:val="0"/>
          <w:numId w:val="22"/>
        </w:numPr>
      </w:pPr>
      <w:r w:rsidRPr="00A658D6">
        <w:t>Early Care &amp; Ed/Child Care</w:t>
      </w:r>
    </w:p>
    <w:p w:rsidR="00EA72F1" w:rsidRPr="00A658D6" w:rsidRDefault="00EA72F1" w:rsidP="00566455">
      <w:pPr>
        <w:pStyle w:val="ListParagraph"/>
        <w:numPr>
          <w:ilvl w:val="0"/>
          <w:numId w:val="22"/>
        </w:numPr>
      </w:pPr>
      <w:r w:rsidRPr="00A658D6">
        <w:t>Parenting Education</w:t>
      </w:r>
    </w:p>
    <w:p w:rsidR="00EA72F1" w:rsidRPr="00A658D6" w:rsidRDefault="00EA72F1" w:rsidP="00566455">
      <w:pPr>
        <w:pStyle w:val="ListParagraph"/>
        <w:numPr>
          <w:ilvl w:val="0"/>
          <w:numId w:val="22"/>
        </w:numPr>
        <w:spacing w:after="280"/>
      </w:pPr>
      <w:r w:rsidRPr="00A658D6">
        <w:t>Family Support</w:t>
      </w:r>
    </w:p>
    <w:p w:rsidR="00EA72F1" w:rsidRPr="00A658D6" w:rsidRDefault="00EA72F1" w:rsidP="00D317A3">
      <w:r w:rsidRPr="00A658D6">
        <w:t>More from the Special Education Funding and Data Manual:</w:t>
      </w:r>
    </w:p>
    <w:p w:rsidR="00EA72F1" w:rsidRPr="00A658D6" w:rsidRDefault="008A190F" w:rsidP="00EA72F1">
      <w:hyperlink r:id="rId21" w:tooltip="Special Education Funding and Data Manual" w:history="1">
        <w:r w:rsidR="00EA72F1" w:rsidRPr="00662A7F">
          <w:rPr>
            <w:rStyle w:val="Hyperlink"/>
          </w:rPr>
          <w:t>http://education.state.mn.us/MDE/Accountability_Programs/Program_Finance/Special_Education/Funding___Data_Manual/index.html</w:t>
        </w:r>
      </w:hyperlink>
    </w:p>
    <w:p w:rsidR="00EA72F1" w:rsidRPr="00A658D6" w:rsidRDefault="00EA72F1" w:rsidP="00D317A3">
      <w:r w:rsidRPr="00A658D6">
        <w:t xml:space="preserve">Federal special education funds are intended to supplement – not to replace (supplant) – such local funds (34 C.F.R § 300.230). This partnership of funding is reflected in both state and federal legislation. </w:t>
      </w:r>
      <w:smartTag w:uri="urn:schemas-microsoft-com:office:smarttags" w:element="State">
        <w:smartTag w:uri="urn:schemas-microsoft-com:office:smarttags" w:element="place">
          <w:r w:rsidRPr="00A658D6">
            <w:t>Minnesota</w:t>
          </w:r>
        </w:smartTag>
      </w:smartTag>
      <w:r w:rsidRPr="00A658D6">
        <w:t xml:space="preserve"> legislation provides base revenue and an excess cost funding formula to aid districts in paying for costs incurred in providing special education, and assumes that the balance of those costs will be met by local funds. Federal legislation is intended to expand and improve services to children and youth with disabilities.</w:t>
      </w:r>
    </w:p>
    <w:p w:rsidR="00EA72F1" w:rsidRPr="00A658D6" w:rsidRDefault="00EA72F1" w:rsidP="00D317A3">
      <w:r w:rsidRPr="00A658D6">
        <w:t xml:space="preserve">All children who participate in public education in Minnesota, including children and youth with disabilities, generate general education revenue. In addition to the general education revenue, </w:t>
      </w:r>
      <w:smartTag w:uri="urn:schemas-microsoft-com:office:smarttags" w:element="State">
        <w:smartTag w:uri="urn:schemas-microsoft-com:office:smarttags" w:element="place">
          <w:r w:rsidRPr="00A658D6">
            <w:t>Minnesota</w:t>
          </w:r>
        </w:smartTag>
      </w:smartTag>
      <w:r w:rsidRPr="00A658D6">
        <w:t xml:space="preserve"> provides state special education aid to partially fund school districts for the specialized instruction and related services provided to children and youth with disabilities. In general, state special education aid partially pays for special education teachers, paraprofessionals, and related service providers. It also pays for a percentage of contracted services, student placements, supplies and equipment to meet the instructional needs of children and youth with </w:t>
      </w:r>
      <w:r w:rsidRPr="00A658D6">
        <w:lastRenderedPageBreak/>
        <w:t>disabilities. There is also state special education aid for other special services such as “special transportation.”</w:t>
      </w:r>
    </w:p>
    <w:p w:rsidR="00EA72F1" w:rsidRPr="00A658D6" w:rsidRDefault="00EA72F1" w:rsidP="00D317A3">
      <w:r w:rsidRPr="00A658D6">
        <w:t>The special education revenue paid to school districts each year is actually based on expenditures from two years before. That is why the aid is called “base revenue” and why the funding formula is called a “base year formula.” These amounts are then modified by the districts’ change in student population and are limited by or increased to a specified “cap.” The percentages used in the base revenue are as follows:</w:t>
      </w:r>
    </w:p>
    <w:p w:rsidR="00EA72F1" w:rsidRPr="00A658D6" w:rsidRDefault="00EA72F1" w:rsidP="00D317A3">
      <w:r w:rsidRPr="00A658D6">
        <w:t>Supplies and equipment: - 47% of the cost of supplies and equipment not to exceed an</w:t>
      </w:r>
      <w:r>
        <w:t xml:space="preserve"> </w:t>
      </w:r>
      <w:r w:rsidRPr="00A658D6">
        <w:t>average of $47 per student with a disability.</w:t>
      </w:r>
    </w:p>
    <w:p w:rsidR="00EA72F1" w:rsidRPr="0069021C" w:rsidRDefault="00EA72F1" w:rsidP="00662A7F">
      <w:pPr>
        <w:pStyle w:val="Heading3"/>
        <w:ind w:left="0" w:firstLine="0"/>
      </w:pPr>
      <w:bookmarkStart w:id="91" w:name="_Toc482872101"/>
      <w:r w:rsidRPr="004A7AE1">
        <w:t>Federal Funds - Part B, Part C and Sections 611 and 619</w:t>
      </w:r>
      <w:bookmarkEnd w:id="91"/>
    </w:p>
    <w:p w:rsidR="00EA72F1" w:rsidRPr="00A658D6" w:rsidRDefault="00EA72F1" w:rsidP="00D317A3">
      <w:r w:rsidRPr="00A658D6">
        <w:t>The U.S. Congress determines the total amount of federal funding available for special education each year. Federal grants to states for special education are based on a formula that takes into account the number of students with disabi</w:t>
      </w:r>
      <w:r w:rsidR="00662A7F">
        <w:t xml:space="preserve">lities in a state during a base </w:t>
      </w:r>
      <w:r w:rsidRPr="00A658D6">
        <w:rPr>
          <w:szCs w:val="20"/>
        </w:rPr>
        <w:t xml:space="preserve">5 </w:t>
      </w:r>
      <w:r w:rsidRPr="00A658D6">
        <w:t>year (1998 for Section 611 and 1996 for Section 619), the poverty index of a state, and</w:t>
      </w:r>
      <w:r w:rsidRPr="00A658D6">
        <w:rPr>
          <w:szCs w:val="20"/>
        </w:rPr>
        <w:t xml:space="preserve"> </w:t>
      </w:r>
      <w:r w:rsidRPr="00A658D6">
        <w:t>the total K-12 enrollment (ages 3-21 for Section 611 and ages 3-5 for Section 619).</w:t>
      </w:r>
      <w:r w:rsidRPr="00A658D6">
        <w:rPr>
          <w:szCs w:val="20"/>
        </w:rPr>
        <w:t xml:space="preserve"> </w:t>
      </w:r>
      <w:r w:rsidRPr="00A658D6">
        <w:t>Funds are allocated by the state to local education agencies using the same three-part</w:t>
      </w:r>
      <w:r w:rsidRPr="00A658D6">
        <w:rPr>
          <w:szCs w:val="20"/>
        </w:rPr>
        <w:t xml:space="preserve"> </w:t>
      </w:r>
      <w:r w:rsidRPr="00A658D6">
        <w:t xml:space="preserve">formula. </w:t>
      </w:r>
      <w:smartTag w:uri="urn:schemas-microsoft-com:office:smarttags" w:element="State">
        <w:smartTag w:uri="urn:schemas-microsoft-com:office:smarttags" w:element="place">
          <w:r w:rsidRPr="00A658D6">
            <w:t>Minnesota</w:t>
          </w:r>
        </w:smartTag>
      </w:smartTag>
      <w:r w:rsidRPr="00A658D6">
        <w:t xml:space="preserve"> also receives federal special education funds for children ages Birth-2.</w:t>
      </w:r>
    </w:p>
    <w:p w:rsidR="00EA72F1" w:rsidRPr="0069021C" w:rsidRDefault="00EA72F1" w:rsidP="00662A7F">
      <w:pPr>
        <w:pStyle w:val="Heading4"/>
      </w:pPr>
      <w:bookmarkStart w:id="92" w:name="_Toc482872102"/>
      <w:r w:rsidRPr="004A7AE1">
        <w:t>Federal Excess Cost Aid Requirement – C.F.R. § 300.184</w:t>
      </w:r>
      <w:bookmarkEnd w:id="92"/>
    </w:p>
    <w:p w:rsidR="00EA72F1" w:rsidRPr="00A658D6" w:rsidRDefault="00EA72F1" w:rsidP="00D317A3">
      <w:r w:rsidRPr="00A658D6">
        <w:t xml:space="preserve">Federal regulations require that the LEA (districts) must spend a certain minimum amount for the education of its children with disabilities before part B Funds are used. This ensures that children served with part B Funds </w:t>
      </w:r>
      <w:r w:rsidRPr="00A658D6">
        <w:lastRenderedPageBreak/>
        <w:t>have at least the same average amount spent on them from sources other than Part B, as do children in the school district taken as a whole.</w:t>
      </w:r>
    </w:p>
    <w:p w:rsidR="00EA72F1" w:rsidRPr="0069021C" w:rsidRDefault="00EA72F1" w:rsidP="00662A7F">
      <w:pPr>
        <w:pStyle w:val="Heading4"/>
      </w:pPr>
      <w:bookmarkStart w:id="93" w:name="_Toc482872103"/>
      <w:r w:rsidRPr="004A7AE1">
        <w:t>Uses of Federal Special Education Funds</w:t>
      </w:r>
      <w:bookmarkEnd w:id="93"/>
    </w:p>
    <w:p w:rsidR="00EA72F1" w:rsidRPr="00A658D6" w:rsidRDefault="00EA72F1" w:rsidP="00D317A3">
      <w:r w:rsidRPr="00A658D6">
        <w:t>There are less federal funds than state aid, but those funds are more flexible. Federal funds can be used for almost any special education expenditure a district determines to be necessary in their obligations to provide a free appropriate public education (FAPE) to children and youth with disabilities.</w:t>
      </w:r>
    </w:p>
    <w:p w:rsidR="00EA72F1" w:rsidRPr="00A658D6" w:rsidRDefault="00EA72F1" w:rsidP="00D317A3">
      <w:r w:rsidRPr="00662A7F">
        <w:rPr>
          <w:rStyle w:val="Emphasis"/>
        </w:rPr>
        <w:t>Regional Low Incidence Projects</w:t>
      </w:r>
      <w:r w:rsidRPr="00A658D6">
        <w:rPr>
          <w:i/>
        </w:rPr>
        <w:t xml:space="preserve">: </w:t>
      </w:r>
      <w:r w:rsidRPr="00A658D6">
        <w:t>Federal low Incidence Discretionary funds may be used to pay remaining 32 percent of the salary of personnel whose salary generates 68 percent state base revenue (and their benefits) for low incidence staff working for the low incidence projects.</w:t>
      </w:r>
    </w:p>
    <w:p w:rsidR="00EA72F1" w:rsidRPr="00A658D6" w:rsidRDefault="00EA72F1" w:rsidP="00D317A3">
      <w:r w:rsidRPr="00A658D6">
        <w:t>MDE retains approximately 10 percent of P.L. 105.17 Federal Part B Funds, generated by Minnesota’s annual federal child count for discretionary projects. These funds are awarded in the form of grants to school districts, regional education agencies, colleges and universities, non-profit advocacy organizations and other agencies concerned with the education of children with disabilities. Priorities are set each year for discretionary projects based upon input form the Special Education Advisory Council (SEAC), etc.</w:t>
      </w:r>
    </w:p>
    <w:p w:rsidR="00EA72F1" w:rsidRPr="00A658D6" w:rsidRDefault="00EA72F1" w:rsidP="00D317A3">
      <w:r w:rsidRPr="00A658D6">
        <w:t xml:space="preserve">Part of the total available discretionary funds is targeted for Regional Low Incidence Projects (RLIP). The purpose of the RLIP is to plan and coordinate services to students with low incidence disabilities. </w:t>
      </w:r>
    </w:p>
    <w:p w:rsidR="00EA72F1" w:rsidRPr="00A658D6" w:rsidRDefault="00EA72F1" w:rsidP="00D317A3">
      <w:r w:rsidRPr="00A658D6">
        <w:t>Low incidence disabilities include the following:</w:t>
      </w:r>
    </w:p>
    <w:p w:rsidR="00EA72F1" w:rsidRPr="00A658D6" w:rsidRDefault="00EA72F1" w:rsidP="00566455">
      <w:pPr>
        <w:pStyle w:val="ListParagraph"/>
        <w:numPr>
          <w:ilvl w:val="0"/>
          <w:numId w:val="23"/>
        </w:numPr>
      </w:pPr>
      <w:r w:rsidRPr="00A658D6">
        <w:lastRenderedPageBreak/>
        <w:t xml:space="preserve">Blind/Visually Impaired </w:t>
      </w:r>
    </w:p>
    <w:p w:rsidR="00EA72F1" w:rsidRPr="00A658D6" w:rsidRDefault="00EA72F1" w:rsidP="00566455">
      <w:pPr>
        <w:pStyle w:val="ListParagraph"/>
        <w:numPr>
          <w:ilvl w:val="0"/>
          <w:numId w:val="23"/>
        </w:numPr>
      </w:pPr>
      <w:r w:rsidRPr="00A658D6">
        <w:t>Physically Impaired</w:t>
      </w:r>
    </w:p>
    <w:p w:rsidR="00EA72F1" w:rsidRPr="00A658D6" w:rsidRDefault="00EA72F1" w:rsidP="00566455">
      <w:pPr>
        <w:pStyle w:val="ListParagraph"/>
        <w:numPr>
          <w:ilvl w:val="0"/>
          <w:numId w:val="23"/>
        </w:numPr>
      </w:pPr>
      <w:r w:rsidRPr="00A658D6">
        <w:t xml:space="preserve">Deaf and hard of hearing </w:t>
      </w:r>
    </w:p>
    <w:p w:rsidR="00EA72F1" w:rsidRPr="00A658D6" w:rsidRDefault="00EA72F1" w:rsidP="00566455">
      <w:pPr>
        <w:pStyle w:val="ListParagraph"/>
        <w:numPr>
          <w:ilvl w:val="0"/>
          <w:numId w:val="23"/>
        </w:numPr>
      </w:pPr>
      <w:r w:rsidRPr="00A658D6">
        <w:t>Traumatic Brain Injury</w:t>
      </w:r>
    </w:p>
    <w:p w:rsidR="00EA72F1" w:rsidRPr="00A658D6" w:rsidRDefault="00EA72F1" w:rsidP="00566455">
      <w:pPr>
        <w:pStyle w:val="ListParagraph"/>
        <w:numPr>
          <w:ilvl w:val="0"/>
          <w:numId w:val="23"/>
        </w:numPr>
      </w:pPr>
      <w:r w:rsidRPr="00A658D6">
        <w:t xml:space="preserve">Deaf/Blind </w:t>
      </w:r>
    </w:p>
    <w:p w:rsidR="00EA72F1" w:rsidRPr="00A658D6" w:rsidRDefault="00EA72F1" w:rsidP="00566455">
      <w:pPr>
        <w:pStyle w:val="ListParagraph"/>
        <w:numPr>
          <w:ilvl w:val="0"/>
          <w:numId w:val="23"/>
        </w:numPr>
      </w:pPr>
      <w:r w:rsidRPr="00A658D6">
        <w:t>Autism Spectrum Disorders</w:t>
      </w:r>
    </w:p>
    <w:p w:rsidR="00EA72F1" w:rsidRPr="00A658D6" w:rsidRDefault="00EA72F1" w:rsidP="00566455">
      <w:pPr>
        <w:pStyle w:val="ListParagraph"/>
        <w:numPr>
          <w:ilvl w:val="0"/>
          <w:numId w:val="23"/>
        </w:numPr>
      </w:pPr>
      <w:r w:rsidRPr="00A658D6">
        <w:t xml:space="preserve">Other Health Disability </w:t>
      </w:r>
    </w:p>
    <w:p w:rsidR="00EA72F1" w:rsidRPr="00A658D6" w:rsidRDefault="00EA72F1" w:rsidP="00566455">
      <w:pPr>
        <w:pStyle w:val="ListParagraph"/>
        <w:numPr>
          <w:ilvl w:val="0"/>
          <w:numId w:val="23"/>
        </w:numPr>
      </w:pPr>
      <w:r w:rsidRPr="00A658D6">
        <w:t>Developmental Cognitive Disabilities</w:t>
      </w:r>
    </w:p>
    <w:p w:rsidR="00EA72F1" w:rsidRPr="00A658D6" w:rsidRDefault="00EA72F1" w:rsidP="00566455">
      <w:pPr>
        <w:pStyle w:val="ListParagraph"/>
        <w:numPr>
          <w:ilvl w:val="0"/>
          <w:numId w:val="23"/>
        </w:numPr>
        <w:spacing w:after="280"/>
      </w:pPr>
      <w:r w:rsidRPr="00A658D6">
        <w:t>Severe Multiple Impairments</w:t>
      </w:r>
    </w:p>
    <w:p w:rsidR="00EA72F1" w:rsidRPr="00D317A3" w:rsidRDefault="00EA72F1" w:rsidP="00D317A3">
      <w:pPr>
        <w:rPr>
          <w:rFonts w:ascii="Tahoma" w:eastAsia="Cambria" w:hAnsi="Tahoma"/>
          <w:b/>
          <w:szCs w:val="24"/>
        </w:rPr>
      </w:pPr>
      <w:r w:rsidRPr="00A658D6">
        <w:t>Personnel Type Code 34 AT Specialist is just a code given to people with that role.</w:t>
      </w:r>
    </w:p>
    <w:p w:rsidR="00662A7F" w:rsidRDefault="00662A7F">
      <w:pPr>
        <w:spacing w:after="0" w:line="240" w:lineRule="auto"/>
        <w:rPr>
          <w:rFonts w:eastAsia="Times New Roman" w:cs="Calibri"/>
          <w:b/>
          <w:bCs/>
          <w:kern w:val="32"/>
          <w:sz w:val="36"/>
          <w:szCs w:val="36"/>
        </w:rPr>
      </w:pPr>
      <w:bookmarkStart w:id="94" w:name="_Appendix_5"/>
      <w:bookmarkEnd w:id="94"/>
      <w:r>
        <w:br w:type="page"/>
      </w:r>
    </w:p>
    <w:p w:rsidR="00EA72F1" w:rsidRPr="00D317A3" w:rsidRDefault="00EA72F1" w:rsidP="00662A7F">
      <w:pPr>
        <w:pStyle w:val="Heading2"/>
      </w:pPr>
      <w:bookmarkStart w:id="95" w:name="_Toc482872104"/>
      <w:r w:rsidRPr="00662A7F">
        <w:lastRenderedPageBreak/>
        <w:t>Appendix 5</w:t>
      </w:r>
      <w:r w:rsidR="00662A7F">
        <w:t xml:space="preserve">: </w:t>
      </w:r>
      <w:r w:rsidRPr="0069021C">
        <w:t>Hearing loss – Home modification checklist</w:t>
      </w:r>
      <w:bookmarkEnd w:id="95"/>
      <w:r w:rsidRPr="00A658D6">
        <w:rPr>
          <w:noProof/>
        </w:rPr>
        <w:t xml:space="preserve"> </w:t>
      </w:r>
    </w:p>
    <w:p w:rsidR="00EA72F1" w:rsidRPr="00A658D6" w:rsidRDefault="00EA72F1" w:rsidP="00662A7F">
      <w:r w:rsidRPr="00A658D6">
        <w:t xml:space="preserve">The goal of the </w:t>
      </w:r>
      <w:r w:rsidRPr="00662A7F">
        <w:rPr>
          <w:rStyle w:val="Emphasis"/>
        </w:rPr>
        <w:t>Home Modification Checklist</w:t>
      </w:r>
      <w:r w:rsidRPr="00A658D6">
        <w:t xml:space="preserve"> is to provide those with a hearing loss, their caregivers, family members or other interested persons an easy way to assess the home environment for problem areas. Once the problem areas are identified, solutions are suggested to help the person with a hearing loss feel safe </w:t>
      </w:r>
      <w:r w:rsidR="00662A7F">
        <w:t>and independent in their home.</w:t>
      </w:r>
      <w:r w:rsidR="00852FAD">
        <w:t xml:space="preserve"> [List is for informational purposes only.]</w:t>
      </w:r>
    </w:p>
    <w:p w:rsidR="00EA72F1" w:rsidRPr="00A658D6" w:rsidRDefault="00EA72F1" w:rsidP="00662A7F">
      <w:r w:rsidRPr="00A658D6">
        <w:t>For more information or further assistance, contact the Deaf and Hard of H</w:t>
      </w:r>
      <w:r w:rsidR="00662A7F">
        <w:t>earing Services (DHHS) office.</w:t>
      </w:r>
    </w:p>
    <w:p w:rsidR="00852FAD" w:rsidRPr="00A658D6" w:rsidRDefault="00852FAD" w:rsidP="00852FAD">
      <w:pPr>
        <w:pStyle w:val="Heading3"/>
      </w:pPr>
      <w:bookmarkStart w:id="96" w:name="_Toc482872105"/>
      <w:r w:rsidRPr="00A658D6">
        <w:t>Does t</w:t>
      </w:r>
      <w:r>
        <w:t>he person with hearing loss have:</w:t>
      </w:r>
      <w:bookmarkEnd w:id="96"/>
    </w:p>
    <w:p w:rsidR="00852FAD" w:rsidRPr="00A658D6" w:rsidRDefault="00852FAD" w:rsidP="00566455">
      <w:pPr>
        <w:pStyle w:val="ListParagraph"/>
        <w:numPr>
          <w:ilvl w:val="0"/>
          <w:numId w:val="24"/>
        </w:numPr>
      </w:pPr>
      <w:r w:rsidRPr="00A658D6">
        <w:t>Difficulty he</w:t>
      </w:r>
      <w:r>
        <w:t xml:space="preserve">aring the doorbell or knocking </w:t>
      </w:r>
      <w:r w:rsidRPr="00A658D6">
        <w:t>at the door?</w:t>
      </w:r>
    </w:p>
    <w:p w:rsidR="00852FAD" w:rsidRPr="00A658D6" w:rsidRDefault="00852FAD" w:rsidP="00566455">
      <w:pPr>
        <w:pStyle w:val="ListParagraph"/>
        <w:numPr>
          <w:ilvl w:val="0"/>
          <w:numId w:val="24"/>
        </w:numPr>
      </w:pPr>
      <w:r w:rsidRPr="00A658D6">
        <w:t>Difficulty hearing the smoke detector?</w:t>
      </w:r>
    </w:p>
    <w:p w:rsidR="00852FAD" w:rsidRPr="00A658D6" w:rsidRDefault="00852FAD" w:rsidP="00566455">
      <w:pPr>
        <w:pStyle w:val="ListParagraph"/>
        <w:numPr>
          <w:ilvl w:val="0"/>
          <w:numId w:val="24"/>
        </w:numPr>
      </w:pPr>
      <w:r w:rsidRPr="00A658D6">
        <w:t>Difficul</w:t>
      </w:r>
      <w:r>
        <w:t xml:space="preserve">ty hearing the carbon monoxide </w:t>
      </w:r>
      <w:r w:rsidRPr="00A658D6">
        <w:t>detector?</w:t>
      </w:r>
    </w:p>
    <w:p w:rsidR="00852FAD" w:rsidRPr="00A658D6" w:rsidRDefault="00852FAD" w:rsidP="00566455">
      <w:pPr>
        <w:pStyle w:val="ListParagraph"/>
        <w:numPr>
          <w:ilvl w:val="0"/>
          <w:numId w:val="24"/>
        </w:numPr>
      </w:pPr>
      <w:r w:rsidRPr="00A658D6">
        <w:t>Difficulty hearing weather-warning sirens?</w:t>
      </w:r>
    </w:p>
    <w:p w:rsidR="00852FAD" w:rsidRPr="00A658D6" w:rsidRDefault="00852FAD" w:rsidP="00566455">
      <w:pPr>
        <w:pStyle w:val="ListParagraph"/>
        <w:numPr>
          <w:ilvl w:val="0"/>
          <w:numId w:val="24"/>
        </w:numPr>
      </w:pPr>
      <w:r w:rsidRPr="00A658D6">
        <w:t>Difficulty</w:t>
      </w:r>
      <w:r>
        <w:t xml:space="preserve"> hearing the existing security </w:t>
      </w:r>
      <w:r w:rsidRPr="00A658D6">
        <w:t>system alarm?</w:t>
      </w:r>
    </w:p>
    <w:p w:rsidR="00852FAD" w:rsidRPr="00A658D6" w:rsidRDefault="00852FAD" w:rsidP="00566455">
      <w:pPr>
        <w:pStyle w:val="ListParagraph"/>
        <w:numPr>
          <w:ilvl w:val="0"/>
          <w:numId w:val="24"/>
        </w:numPr>
      </w:pPr>
      <w:r w:rsidRPr="00A658D6">
        <w:t>Difficulty hearing appliance buzzer/timer?</w:t>
      </w:r>
    </w:p>
    <w:p w:rsidR="00852FAD" w:rsidRPr="00A658D6" w:rsidRDefault="00852FAD" w:rsidP="00566455">
      <w:pPr>
        <w:pStyle w:val="ListParagraph"/>
        <w:numPr>
          <w:ilvl w:val="0"/>
          <w:numId w:val="24"/>
        </w:numPr>
      </w:pPr>
      <w:r w:rsidRPr="00A658D6">
        <w:t>Difficulty hearing the alarm clock?</w:t>
      </w:r>
    </w:p>
    <w:p w:rsidR="00852FAD" w:rsidRPr="00A658D6" w:rsidRDefault="00852FAD" w:rsidP="00566455">
      <w:pPr>
        <w:pStyle w:val="ListParagraph"/>
        <w:numPr>
          <w:ilvl w:val="0"/>
          <w:numId w:val="24"/>
        </w:numPr>
      </w:pPr>
      <w:r w:rsidRPr="00A658D6">
        <w:t>Difficulty hearing the telephone ring?</w:t>
      </w:r>
    </w:p>
    <w:p w:rsidR="00852FAD" w:rsidRPr="00A658D6" w:rsidRDefault="00852FAD" w:rsidP="00566455">
      <w:pPr>
        <w:pStyle w:val="ListParagraph"/>
        <w:numPr>
          <w:ilvl w:val="0"/>
          <w:numId w:val="24"/>
        </w:numPr>
      </w:pPr>
      <w:r w:rsidRPr="00A658D6">
        <w:t>Difficulty hearing bell on telephone?</w:t>
      </w:r>
    </w:p>
    <w:p w:rsidR="00852FAD" w:rsidRPr="00A658D6" w:rsidRDefault="00852FAD" w:rsidP="00566455">
      <w:pPr>
        <w:pStyle w:val="ListParagraph"/>
        <w:numPr>
          <w:ilvl w:val="0"/>
          <w:numId w:val="24"/>
        </w:numPr>
      </w:pPr>
      <w:r w:rsidRPr="00A658D6">
        <w:t>Difficulty he</w:t>
      </w:r>
      <w:r>
        <w:t xml:space="preserve">aring the television, radio or stereo? </w:t>
      </w:r>
      <w:r w:rsidRPr="00A658D6">
        <w:t>O</w:t>
      </w:r>
      <w:r>
        <w:t xml:space="preserve">r, is the television, radio or </w:t>
      </w:r>
      <w:r w:rsidRPr="00A658D6">
        <w:t>stereo too</w:t>
      </w:r>
      <w:r>
        <w:t xml:space="preserve"> loud for other members of the </w:t>
      </w:r>
      <w:r w:rsidRPr="00A658D6">
        <w:t>household?</w:t>
      </w:r>
    </w:p>
    <w:p w:rsidR="00852FAD" w:rsidRPr="00A658D6" w:rsidRDefault="00852FAD" w:rsidP="00566455">
      <w:pPr>
        <w:pStyle w:val="ListParagraph"/>
        <w:numPr>
          <w:ilvl w:val="0"/>
          <w:numId w:val="24"/>
        </w:numPr>
      </w:pPr>
      <w:r w:rsidRPr="00A658D6">
        <w:t>Difficult</w:t>
      </w:r>
      <w:r>
        <w:t xml:space="preserve">y hearing people trying to get </w:t>
      </w:r>
      <w:r w:rsidRPr="00A658D6">
        <w:t>his/her attention?</w:t>
      </w:r>
    </w:p>
    <w:p w:rsidR="00852FAD" w:rsidRPr="00A658D6" w:rsidRDefault="00852FAD" w:rsidP="00566455">
      <w:pPr>
        <w:pStyle w:val="ListParagraph"/>
        <w:numPr>
          <w:ilvl w:val="0"/>
          <w:numId w:val="24"/>
        </w:numPr>
      </w:pPr>
      <w:r w:rsidRPr="00A658D6">
        <w:t>Difficulty hearing running water?</w:t>
      </w:r>
    </w:p>
    <w:p w:rsidR="00DB01FC" w:rsidRDefault="00852FAD" w:rsidP="00566455">
      <w:pPr>
        <w:pStyle w:val="ListParagraph"/>
        <w:numPr>
          <w:ilvl w:val="0"/>
          <w:numId w:val="24"/>
        </w:numPr>
      </w:pPr>
      <w:r w:rsidRPr="00A658D6">
        <w:t>Difficulty hearing well in certain rooms?</w:t>
      </w:r>
      <w:r w:rsidR="00DB01FC">
        <w:br w:type="page"/>
      </w:r>
    </w:p>
    <w:p w:rsidR="00EA72F1" w:rsidRPr="00D317A3" w:rsidRDefault="00EA72F1" w:rsidP="00852FAD">
      <w:pPr>
        <w:pStyle w:val="Heading3"/>
      </w:pPr>
      <w:bookmarkStart w:id="97" w:name="_Toc482872106"/>
      <w:r w:rsidRPr="0069021C">
        <w:lastRenderedPageBreak/>
        <w:t>Solutions</w:t>
      </w:r>
      <w:bookmarkEnd w:id="97"/>
    </w:p>
    <w:p w:rsidR="00EA72F1" w:rsidRPr="00A658D6" w:rsidRDefault="00EA72F1" w:rsidP="00852FAD">
      <w:pPr>
        <w:pStyle w:val="Heading4"/>
      </w:pPr>
      <w:bookmarkStart w:id="98" w:name="_Toc482872107"/>
      <w:r w:rsidRPr="004A7AE1">
        <w:t>The Door</w:t>
      </w:r>
      <w:bookmarkEnd w:id="98"/>
      <w:r w:rsidRPr="004A7AE1">
        <w:t xml:space="preserve"> </w:t>
      </w:r>
    </w:p>
    <w:p w:rsidR="00EA72F1" w:rsidRPr="00A658D6" w:rsidRDefault="00EA72F1" w:rsidP="00852FAD">
      <w:r w:rsidRPr="00A658D6">
        <w:t>One solution is to purchase a special doorbell from vendors who specialize in products for people who are deaf or hard of hearing. These specialized products are NOT available at l</w:t>
      </w:r>
      <w:r w:rsidR="00852FAD">
        <w:t>ocal hardware or lumber stores.</w:t>
      </w:r>
      <w:r w:rsidRPr="00A658D6">
        <w:t xml:space="preserve"> There are doorbells that flash a light or activate a vibra</w:t>
      </w:r>
      <w:r w:rsidR="00852FAD">
        <w:t xml:space="preserve">ting pager. </w:t>
      </w:r>
      <w:r w:rsidRPr="00A658D6">
        <w:t xml:space="preserve">Other devices are specifically designed to work with the intercom type of doorbell found in many apartment buildings. </w:t>
      </w:r>
    </w:p>
    <w:p w:rsidR="00EA72F1" w:rsidRPr="00A658D6" w:rsidRDefault="00EA72F1" w:rsidP="00852FAD">
      <w:r w:rsidRPr="00A658D6">
        <w:t>A second solution is to purchase an alerting system that uses</w:t>
      </w:r>
      <w:r w:rsidR="00852FAD">
        <w:t xml:space="preserve"> the existing doorbell system. </w:t>
      </w:r>
      <w:r w:rsidRPr="00A658D6">
        <w:t xml:space="preserve">These alerting systems can include transmitters that alert the user to various environmental sounds such as a doorbell, smoke detector, telephone, crying baby, etc. </w:t>
      </w:r>
    </w:p>
    <w:p w:rsidR="00EA72F1" w:rsidRPr="00A658D6" w:rsidRDefault="00EA72F1" w:rsidP="00852FAD">
      <w:r w:rsidRPr="00A658D6">
        <w:t xml:space="preserve">A third solution is to purchase a wireless doorbell system from a hardware store (larger hardware stores or regional/national chains are usually best bets). </w:t>
      </w:r>
      <w:r w:rsidRPr="00852FAD">
        <w:rPr>
          <w:rStyle w:val="Emphasis"/>
        </w:rPr>
        <w:t>It is very important to check that the system provides a volume control.</w:t>
      </w:r>
      <w:r w:rsidR="00852FAD">
        <w:t xml:space="preserve"> </w:t>
      </w:r>
      <w:r w:rsidRPr="00A658D6">
        <w:t>The ability to increase the volume of the doorbell is an important feature fo</w:t>
      </w:r>
      <w:r w:rsidR="00852FAD">
        <w:t xml:space="preserve">r most hard of hearing people. </w:t>
      </w:r>
      <w:r w:rsidRPr="00A658D6">
        <w:t xml:space="preserve">Many of these wireless doorbell systems allow the use of additional receivers as needed, providing the option of placing them throughout the house. It is recommended that one of these receivers is set near the place the hard of hearing person prefers to sit. </w:t>
      </w:r>
      <w:r w:rsidRPr="00852FAD">
        <w:rPr>
          <w:rStyle w:val="Strong"/>
        </w:rPr>
        <w:t>Note</w:t>
      </w:r>
      <w:r w:rsidRPr="00A658D6">
        <w:t>: Some stores carry wireless doorbells that also have a flashing light.</w:t>
      </w:r>
    </w:p>
    <w:p w:rsidR="00EA72F1" w:rsidRPr="00A658D6" w:rsidRDefault="00EA72F1" w:rsidP="00852FAD">
      <w:r w:rsidRPr="00A658D6">
        <w:t xml:space="preserve">For those who rely on hearing someone knocking on the door, there are devices that activate a flashing light when someone knocks at the door </w:t>
      </w:r>
      <w:r w:rsidRPr="00A658D6">
        <w:lastRenderedPageBreak/>
        <w:t>(they ar</w:t>
      </w:r>
      <w:r w:rsidR="00852FAD">
        <w:t xml:space="preserve">e sensitive to the vibration). </w:t>
      </w:r>
      <w:r w:rsidRPr="00A658D6">
        <w:t>The limitation of this device is that the resident must be able to see the door from where they are sitting.</w:t>
      </w:r>
    </w:p>
    <w:p w:rsidR="00EA72F1" w:rsidRPr="00D317A3" w:rsidRDefault="00EA72F1" w:rsidP="00852FAD">
      <w:pPr>
        <w:pStyle w:val="Heading4"/>
        <w:rPr>
          <w:szCs w:val="36"/>
        </w:rPr>
      </w:pPr>
      <w:bookmarkStart w:id="99" w:name="_Toc482872108"/>
      <w:r w:rsidRPr="00D317A3">
        <w:t>Smoke Detector</w:t>
      </w:r>
      <w:bookmarkEnd w:id="99"/>
      <w:r w:rsidRPr="00D317A3">
        <w:rPr>
          <w:szCs w:val="36"/>
        </w:rPr>
        <w:t xml:space="preserve"> </w:t>
      </w:r>
    </w:p>
    <w:p w:rsidR="00EA72F1" w:rsidRPr="00A658D6" w:rsidRDefault="00EA72F1" w:rsidP="00852FAD">
      <w:r w:rsidRPr="00A658D6">
        <w:t>There are smoke detectors that use a flashing strobe light, an extra loud audible alarm or a pillow vibrator to alert the deaf or hard of hearing person that th</w:t>
      </w:r>
      <w:r w:rsidR="00852FAD">
        <w:t xml:space="preserve">e detector has been activated. </w:t>
      </w:r>
      <w:r w:rsidRPr="00A658D6">
        <w:t xml:space="preserve">Most of these smoke detectors are hard wired and need to be checked by an electrician (or the manufacturer) to assure they will work </w:t>
      </w:r>
      <w:r w:rsidR="00852FAD">
        <w:t xml:space="preserve">with existing smoke detectors. </w:t>
      </w:r>
      <w:r w:rsidRPr="00A658D6">
        <w:t>This is especially important when they are used in condomi</w:t>
      </w:r>
      <w:r w:rsidR="00852FAD">
        <w:t>niums or apartment buildings.</w:t>
      </w:r>
    </w:p>
    <w:p w:rsidR="00EA72F1" w:rsidRPr="00A658D6" w:rsidRDefault="00EA72F1" w:rsidP="00852FAD">
      <w:r w:rsidRPr="00A658D6">
        <w:t xml:space="preserve">There are some smoke detectors designed for people with a hearing loss that plug into a standard electrical outlet </w:t>
      </w:r>
      <w:r w:rsidR="00852FAD">
        <w:t xml:space="preserve">so no hardwiring is necessary. </w:t>
      </w:r>
      <w:r w:rsidRPr="00A658D6">
        <w:t>When smoke is detected, a strobe light</w:t>
      </w:r>
      <w:r w:rsidR="00852FAD">
        <w:t xml:space="preserve"> and loud alarm are activated.</w:t>
      </w:r>
    </w:p>
    <w:p w:rsidR="00EA72F1" w:rsidRPr="00A658D6" w:rsidRDefault="00EA72F1" w:rsidP="00852FAD">
      <w:r w:rsidRPr="00A658D6">
        <w:t>To use existing fire and smoke alarms, an ale</w:t>
      </w:r>
      <w:r w:rsidR="00852FAD">
        <w:t xml:space="preserve">rting system may be an option. </w:t>
      </w:r>
      <w:r w:rsidRPr="00A658D6">
        <w:t>Transmitters may be purchased with these systems that alert the user to various environmental sounds such as a smoke detector, telepho</w:t>
      </w:r>
      <w:r w:rsidR="00852FAD">
        <w:t>ne, doorbell, crying baby, etc.</w:t>
      </w:r>
    </w:p>
    <w:p w:rsidR="00EA72F1" w:rsidRPr="00D317A3" w:rsidRDefault="00EA72F1" w:rsidP="00852FAD">
      <w:pPr>
        <w:pStyle w:val="Heading4"/>
        <w:rPr>
          <w:szCs w:val="36"/>
        </w:rPr>
      </w:pPr>
      <w:bookmarkStart w:id="100" w:name="_Toc482872109"/>
      <w:r w:rsidRPr="0069021C">
        <w:t>Carbon Monoxide Detector</w:t>
      </w:r>
      <w:bookmarkEnd w:id="100"/>
      <w:r w:rsidRPr="00D317A3">
        <w:rPr>
          <w:szCs w:val="36"/>
        </w:rPr>
        <w:t xml:space="preserve"> </w:t>
      </w:r>
    </w:p>
    <w:p w:rsidR="00EA72F1" w:rsidRPr="00A658D6" w:rsidRDefault="00EA72F1" w:rsidP="00852FAD">
      <w:r w:rsidRPr="00A658D6">
        <w:t>There are specially modified carbon monoxide detectors that activate a strobe light when carbon monoxide is detected.</w:t>
      </w:r>
    </w:p>
    <w:p w:rsidR="00EA72F1" w:rsidRPr="00D317A3" w:rsidRDefault="00EA72F1" w:rsidP="00852FAD">
      <w:pPr>
        <w:pStyle w:val="Heading4"/>
        <w:rPr>
          <w:szCs w:val="36"/>
        </w:rPr>
      </w:pPr>
      <w:bookmarkStart w:id="101" w:name="_Toc482872110"/>
      <w:r w:rsidRPr="0069021C">
        <w:t>Weather Warnings</w:t>
      </w:r>
      <w:bookmarkEnd w:id="101"/>
    </w:p>
    <w:p w:rsidR="00EA72F1" w:rsidRPr="00A658D6" w:rsidRDefault="00EA72F1" w:rsidP="00852FAD">
      <w:r w:rsidRPr="00A658D6">
        <w:t>Some weather radios are designed to allow the user to connect attention-getting devices like strobe light</w:t>
      </w:r>
      <w:r w:rsidR="009E2D61">
        <w:t>s and bed-shakers.</w:t>
      </w:r>
    </w:p>
    <w:p w:rsidR="00EA72F1" w:rsidRPr="00A658D6" w:rsidRDefault="00EA72F1" w:rsidP="00852FAD">
      <w:r w:rsidRPr="00A658D6">
        <w:lastRenderedPageBreak/>
        <w:t xml:space="preserve">Many pager companies offer alerting pagers that provide the latest weather information. The pager should be one that vibrates when activated so when placed under the pillow at night, the user would be notified of possible dangerous weather conditions. Contact local pager companies to find out more about weather-related information products. </w:t>
      </w:r>
    </w:p>
    <w:p w:rsidR="00EA72F1" w:rsidRPr="0069021C" w:rsidRDefault="00EA72F1" w:rsidP="00852FAD">
      <w:pPr>
        <w:pStyle w:val="Heading4"/>
        <w:rPr>
          <w:szCs w:val="36"/>
        </w:rPr>
      </w:pPr>
      <w:bookmarkStart w:id="102" w:name="_Toc482872111"/>
      <w:r w:rsidRPr="0069021C">
        <w:t>S</w:t>
      </w:r>
      <w:r w:rsidRPr="00D317A3">
        <w:t>ecurity System Alarm</w:t>
      </w:r>
      <w:bookmarkEnd w:id="102"/>
      <w:r w:rsidRPr="00A658D6">
        <w:rPr>
          <w:szCs w:val="36"/>
        </w:rPr>
        <w:t xml:space="preserve"> </w:t>
      </w:r>
    </w:p>
    <w:p w:rsidR="00EA72F1" w:rsidRPr="00A658D6" w:rsidRDefault="00EA72F1" w:rsidP="00852FAD">
      <w:r w:rsidRPr="00A658D6">
        <w:t>It is best to contact the company that installed</w:t>
      </w:r>
      <w:r w:rsidR="00566455">
        <w:t xml:space="preserve"> the existing security system. </w:t>
      </w:r>
      <w:r w:rsidRPr="00A658D6">
        <w:t>Most major companies are able to augment the existing system with strobe lights in one of two ways: hardwiring strobe lights in specified areas or using a plug-in unit that you can add a strobe light (or a bed-shaker) and then plug the unit into an electrical outlet.</w:t>
      </w:r>
    </w:p>
    <w:p w:rsidR="00EA72F1" w:rsidRPr="00A658D6" w:rsidRDefault="00EA72F1" w:rsidP="00852FAD">
      <w:r w:rsidRPr="00A658D6">
        <w:t>It may be possible to use the existing security s</w:t>
      </w:r>
      <w:r w:rsidR="00566455">
        <w:t xml:space="preserve">ystem with an alerting system. </w:t>
      </w:r>
      <w:r w:rsidRPr="00A658D6">
        <w:t xml:space="preserve">Alerting systems allow the purchase of transmitters that will alert the user to environmental sounds such as an alarm, carbon monoxide detector, </w:t>
      </w:r>
      <w:r w:rsidR="00C9141F">
        <w:t>smoke detector, telephone, etc.</w:t>
      </w:r>
    </w:p>
    <w:p w:rsidR="00EA72F1" w:rsidRPr="00A658D6" w:rsidRDefault="00EA72F1" w:rsidP="00852FAD">
      <w:r w:rsidRPr="00A658D6">
        <w:t>These alerting systems can only be purchased from vendors who specialize in products for people who are deaf or hard of hearing.</w:t>
      </w:r>
    </w:p>
    <w:p w:rsidR="00EA72F1" w:rsidRPr="00D317A3" w:rsidRDefault="00EA72F1" w:rsidP="00852FAD">
      <w:pPr>
        <w:pStyle w:val="Heading4"/>
        <w:rPr>
          <w:szCs w:val="36"/>
        </w:rPr>
      </w:pPr>
      <w:bookmarkStart w:id="103" w:name="_Toc482872112"/>
      <w:r w:rsidRPr="0069021C">
        <w:t>Appliance Buzzer/Timer</w:t>
      </w:r>
      <w:bookmarkEnd w:id="103"/>
      <w:r w:rsidRPr="00D317A3">
        <w:rPr>
          <w:szCs w:val="36"/>
        </w:rPr>
        <w:t xml:space="preserve"> </w:t>
      </w:r>
    </w:p>
    <w:p w:rsidR="00EA72F1" w:rsidRPr="00A658D6" w:rsidRDefault="00EA72F1" w:rsidP="00852FAD">
      <w:r w:rsidRPr="00A658D6">
        <w:t>There are not a lot of options with</w:t>
      </w:r>
      <w:r w:rsidR="00566455">
        <w:t xml:space="preserve"> appliance buzzers and timers. </w:t>
      </w:r>
      <w:r w:rsidRPr="00A658D6">
        <w:t>There are vibrating wristwatches and portable alarm clocks tha</w:t>
      </w:r>
      <w:r w:rsidR="00566455">
        <w:t xml:space="preserve">t also function as timers. </w:t>
      </w:r>
      <w:r w:rsidRPr="00A658D6">
        <w:t xml:space="preserve">These can be used when </w:t>
      </w:r>
      <w:r w:rsidR="009E2D61">
        <w:t>you set the microwave or oven.</w:t>
      </w:r>
    </w:p>
    <w:p w:rsidR="00EA72F1" w:rsidRPr="00D317A3" w:rsidRDefault="00EA72F1" w:rsidP="00852FAD">
      <w:pPr>
        <w:pStyle w:val="Heading4"/>
        <w:rPr>
          <w:szCs w:val="36"/>
        </w:rPr>
      </w:pPr>
      <w:bookmarkStart w:id="104" w:name="_Toc482872113"/>
      <w:r w:rsidRPr="0069021C">
        <w:t>Alarm Clock</w:t>
      </w:r>
      <w:bookmarkEnd w:id="104"/>
      <w:r w:rsidRPr="00D317A3">
        <w:rPr>
          <w:szCs w:val="36"/>
        </w:rPr>
        <w:t xml:space="preserve"> </w:t>
      </w:r>
    </w:p>
    <w:p w:rsidR="00EA72F1" w:rsidRPr="00A658D6" w:rsidRDefault="00EA72F1" w:rsidP="00852FAD">
      <w:r w:rsidRPr="00A658D6">
        <w:t>Alarm clocks designed for people with a hearing loss come in a wide variety of styles</w:t>
      </w:r>
      <w:r w:rsidR="00566455">
        <w:t xml:space="preserve">, sizes, and various features. </w:t>
      </w:r>
      <w:r w:rsidRPr="00A658D6">
        <w:t xml:space="preserve">These clocks are available only </w:t>
      </w:r>
      <w:r w:rsidRPr="00A658D6">
        <w:lastRenderedPageBreak/>
        <w:t>through vendors who specialize in products for people w</w:t>
      </w:r>
      <w:r w:rsidR="009E2D61">
        <w:t>ho are deaf or hard of hearing.</w:t>
      </w:r>
    </w:p>
    <w:p w:rsidR="00EA72F1" w:rsidRPr="00D317A3" w:rsidRDefault="00EA72F1" w:rsidP="00566455">
      <w:pPr>
        <w:pStyle w:val="Heading4"/>
        <w:rPr>
          <w:szCs w:val="36"/>
        </w:rPr>
      </w:pPr>
      <w:bookmarkStart w:id="105" w:name="_Toc482872114"/>
      <w:r w:rsidRPr="0069021C">
        <w:t>Telephone</w:t>
      </w:r>
      <w:bookmarkEnd w:id="105"/>
      <w:r w:rsidRPr="0069021C">
        <w:t xml:space="preserve"> </w:t>
      </w:r>
    </w:p>
    <w:p w:rsidR="00EA72F1" w:rsidRPr="00A658D6" w:rsidRDefault="00EA72F1" w:rsidP="00566455">
      <w:r w:rsidRPr="00A658D6">
        <w:t xml:space="preserve">The Telephone Equipment Distribution (TED) Program is available to </w:t>
      </w:r>
      <w:smartTag w:uri="urn:schemas-microsoft-com:office:smarttags" w:element="State">
        <w:smartTag w:uri="urn:schemas-microsoft-com:office:smarttags" w:element="place">
          <w:r w:rsidRPr="00A658D6">
            <w:t>Minnesota</w:t>
          </w:r>
        </w:smartTag>
      </w:smartTag>
      <w:r w:rsidR="00566455">
        <w:t xml:space="preserve"> residents. </w:t>
      </w:r>
      <w:r w:rsidRPr="00A658D6">
        <w:t xml:space="preserve">The TED Program loans specialized telephone equipment to people who are hard of hearing, deaf or who have a </w:t>
      </w:r>
      <w:r w:rsidR="009E2D61">
        <w:t xml:space="preserve">speech or mobility impairment. </w:t>
      </w:r>
      <w:r w:rsidRPr="00A658D6">
        <w:t>The telephone equipment is provided on</w:t>
      </w:r>
      <w:r w:rsidR="00566455">
        <w:t xml:space="preserve"> a long-term basis at no cost. </w:t>
      </w:r>
      <w:r w:rsidRPr="00A658D6">
        <w:t>To qualify for the TED Program, the person must: 1) be a Minnesota resident; 2) have a hearing loss, speech or mobility impairment that limits the use of a standard phone (which includes being able to hear it ring); 3) have phone service in the home or have applied for phone service; and 4) have a family income equ</w:t>
      </w:r>
      <w:r w:rsidR="00566455">
        <w:t xml:space="preserve">al to or below the guidelines. </w:t>
      </w:r>
      <w:r w:rsidRPr="00A658D6">
        <w:t>To find out the current income guidelines and to receive an application, call 1-800-657-3663 (V</w:t>
      </w:r>
      <w:r w:rsidR="009E2D61">
        <w:t xml:space="preserve">oice) or 1-888-206-6513 (TTY). </w:t>
      </w:r>
      <w:r w:rsidRPr="00A658D6">
        <w:t xml:space="preserve">The website for the TED Program is: </w:t>
      </w:r>
      <w:hyperlink r:id="rId22" w:tooltip="TED Program" w:history="1">
        <w:r w:rsidR="00566455" w:rsidRPr="00566455">
          <w:rPr>
            <w:rStyle w:val="Hyperlink"/>
          </w:rPr>
          <w:t>http://www.tedprogram.org</w:t>
        </w:r>
      </w:hyperlink>
      <w:r w:rsidRPr="00A658D6">
        <w:t>.</w:t>
      </w:r>
    </w:p>
    <w:p w:rsidR="00EA72F1" w:rsidRPr="00A658D6" w:rsidRDefault="00EA72F1" w:rsidP="00566455">
      <w:r w:rsidRPr="00A658D6">
        <w:t>For those who do not meet the income guidelines, there are several phones, amplifiers, phone signalers, and phone ringers available through vendors who specialize in products for people who are deaf or hard of hearing. Note: Many phones available through local stores have volume controls, but they are rarely strong enough for those with a significant hearing loss.</w:t>
      </w:r>
    </w:p>
    <w:p w:rsidR="00EA72F1" w:rsidRPr="00A658D6" w:rsidRDefault="00EA72F1" w:rsidP="00D317A3">
      <w:r w:rsidRPr="00A658D6">
        <w:t>Makers of cell phones provide accommodations f</w:t>
      </w:r>
      <w:r w:rsidR="00566455">
        <w:t xml:space="preserve">or people with a hearing loss. </w:t>
      </w:r>
      <w:r w:rsidRPr="00A658D6">
        <w:t>Contact a local store that sells cell phones and ask about features specifically for people who are deaf or hard of hearing.</w:t>
      </w:r>
    </w:p>
    <w:p w:rsidR="00EA72F1" w:rsidRPr="00A658D6" w:rsidRDefault="00EA72F1" w:rsidP="00566455">
      <w:r w:rsidRPr="00A658D6">
        <w:lastRenderedPageBreak/>
        <w:t>There are voice-carry-over (VCO) phones available for those who cannot hear on a phone b</w:t>
      </w:r>
      <w:r w:rsidR="00566455">
        <w:t xml:space="preserve">ut have understandable speech. </w:t>
      </w:r>
      <w:r w:rsidRPr="00A658D6">
        <w:t>To use the VCO phone, all calls must go through the Minnesota Relay – a free service for all Minnesota residents.</w:t>
      </w:r>
    </w:p>
    <w:p w:rsidR="00EA72F1" w:rsidRPr="00D317A3" w:rsidRDefault="00EA72F1" w:rsidP="00566455">
      <w:pPr>
        <w:pStyle w:val="Heading4"/>
        <w:rPr>
          <w:szCs w:val="36"/>
        </w:rPr>
      </w:pPr>
      <w:bookmarkStart w:id="106" w:name="_Toc482872115"/>
      <w:r w:rsidRPr="0069021C">
        <w:t>Television, Radio or Stereo</w:t>
      </w:r>
      <w:bookmarkEnd w:id="106"/>
      <w:r w:rsidRPr="00D317A3">
        <w:rPr>
          <w:szCs w:val="36"/>
        </w:rPr>
        <w:t xml:space="preserve"> </w:t>
      </w:r>
    </w:p>
    <w:p w:rsidR="00EA72F1" w:rsidRPr="00A658D6" w:rsidRDefault="00EA72F1" w:rsidP="00566455">
      <w:r w:rsidRPr="00A658D6">
        <w:t>One way to address this problem is through the use o</w:t>
      </w:r>
      <w:r w:rsidR="009E2D61">
        <w:t xml:space="preserve">f assistive listening devices. </w:t>
      </w:r>
      <w:r w:rsidRPr="00A658D6">
        <w:t>Assistive listening devices can of</w:t>
      </w:r>
      <w:r w:rsidR="00566455">
        <w:t xml:space="preserve">ten be used with hearing aids. </w:t>
      </w:r>
      <w:r w:rsidRPr="00A658D6">
        <w:t>For more information about how to use assistive listening devices with hearing aids, contact your local DHHS office.</w:t>
      </w:r>
    </w:p>
    <w:p w:rsidR="00EA72F1" w:rsidRPr="00A658D6" w:rsidRDefault="00EA72F1" w:rsidP="00566455">
      <w:r w:rsidRPr="00A658D6">
        <w:t>There are different types o</w:t>
      </w:r>
      <w:r w:rsidR="00566455">
        <w:t xml:space="preserve">f assistive listening devices. </w:t>
      </w:r>
      <w:r w:rsidRPr="00A658D6">
        <w:t>The most commonly used are the personal amplifier, F</w:t>
      </w:r>
      <w:r w:rsidR="00566455">
        <w:t xml:space="preserve">M system, and infrared system. </w:t>
      </w:r>
      <w:r w:rsidRPr="00A658D6">
        <w:t xml:space="preserve">For most assistive listening devices there are a variety of earphone and headphone styles to </w:t>
      </w:r>
      <w:proofErr w:type="spellStart"/>
      <w:r w:rsidRPr="00A658D6">
        <w:t>chose</w:t>
      </w:r>
      <w:proofErr w:type="spellEnd"/>
      <w:r w:rsidRPr="00A658D6">
        <w:t xml:space="preserve"> from– it all depends on the preference of the listener.</w:t>
      </w:r>
    </w:p>
    <w:p w:rsidR="00EA72F1" w:rsidRPr="00A658D6" w:rsidRDefault="00EA72F1" w:rsidP="00D317A3">
      <w:r w:rsidRPr="00E51BF6">
        <w:rPr>
          <w:rStyle w:val="Emphasis"/>
        </w:rPr>
        <w:t>Personal amplifiers</w:t>
      </w:r>
      <w:r w:rsidRPr="00A658D6">
        <w:t xml:space="preserve"> are portable and easily m</w:t>
      </w:r>
      <w:r w:rsidR="00566455">
        <w:t xml:space="preserve">oved from one area to another. </w:t>
      </w:r>
      <w:r w:rsidRPr="00A658D6">
        <w:t>For easier listening the microphone of the personal amplifier can be attached to an extension cord and placed near the television, radio or stereo speaker. Caution: if the extension cord is used, there is a dan</w:t>
      </w:r>
      <w:r w:rsidR="00566455">
        <w:t xml:space="preserve">ger of tripping over the cord. </w:t>
      </w:r>
      <w:r w:rsidRPr="00A658D6">
        <w:t>It is possible to go to an electronic store and purchase a long audio extension cord and run it along the baseboard from the preferred seating place to the television, radi</w:t>
      </w:r>
      <w:r w:rsidR="00566455">
        <w:t xml:space="preserve">o or stereo. </w:t>
      </w:r>
      <w:r w:rsidRPr="00A658D6">
        <w:t xml:space="preserve">A personal amplifier is also useful for one-on-one conversations, especially in noisy environments such as </w:t>
      </w:r>
      <w:r w:rsidR="00C9141F">
        <w:t>inside a vehicle or restaurant.</w:t>
      </w:r>
    </w:p>
    <w:p w:rsidR="00EA72F1" w:rsidRPr="00A658D6" w:rsidRDefault="00EA72F1" w:rsidP="00D317A3">
      <w:r w:rsidRPr="00E51BF6">
        <w:rPr>
          <w:rStyle w:val="Emphasis"/>
        </w:rPr>
        <w:t>FM systems</w:t>
      </w:r>
      <w:r w:rsidRPr="00A658D6">
        <w:t xml:space="preserve"> transmit sound via a radio signal from the transmitter (which includes the microphone) to </w:t>
      </w:r>
      <w:r w:rsidR="00566455">
        <w:t xml:space="preserve">the receiver. </w:t>
      </w:r>
      <w:r w:rsidRPr="00A658D6">
        <w:t xml:space="preserve">FM systems can transmit sound from as far away as 100-200 feet. The transmitter portion of the FM system </w:t>
      </w:r>
      <w:r w:rsidRPr="00A658D6">
        <w:lastRenderedPageBreak/>
        <w:t>can be placed near the television, radio or stereo</w:t>
      </w:r>
      <w:r w:rsidR="00566455">
        <w:t xml:space="preserve"> speaker for easier listening. </w:t>
      </w:r>
      <w:r w:rsidRPr="00A658D6">
        <w:t xml:space="preserve">FM systems are portable and easily moved from one area to </w:t>
      </w:r>
      <w:r w:rsidR="00566455">
        <w:t xml:space="preserve">another. </w:t>
      </w:r>
      <w:r w:rsidRPr="00A658D6">
        <w:t>This portability and the fact that there is no wire connecting the microphone to the receiver, allows the FM system to be used in classroom situations, at workshops, in the car, and many other places and situations.</w:t>
      </w:r>
    </w:p>
    <w:p w:rsidR="00EA72F1" w:rsidRPr="00A658D6" w:rsidRDefault="00EA72F1" w:rsidP="00566455">
      <w:r w:rsidRPr="00E51BF6">
        <w:rPr>
          <w:rStyle w:val="Emphasis"/>
        </w:rPr>
        <w:t>Infrared systems</w:t>
      </w:r>
      <w:r w:rsidRPr="00A658D6">
        <w:t xml:space="preserve"> transmit sound from a transmitter to a receiver via light waves. The transmitter portion of the infrared system can be placed near the television, radio or stereo speaker for easier listening. Often the infrared system can be directly plugged into the audio-visual system and provide a clear signal with little or no interference from background noises.</w:t>
      </w:r>
    </w:p>
    <w:p w:rsidR="00EA72F1" w:rsidRPr="00A658D6" w:rsidRDefault="00EA72F1" w:rsidP="00566455">
      <w:r w:rsidRPr="00A658D6">
        <w:t>Another option is to run headphones or an auxiliary speaker from the television, radio or stereo to the preferred seating place of t</w:t>
      </w:r>
      <w:r w:rsidR="009E2D61">
        <w:t xml:space="preserve">he person with a hearing loss. </w:t>
      </w:r>
      <w:r w:rsidRPr="00A658D6">
        <w:t>If at all possible, place the speaker at ear level and have a volume control on the speaker.</w:t>
      </w:r>
    </w:p>
    <w:p w:rsidR="00EA72F1" w:rsidRPr="00A658D6" w:rsidRDefault="00EA72F1" w:rsidP="00566455">
      <w:r w:rsidRPr="00A658D6">
        <w:t>Closed captions can be accessed on most TVs by simply using the menu function of the television and turning on the captioning feature (all televisions manufactured after July 1993 h</w:t>
      </w:r>
      <w:r w:rsidR="00566455">
        <w:t xml:space="preserve">ave a built-in decoder chip). </w:t>
      </w:r>
      <w:r w:rsidRPr="00A658D6">
        <w:t>On some televisions, the captioning feature i</w:t>
      </w:r>
      <w:r w:rsidR="00566455">
        <w:t xml:space="preserve">s simply turned “on” or “off”. </w:t>
      </w:r>
      <w:r w:rsidRPr="00A658D6">
        <w:t xml:space="preserve">On other televisions, there may be a list of </w:t>
      </w:r>
      <w:r w:rsidR="00566455">
        <w:t xml:space="preserve">options given – select “CC1”. </w:t>
      </w:r>
      <w:r w:rsidRPr="00A658D6">
        <w:t xml:space="preserve">Currently, very little is being done with “CC2” but </w:t>
      </w:r>
      <w:r w:rsidR="00566455">
        <w:t xml:space="preserve">that may change in the future. Note: </w:t>
      </w:r>
      <w:r w:rsidRPr="00A658D6">
        <w:t>Closed captioning is a free service and you do not have to call anyone to activate it for you – just turn on the captioni</w:t>
      </w:r>
      <w:r w:rsidR="009E2D61">
        <w:t xml:space="preserve">ng feature as described above. </w:t>
      </w:r>
      <w:r w:rsidRPr="00A658D6">
        <w:t>Most VHS tapes and DVDs are captioned, but just like television programs not everything is closed-captioned at this time.</w:t>
      </w:r>
    </w:p>
    <w:p w:rsidR="00EA72F1" w:rsidRPr="00D317A3" w:rsidRDefault="00EA72F1" w:rsidP="00566455">
      <w:pPr>
        <w:pStyle w:val="Heading4"/>
        <w:rPr>
          <w:szCs w:val="36"/>
        </w:rPr>
      </w:pPr>
      <w:bookmarkStart w:id="107" w:name="_Toc482872116"/>
      <w:r w:rsidRPr="0069021C">
        <w:t>Getting Attention</w:t>
      </w:r>
      <w:bookmarkEnd w:id="107"/>
      <w:r w:rsidRPr="00D317A3">
        <w:rPr>
          <w:szCs w:val="36"/>
        </w:rPr>
        <w:t xml:space="preserve"> </w:t>
      </w:r>
    </w:p>
    <w:p w:rsidR="00EA72F1" w:rsidRPr="00A658D6" w:rsidRDefault="00EA72F1" w:rsidP="00566455">
      <w:r w:rsidRPr="00A658D6">
        <w:lastRenderedPageBreak/>
        <w:t>There are a few personal or private pagers available from vendors who specialize in products for people wh</w:t>
      </w:r>
      <w:r w:rsidR="00566455">
        <w:t xml:space="preserve">o are deaf or hard of hearing. </w:t>
      </w:r>
      <w:r w:rsidRPr="00A658D6">
        <w:t>These pagers are not activated through a paging service or company, so there are no monthly fee</w:t>
      </w:r>
      <w:r w:rsidR="00566455">
        <w:t>s associated with these pagers.</w:t>
      </w:r>
      <w:r w:rsidRPr="00A658D6">
        <w:t xml:space="preserve"> The personal pager has been useful in situations where a member of the household has an illness or physical disability and needs to get the attention of the hard of h</w:t>
      </w:r>
      <w:r w:rsidR="00566455">
        <w:t xml:space="preserve">earing or deaf person. </w:t>
      </w:r>
      <w:r w:rsidRPr="00A658D6">
        <w:t>This has also been useful for outdoor activities such as hiking or biking to get the attention of the deaf or hard of hearing person.</w:t>
      </w:r>
    </w:p>
    <w:p w:rsidR="00EA72F1" w:rsidRPr="00D317A3" w:rsidRDefault="00EA72F1" w:rsidP="00566455">
      <w:pPr>
        <w:pStyle w:val="Heading4"/>
      </w:pPr>
      <w:bookmarkStart w:id="108" w:name="_Toc482872117"/>
      <w:r w:rsidRPr="0069021C">
        <w:t>Running Wat</w:t>
      </w:r>
      <w:r w:rsidRPr="00D317A3">
        <w:t>er</w:t>
      </w:r>
      <w:bookmarkEnd w:id="108"/>
    </w:p>
    <w:p w:rsidR="00EA72F1" w:rsidRPr="00A658D6" w:rsidRDefault="00EA72F1" w:rsidP="00566455">
      <w:r w:rsidRPr="00A658D6">
        <w:t>One solution to this problem is to visually check and double-check to make sure th</w:t>
      </w:r>
      <w:r w:rsidR="00566455">
        <w:t xml:space="preserve">e water has been turned off. </w:t>
      </w:r>
      <w:r w:rsidRPr="00A658D6">
        <w:t>Making little reminder signs to check the faucets before leaving the room or house may also be helpful.</w:t>
      </w:r>
    </w:p>
    <w:p w:rsidR="00EA72F1" w:rsidRPr="00D317A3" w:rsidRDefault="00EA72F1" w:rsidP="00566455">
      <w:pPr>
        <w:rPr>
          <w:b/>
        </w:rPr>
      </w:pPr>
      <w:r w:rsidRPr="00A658D6">
        <w:t>Another solution is to contact a local plumbing supply company for information about spring-loaded handles or electronic eye activated faucets or foot/knee controlled faucets (developed for those with physical disabilities).</w:t>
      </w:r>
    </w:p>
    <w:p w:rsidR="00EA72F1" w:rsidRPr="00D317A3" w:rsidRDefault="00EA72F1" w:rsidP="00566455">
      <w:pPr>
        <w:pStyle w:val="Heading4"/>
      </w:pPr>
      <w:bookmarkStart w:id="109" w:name="_Toc482872118"/>
      <w:r w:rsidRPr="0069021C">
        <w:t>Room Acoustics</w:t>
      </w:r>
      <w:bookmarkEnd w:id="109"/>
    </w:p>
    <w:p w:rsidR="00EA72F1" w:rsidRPr="00A658D6" w:rsidRDefault="00EA72F1" w:rsidP="00566455">
      <w:r w:rsidRPr="00A658D6">
        <w:t>Most people with a hearing loss discover that they are able to hear and understand speech much better in particular rooms of their hom</w:t>
      </w:r>
      <w:r w:rsidR="00566455">
        <w:t xml:space="preserve">e. </w:t>
      </w:r>
      <w:r w:rsidRPr="00A658D6">
        <w:t>This</w:t>
      </w:r>
      <w:r w:rsidR="00566455">
        <w:t xml:space="preserve"> is because of room acoustics. </w:t>
      </w:r>
      <w:r w:rsidRPr="00A658D6">
        <w:t>The less distance sound has to travel and the less hitting and bouncing off hard surf</w:t>
      </w:r>
      <w:r w:rsidR="00566455">
        <w:t xml:space="preserve">aces the better the acoustics. </w:t>
      </w:r>
      <w:r w:rsidRPr="00A658D6">
        <w:t xml:space="preserve">Often acoustical treatment to the walls or furniture fixtures </w:t>
      </w:r>
      <w:r w:rsidR="00566455">
        <w:t>works best in absorbing sound.</w:t>
      </w:r>
    </w:p>
    <w:p w:rsidR="00EA72F1" w:rsidRPr="00A658D6" w:rsidRDefault="00EA72F1" w:rsidP="00566455">
      <w:r w:rsidRPr="00A658D6">
        <w:t>Acoustical tiles (12”x12”x1”) can be installed on the wall with double-sided ta</w:t>
      </w:r>
      <w:r w:rsidR="00566455">
        <w:t xml:space="preserve">pe or hook-and-loop fasteners. </w:t>
      </w:r>
      <w:r w:rsidRPr="00A658D6">
        <w:t xml:space="preserve">With creative use of paint, these </w:t>
      </w:r>
      <w:r w:rsidRPr="00A658D6">
        <w:lastRenderedPageBreak/>
        <w:t xml:space="preserve">acoustical tiles could be an </w:t>
      </w:r>
      <w:r w:rsidR="00566455">
        <w:t xml:space="preserve">artistic addition to the room! </w:t>
      </w:r>
      <w:r w:rsidRPr="00A658D6">
        <w:t>Tapestries and other wall hangings also help in absor</w:t>
      </w:r>
      <w:r w:rsidR="009E2D61">
        <w:t>bing sound.</w:t>
      </w:r>
    </w:p>
    <w:p w:rsidR="00EA72F1" w:rsidRPr="00A658D6" w:rsidRDefault="00EA72F1" w:rsidP="00566455">
      <w:r w:rsidRPr="00A658D6">
        <w:t xml:space="preserve">Windows and doors should be examined, especially if the home is located on a busy street. Weather gaskets on the windows may need replacing. Foam </w:t>
      </w:r>
      <w:proofErr w:type="spellStart"/>
      <w:r w:rsidRPr="00A658D6">
        <w:t>gasketing</w:t>
      </w:r>
      <w:proofErr w:type="spellEnd"/>
      <w:r w:rsidRPr="00A658D6">
        <w:t xml:space="preserve"> around the frame and/or a drop seal at the bottom of the door may be needed. </w:t>
      </w:r>
    </w:p>
    <w:p w:rsidR="00EA72F1" w:rsidRPr="00A658D6" w:rsidRDefault="00EA72F1" w:rsidP="00566455">
      <w:r w:rsidRPr="00A658D6">
        <w:t xml:space="preserve">Large, plush sofas and chairs will </w:t>
      </w:r>
      <w:r w:rsidR="00566455">
        <w:t xml:space="preserve">absorb some sound in the room. </w:t>
      </w:r>
      <w:r w:rsidRPr="00A658D6">
        <w:t>While carpeting does not provide a lot of acoustical absor</w:t>
      </w:r>
      <w:r w:rsidR="00566455">
        <w:t>ption, every little bit helps.</w:t>
      </w:r>
    </w:p>
    <w:p w:rsidR="00EA72F1" w:rsidRPr="00A658D6" w:rsidRDefault="00EA72F1" w:rsidP="00566455">
      <w:r w:rsidRPr="00A658D6">
        <w:t>In addition to making changes to improve room acoustics, using a personal amplifier or FM system may be extremely beneficial to t</w:t>
      </w:r>
      <w:r w:rsidR="00566455">
        <w:t>he person with a hearing loss.</w:t>
      </w:r>
    </w:p>
    <w:sectPr w:rsidR="00EA72F1" w:rsidRPr="00A658D6" w:rsidSect="0094060D">
      <w:headerReference w:type="default" r:id="rId23"/>
      <w:footerReference w:type="even" r:id="rId24"/>
      <w:footerReference w:type="default" r:id="rId25"/>
      <w:type w:val="continuous"/>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05E" w:rsidRDefault="003A605E" w:rsidP="00EA72F1">
      <w:pPr>
        <w:spacing w:after="0" w:line="240" w:lineRule="auto"/>
      </w:pPr>
      <w:r>
        <w:separator/>
      </w:r>
    </w:p>
  </w:endnote>
  <w:endnote w:type="continuationSeparator" w:id="0">
    <w:p w:rsidR="003A605E" w:rsidRDefault="003A605E" w:rsidP="00EA7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P IconicSymbolsA">
    <w:altName w:val="Symbol"/>
    <w:charset w:val="02"/>
    <w:family w:val="auto"/>
    <w:pitch w:val="variable"/>
    <w:sig w:usb0="00000000" w:usb1="10000000" w:usb2="00000000" w:usb3="00000000" w:csb0="80000000" w:csb1="00000000"/>
  </w:font>
  <w:font w:name="Futura Md BT">
    <w:altName w:val="Lucida Sans Unicode"/>
    <w:charset w:val="00"/>
    <w:family w:val="swiss"/>
    <w:pitch w:val="variable"/>
    <w:sig w:usb0="00000087" w:usb1="00000000" w:usb2="00000000" w:usb3="00000000" w:csb0="0000001B"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05E" w:rsidRDefault="003A605E" w:rsidP="0094060D">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3A605E" w:rsidRDefault="003A605E" w:rsidP="009406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05E" w:rsidRDefault="003A605E" w:rsidP="0094060D">
    <w:pPr>
      <w:pStyle w:val="Footer"/>
    </w:pPr>
    <w:r>
      <w:rPr>
        <w:rStyle w:val="PageNumber"/>
      </w:rPr>
      <w:fldChar w:fldCharType="begin"/>
    </w:r>
    <w:r>
      <w:rPr>
        <w:rStyle w:val="PageNumber"/>
      </w:rPr>
      <w:instrText xml:space="preserve">PAGE  </w:instrText>
    </w:r>
    <w:r>
      <w:rPr>
        <w:rStyle w:val="PageNumber"/>
      </w:rPr>
      <w:fldChar w:fldCharType="separate"/>
    </w:r>
    <w:r w:rsidR="008A190F">
      <w:rPr>
        <w:rStyle w:val="PageNumber"/>
        <w:noProof/>
      </w:rPr>
      <w:t>32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05E" w:rsidRDefault="003A605E" w:rsidP="0094060D">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3A605E" w:rsidRDefault="003A605E" w:rsidP="00D317A3">
    <w:pPr>
      <w:pStyle w:val="Footer"/>
    </w:pPr>
  </w:p>
  <w:p w:rsidR="003A605E" w:rsidRDefault="003A605E" w:rsidP="0094060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05E" w:rsidRDefault="003A605E" w:rsidP="0094060D">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8A190F">
      <w:rPr>
        <w:rStyle w:val="PageNumber"/>
        <w:noProof/>
      </w:rPr>
      <w:t>62</w:t>
    </w:r>
    <w:r>
      <w:rPr>
        <w:rStyle w:val="PageNumber"/>
      </w:rPr>
      <w:fldChar w:fldCharType="end"/>
    </w:r>
  </w:p>
  <w:p w:rsidR="003A605E" w:rsidRDefault="003A605E" w:rsidP="00D317A3">
    <w:pPr>
      <w:pStyle w:val="Footer"/>
    </w:pPr>
  </w:p>
  <w:p w:rsidR="003A605E" w:rsidRDefault="003A605E" w:rsidP="009406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05E" w:rsidRDefault="003A605E" w:rsidP="00EA72F1">
      <w:pPr>
        <w:spacing w:after="0" w:line="240" w:lineRule="auto"/>
      </w:pPr>
      <w:r>
        <w:separator/>
      </w:r>
    </w:p>
  </w:footnote>
  <w:footnote w:type="continuationSeparator" w:id="0">
    <w:p w:rsidR="003A605E" w:rsidRDefault="003A605E" w:rsidP="00EA72F1">
      <w:pPr>
        <w:spacing w:after="0" w:line="240" w:lineRule="auto"/>
      </w:pPr>
      <w:r>
        <w:continuationSeparator/>
      </w:r>
    </w:p>
  </w:footnote>
  <w:footnote w:id="1">
    <w:p w:rsidR="003A605E" w:rsidRDefault="003A605E" w:rsidP="00EA72F1">
      <w:pPr>
        <w:pStyle w:val="FootnoteText"/>
      </w:pPr>
      <w:r>
        <w:rPr>
          <w:rStyle w:val="FootnoteReference"/>
          <w:rFonts w:eastAsia="Calibri"/>
        </w:rPr>
        <w:footnoteRef/>
      </w:r>
      <w:r>
        <w:t xml:space="preserve"> </w:t>
      </w:r>
      <w:r w:rsidRPr="00DC4FE6">
        <w:rPr>
          <w:i/>
        </w:rPr>
        <w:t>National Classification System for Assistive Technology Devices and Services</w:t>
      </w:r>
      <w:r>
        <w:t xml:space="preserve">, 2000. National Institute on Disability and Rehabilitation Research, Office of Special Education Programs, U.S. Department of Education. </w:t>
      </w:r>
    </w:p>
  </w:footnote>
  <w:footnote w:id="2">
    <w:p w:rsidR="003A605E" w:rsidRPr="00BB3B91" w:rsidRDefault="003A605E" w:rsidP="00EA72F1">
      <w:pPr>
        <w:pStyle w:val="FootnoteText"/>
      </w:pPr>
      <w:r w:rsidRPr="00BB3B91">
        <w:rPr>
          <w:rStyle w:val="FootnoteReference"/>
          <w:rFonts w:eastAsia="Calibri"/>
        </w:rPr>
        <w:footnoteRef/>
      </w:r>
      <w:r w:rsidRPr="00BB3B91">
        <w:t xml:space="preserve"> U.S. Census Bureau, 2006 American Community Survey, Data Profile Highlights. </w:t>
      </w:r>
      <w:hyperlink r:id="rId1" w:tooltip="http://factfinder.census.gov" w:history="1">
        <w:r>
          <w:rPr>
            <w:rStyle w:val="Hyperlink"/>
          </w:rPr>
          <w:t>American Fact Finder</w:t>
        </w:r>
      </w:hyperlink>
      <w:r>
        <w:t xml:space="preserve"> (</w:t>
      </w:r>
      <w:r w:rsidRPr="000A420A">
        <w:t>http://factfinder.census.gov/</w:t>
      </w:r>
      <w:r>
        <w:t>)</w:t>
      </w:r>
    </w:p>
  </w:footnote>
  <w:footnote w:id="3">
    <w:p w:rsidR="003A605E" w:rsidRDefault="003A605E" w:rsidP="00EA72F1">
      <w:pPr>
        <w:pStyle w:val="FootnoteText"/>
      </w:pPr>
      <w:r>
        <w:rPr>
          <w:rStyle w:val="FootnoteReference"/>
          <w:rFonts w:eastAsia="Calibri"/>
        </w:rPr>
        <w:footnoteRef/>
      </w:r>
      <w:r>
        <w:t xml:space="preserve"> </w:t>
      </w:r>
      <w:hyperlink r:id="rId2" w:history="1">
        <w:r w:rsidRPr="000A420A">
          <w:rPr>
            <w:rStyle w:val="Hyperlink"/>
          </w:rPr>
          <w:t>Minnesota Children With Special Health Care Needs</w:t>
        </w:r>
      </w:hyperlink>
      <w:r w:rsidRPr="00DF7B72">
        <w:t xml:space="preserve"> </w:t>
      </w:r>
      <w:r>
        <w:t>(http://</w:t>
      </w:r>
      <w:r w:rsidRPr="00DF7B72">
        <w:t>www.health.state.mn.us/divs/fh/mcshn/nschcnmn05.htm</w:t>
      </w:r>
      <w:r>
        <w:t>)</w:t>
      </w:r>
    </w:p>
  </w:footnote>
  <w:footnote w:id="4">
    <w:p w:rsidR="003A605E" w:rsidRDefault="003A605E" w:rsidP="00EA72F1">
      <w:pPr>
        <w:pStyle w:val="FootnoteText"/>
      </w:pPr>
      <w:r>
        <w:rPr>
          <w:rStyle w:val="FootnoteReference"/>
          <w:rFonts w:eastAsia="Calibri"/>
        </w:rPr>
        <w:footnoteRef/>
      </w:r>
      <w:r>
        <w:t xml:space="preserve"> </w:t>
      </w:r>
      <w:r w:rsidRPr="00A82521">
        <w:t>Ibid</w:t>
      </w:r>
    </w:p>
  </w:footnote>
  <w:footnote w:id="5">
    <w:p w:rsidR="003A605E" w:rsidRPr="00F01496" w:rsidRDefault="003A605E" w:rsidP="00EA72F1">
      <w:pPr>
        <w:pStyle w:val="FootnoteText"/>
      </w:pPr>
      <w:r w:rsidRPr="00BB3B91">
        <w:rPr>
          <w:rStyle w:val="FootnoteReference"/>
          <w:rFonts w:eastAsia="Calibri"/>
        </w:rPr>
        <w:footnoteRef/>
      </w:r>
      <w:r w:rsidRPr="00BB3B91">
        <w:t xml:space="preserve"> Minnesota State Demographic Center, Minnesota Department of Administration, </w:t>
      </w:r>
      <w:hyperlink r:id="rId3" w:history="1">
        <w:r w:rsidRPr="00FB49F2">
          <w:rPr>
            <w:rStyle w:val="Hyperlink"/>
          </w:rPr>
          <w:t>Population Notes, August 2006, OSD-06-120 (PDF)</w:t>
        </w:r>
      </w:hyperlink>
      <w:r>
        <w:t xml:space="preserve"> (</w:t>
      </w:r>
      <w:r w:rsidRPr="00BB3B91">
        <w:t>http://www.demography.state.mn.us/documents/Minnesota%20Age%20Trends%202000%20to%202005%20Popnote.pdf</w:t>
      </w:r>
      <w:r>
        <w:t>)</w:t>
      </w:r>
      <w:r w:rsidRPr="00BB3B91">
        <w:t>.</w:t>
      </w:r>
    </w:p>
  </w:footnote>
  <w:footnote w:id="6">
    <w:p w:rsidR="003A605E" w:rsidRDefault="003A605E" w:rsidP="00EA72F1">
      <w:pPr>
        <w:pStyle w:val="FootnoteText"/>
      </w:pPr>
      <w:r>
        <w:rPr>
          <w:rStyle w:val="FootnoteReference"/>
          <w:rFonts w:eastAsia="Calibri"/>
        </w:rPr>
        <w:footnoteRef/>
      </w:r>
      <w:r>
        <w:t xml:space="preserve"> </w:t>
      </w:r>
      <w:r w:rsidRPr="00BB3B91">
        <w:t xml:space="preserve">U.S. Census Bureau, 2006 American Community Survey, Data Profile Highlights. </w:t>
      </w:r>
      <w:hyperlink r:id="rId4" w:tooltip="http://factfinder.census.gov" w:history="1">
        <w:r>
          <w:rPr>
            <w:rStyle w:val="Hyperlink"/>
          </w:rPr>
          <w:t>American Fact Finder</w:t>
        </w:r>
      </w:hyperlink>
      <w:r>
        <w:t xml:space="preserve"> (</w:t>
      </w:r>
      <w:r w:rsidRPr="000A420A">
        <w:t>http://factfinder.census.gov/</w:t>
      </w:r>
      <w:r>
        <w:t>)</w:t>
      </w:r>
    </w:p>
  </w:footnote>
  <w:footnote w:id="7">
    <w:p w:rsidR="003A605E" w:rsidRDefault="003A605E" w:rsidP="00EA72F1">
      <w:pPr>
        <w:pStyle w:val="FootnoteText"/>
      </w:pPr>
      <w:r>
        <w:rPr>
          <w:rStyle w:val="FootnoteReference"/>
          <w:rFonts w:eastAsia="Calibri"/>
        </w:rPr>
        <w:footnoteRef/>
      </w:r>
      <w:r>
        <w:t xml:space="preserve"> Ibid.</w:t>
      </w:r>
    </w:p>
  </w:footnote>
  <w:footnote w:id="8">
    <w:p w:rsidR="003A605E" w:rsidRDefault="003A605E" w:rsidP="00EA72F1">
      <w:pPr>
        <w:pStyle w:val="FootnoteText"/>
      </w:pPr>
      <w:r>
        <w:rPr>
          <w:rStyle w:val="FootnoteReference"/>
          <w:rFonts w:eastAsia="Calibri"/>
        </w:rPr>
        <w:footnoteRef/>
      </w:r>
      <w:r>
        <w:t xml:space="preserve"> Ibid.</w:t>
      </w:r>
    </w:p>
  </w:footnote>
  <w:footnote w:id="9">
    <w:p w:rsidR="003A605E" w:rsidRDefault="003A605E" w:rsidP="00EA72F1">
      <w:pPr>
        <w:pStyle w:val="FootnoteText"/>
      </w:pPr>
      <w:r>
        <w:rPr>
          <w:rStyle w:val="FootnoteReference"/>
          <w:rFonts w:eastAsia="Calibri"/>
        </w:rPr>
        <w:footnoteRef/>
      </w:r>
      <w:r>
        <w:t xml:space="preserve"> </w:t>
      </w:r>
      <w:r w:rsidRPr="00BB3B91">
        <w:t xml:space="preserve">U.S. Census Bureau, 2006 American Community Survey, Data Profile Highlights. </w:t>
      </w:r>
      <w:hyperlink r:id="rId5" w:tooltip="http://factfinder.census.gov" w:history="1">
        <w:r>
          <w:rPr>
            <w:rStyle w:val="Hyperlink"/>
          </w:rPr>
          <w:t>American Fact Finder</w:t>
        </w:r>
      </w:hyperlink>
      <w:r>
        <w:t xml:space="preserve"> (</w:t>
      </w:r>
      <w:r w:rsidRPr="000A420A">
        <w:t>http://factfinder.census.gov/</w:t>
      </w:r>
      <w:r>
        <w:t>)</w:t>
      </w:r>
    </w:p>
  </w:footnote>
  <w:footnote w:id="10">
    <w:p w:rsidR="003A605E" w:rsidRDefault="003A605E" w:rsidP="00EA72F1">
      <w:pPr>
        <w:pStyle w:val="FootnoteText"/>
      </w:pPr>
      <w:r>
        <w:rPr>
          <w:rStyle w:val="FootnoteReference"/>
          <w:rFonts w:eastAsia="Calibri"/>
        </w:rPr>
        <w:footnoteRef/>
      </w:r>
      <w:r>
        <w:t xml:space="preserve"> Ibid.</w:t>
      </w:r>
    </w:p>
  </w:footnote>
  <w:footnote w:id="11">
    <w:p w:rsidR="003A605E" w:rsidRDefault="003A605E" w:rsidP="00EA72F1">
      <w:pPr>
        <w:pStyle w:val="FootnoteText"/>
      </w:pPr>
      <w:r>
        <w:rPr>
          <w:rStyle w:val="FootnoteReference"/>
          <w:rFonts w:eastAsia="Calibri"/>
        </w:rPr>
        <w:footnoteRef/>
      </w:r>
      <w:r>
        <w:t xml:space="preserve"> </w:t>
      </w:r>
      <w:r w:rsidRPr="00BB3B91">
        <w:t xml:space="preserve">U.S. Census Bureau, 2006 American Community Survey, Data Profile Highlights. </w:t>
      </w:r>
      <w:hyperlink r:id="rId6" w:tooltip="http://factfinder.census.gov" w:history="1">
        <w:r>
          <w:rPr>
            <w:rStyle w:val="Hyperlink"/>
          </w:rPr>
          <w:t>American Fact Finder</w:t>
        </w:r>
      </w:hyperlink>
      <w:r>
        <w:t xml:space="preserve"> (</w:t>
      </w:r>
      <w:r w:rsidRPr="000A420A">
        <w:t>http://factfinder.census.gov/</w:t>
      </w:r>
      <w:r>
        <w:t>)</w:t>
      </w:r>
    </w:p>
  </w:footnote>
  <w:footnote w:id="12">
    <w:p w:rsidR="003A605E" w:rsidRDefault="003A605E" w:rsidP="00EA72F1">
      <w:pPr>
        <w:pStyle w:val="FootnoteText"/>
      </w:pPr>
      <w:r>
        <w:rPr>
          <w:rStyle w:val="FootnoteReference"/>
          <w:rFonts w:eastAsia="Calibri"/>
        </w:rPr>
        <w:footnoteRef/>
      </w:r>
      <w:r>
        <w:t xml:space="preserve"> </w:t>
      </w:r>
      <w:hyperlink r:id="rId7" w:tooltip="http://factfinder.census.gov" w:history="1">
        <w:r w:rsidRPr="00F33165">
          <w:rPr>
            <w:rStyle w:val="Hyperlink"/>
          </w:rPr>
          <w:t>U.S. Census Bureau, 2006 American Community Survey, Data Profile Highlights</w:t>
        </w:r>
      </w:hyperlink>
      <w:r>
        <w:t>. (http://factfinder.census.gov)</w:t>
      </w:r>
    </w:p>
  </w:footnote>
  <w:footnote w:id="13">
    <w:p w:rsidR="003A605E" w:rsidRDefault="003A605E" w:rsidP="00EA72F1">
      <w:pPr>
        <w:pStyle w:val="FootnoteText"/>
      </w:pPr>
      <w:r>
        <w:rPr>
          <w:rStyle w:val="FootnoteReference"/>
          <w:rFonts w:eastAsia="Calibri"/>
        </w:rPr>
        <w:footnoteRef/>
      </w:r>
      <w:r>
        <w:t xml:space="preserve"> “Goods” includes assistive technology, devices, software such as Zoom text, and consumable supplies.</w:t>
      </w:r>
    </w:p>
  </w:footnote>
  <w:footnote w:id="14">
    <w:p w:rsidR="003A605E" w:rsidRDefault="003A605E" w:rsidP="00EA72F1">
      <w:pPr>
        <w:pStyle w:val="FootnoteText"/>
      </w:pPr>
      <w:r>
        <w:rPr>
          <w:rStyle w:val="FootnoteReference"/>
          <w:rFonts w:eastAsia="Calibri"/>
        </w:rPr>
        <w:footnoteRef/>
      </w:r>
      <w:r>
        <w:t xml:space="preserve"> This amount is likely to be higher by the end of FY08 due to the amount of grant money expected to be unspent by regular program participants; the unspent money of regular participants is used by individuals on the program waiting list to allow them to purchase goods (but not services) within the current fiscal year and then return to the list to wait for an opportunity to fill a permanent slot in the program.</w:t>
      </w:r>
    </w:p>
  </w:footnote>
  <w:footnote w:id="15">
    <w:p w:rsidR="003A605E" w:rsidRPr="00190A1A" w:rsidRDefault="003A605E" w:rsidP="00D317A3">
      <w:pPr>
        <w:pStyle w:val="FootnoteText"/>
        <w:rPr>
          <w:rFonts w:ascii="Times New Roman" w:hAnsi="Times New Roman"/>
          <w:sz w:val="20"/>
        </w:rPr>
      </w:pPr>
      <w:r>
        <w:rPr>
          <w:rStyle w:val="FootnoteReference"/>
          <w:rFonts w:eastAsia="Calibri"/>
        </w:rPr>
        <w:footnoteRef/>
      </w:r>
      <w:r w:rsidRPr="00190A1A">
        <w:rPr>
          <w:rFonts w:ascii="Times New Roman" w:hAnsi="Times New Roman"/>
          <w:sz w:val="20"/>
        </w:rPr>
        <w:t xml:space="preserve"> </w:t>
      </w:r>
      <w:r w:rsidRPr="00DF14A7">
        <w:t>The database information was reconfigured during this time to comply with new federal requirements.</w:t>
      </w:r>
    </w:p>
    <w:p w:rsidR="003A605E" w:rsidRDefault="003A605E" w:rsidP="00EA72F1">
      <w:pPr>
        <w:pStyle w:val="FootnoteText"/>
      </w:pPr>
    </w:p>
  </w:footnote>
  <w:footnote w:id="16">
    <w:p w:rsidR="003A605E" w:rsidRDefault="003A605E">
      <w:pPr>
        <w:pStyle w:val="FootnoteText"/>
      </w:pPr>
      <w:r>
        <w:rPr>
          <w:rStyle w:val="FootnoteReference"/>
        </w:rPr>
        <w:footnoteRef/>
      </w:r>
      <w:r>
        <w:t xml:space="preserve"> </w:t>
      </w:r>
      <w:r w:rsidRPr="004A7F59">
        <w:t>STAR increased to 6,855 the number of funding directories it distributed from June 2006 to June 2007. Forty-one percent of those were distributed between J</w:t>
      </w:r>
      <w:r>
        <w:t xml:space="preserve">uly 1, 2006 and June 30, 2007. </w:t>
      </w:r>
      <w:r w:rsidRPr="004A7F59">
        <w:t>STAR also distributes brochures</w:t>
      </w:r>
      <w:r>
        <w:t xml:space="preserve">, newsletters and other items. </w:t>
      </w:r>
      <w:r w:rsidRPr="004A7F59">
        <w:t xml:space="preserve">STAR newsletters are mailed out quarterly to a mailing list of 6,500 to 7,200 recipients. Additionally, STAR has funded up-to-date assistive technology equipment to provide to groups and individuals with temporary equipment loans to assist in their decision-making. Those costs are outlined below in Table </w:t>
      </w:r>
      <w:r>
        <w:t>22</w:t>
      </w:r>
      <w:r w:rsidRPr="004A7F59">
        <w:t>.</w:t>
      </w:r>
    </w:p>
  </w:footnote>
  <w:footnote w:id="17">
    <w:p w:rsidR="003A605E" w:rsidRDefault="003A605E">
      <w:pPr>
        <w:pStyle w:val="FootnoteText"/>
      </w:pPr>
      <w:r>
        <w:rPr>
          <w:rStyle w:val="FootnoteReference"/>
        </w:rPr>
        <w:footnoteRef/>
      </w:r>
      <w:r>
        <w:t xml:space="preserve"> Ibid.</w:t>
      </w:r>
    </w:p>
  </w:footnote>
  <w:footnote w:id="18">
    <w:p w:rsidR="003A605E" w:rsidRDefault="003A605E" w:rsidP="00EA72F1">
      <w:pPr>
        <w:pStyle w:val="FootnoteText"/>
      </w:pPr>
      <w:r>
        <w:rPr>
          <w:rStyle w:val="FootnoteReference"/>
          <w:rFonts w:eastAsia="Calibri"/>
        </w:rPr>
        <w:footnoteRef/>
      </w:r>
      <w:r>
        <w:t xml:space="preserve"> From the </w:t>
      </w:r>
      <w:hyperlink r:id="rId8" w:tooltip="http://education.state.mn.us/MDE/Learning_Support/Special_Education/Evaluation_Program_Planning_Supports/Assistive_Technology/index.html" w:history="1">
        <w:r w:rsidRPr="007864A5">
          <w:rPr>
            <w:rStyle w:val="Hyperlink"/>
          </w:rPr>
          <w:t>MN Department of Education</w:t>
        </w:r>
      </w:hyperlink>
      <w:r>
        <w:t xml:space="preserve"> website: (</w:t>
      </w:r>
      <w:r w:rsidRPr="007E073F">
        <w:t>http://education.state.mn.us/MDE/Learning_Support/Special_Education/Evaluation_Program</w:t>
      </w:r>
      <w:r>
        <w:t>)</w:t>
      </w:r>
      <w:r w:rsidRPr="007E073F">
        <w:t>_Planning_Supports/Assistive_Technology/index.html</w:t>
      </w:r>
      <w:r>
        <w:t>)</w:t>
      </w:r>
    </w:p>
  </w:footnote>
  <w:footnote w:id="19">
    <w:p w:rsidR="003A605E" w:rsidRDefault="003A605E" w:rsidP="00EA72F1">
      <w:pPr>
        <w:pStyle w:val="FootnoteText"/>
      </w:pPr>
      <w:r>
        <w:rPr>
          <w:rStyle w:val="FootnoteReference"/>
          <w:rFonts w:eastAsia="Calibri"/>
        </w:rPr>
        <w:footnoteRef/>
      </w:r>
      <w:r>
        <w:t>U</w:t>
      </w:r>
      <w:r w:rsidRPr="00D40433">
        <w:t xml:space="preserve">npublished draft </w:t>
      </w:r>
      <w:r>
        <w:t>“</w:t>
      </w:r>
      <w:r w:rsidRPr="00D40433">
        <w:t>Business Case for Accessibility and Usability I</w:t>
      </w:r>
      <w:r>
        <w:t>nteragency Working Group on A</w:t>
      </w:r>
      <w:r w:rsidRPr="00D40433">
        <w:t>c</w:t>
      </w:r>
      <w:r>
        <w:t>cessibility and U</w:t>
      </w:r>
      <w:r w:rsidRPr="00D40433">
        <w:t>sabi</w:t>
      </w:r>
      <w:r>
        <w:t>lity of Minnesota e-government Services</w:t>
      </w:r>
      <w:proofErr w:type="gramStart"/>
      <w:r>
        <w:t>”</w:t>
      </w:r>
      <w:r w:rsidRPr="00D40433">
        <w:t xml:space="preserve"> </w:t>
      </w:r>
      <w:r>
        <w:t>.</w:t>
      </w:r>
      <w:proofErr w:type="gramEnd"/>
    </w:p>
  </w:footnote>
  <w:footnote w:id="20">
    <w:p w:rsidR="003A605E" w:rsidRPr="00923D15" w:rsidRDefault="003A605E" w:rsidP="00EA72F1">
      <w:pPr>
        <w:pStyle w:val="FootnoteText"/>
      </w:pPr>
      <w:r>
        <w:rPr>
          <w:rStyle w:val="FootnoteReference"/>
          <w:rFonts w:eastAsia="Calibri"/>
        </w:rPr>
        <w:footnoteRef/>
      </w:r>
      <w:r>
        <w:t xml:space="preserve"> </w:t>
      </w:r>
      <w:r w:rsidRPr="00923D15">
        <w:rPr>
          <w:rStyle w:val="Hyperlink"/>
        </w:rPr>
        <w:t>“Saving Lives: Including People with Disabilities in Emergency Planning”</w:t>
      </w:r>
      <w:r w:rsidRPr="00923D15">
        <w:t>. (2005). National Council on Disability. (http://www.ncd.gov/newsroom/publications/2005/saving_lives.htm)</w:t>
      </w:r>
    </w:p>
  </w:footnote>
  <w:footnote w:id="21">
    <w:p w:rsidR="003A605E" w:rsidRDefault="003A605E" w:rsidP="00EA72F1">
      <w:pPr>
        <w:pStyle w:val="FootnoteText"/>
      </w:pPr>
      <w:r w:rsidRPr="00D126D1">
        <w:rPr>
          <w:rStyle w:val="FootnoteReference"/>
          <w:rFonts w:eastAsia="Calibri"/>
        </w:rPr>
        <w:footnoteRef/>
      </w:r>
      <w:r w:rsidRPr="00D126D1">
        <w:t xml:space="preserve"> </w:t>
      </w:r>
      <w:hyperlink r:id="rId9" w:tooltip="http://www.redcross.org" w:history="1">
        <w:r w:rsidRPr="00923D15">
          <w:rPr>
            <w:rStyle w:val="Hyperlink"/>
          </w:rPr>
          <w:t>“Preparing for Disaster for people with disabilities and other special needs.”</w:t>
        </w:r>
      </w:hyperlink>
      <w:r w:rsidRPr="00923D15">
        <w:t xml:space="preserve"> (August, 2004). American Red Cross, FEMA</w:t>
      </w:r>
      <w:r>
        <w:t xml:space="preserve"> (http://</w:t>
      </w:r>
      <w:r w:rsidRPr="0022485C">
        <w:t>www.redcross.org</w:t>
      </w:r>
      <w:r>
        <w:t>)</w:t>
      </w:r>
    </w:p>
  </w:footnote>
  <w:footnote w:id="22">
    <w:p w:rsidR="003A605E" w:rsidRDefault="003A605E" w:rsidP="00EA72F1">
      <w:pPr>
        <w:pStyle w:val="FootnoteText"/>
      </w:pPr>
      <w:r>
        <w:rPr>
          <w:rStyle w:val="FootnoteReference"/>
          <w:rFonts w:eastAsia="Calibri"/>
        </w:rPr>
        <w:footnoteRef/>
      </w:r>
      <w:r>
        <w:t xml:space="preserve"> </w:t>
      </w:r>
      <w:hyperlink r:id="rId10" w:tooltip="http://www.ncd.gov/newsroom/publications/2005/saving_lives.htm" w:history="1">
        <w:r w:rsidRPr="002229B0">
          <w:rPr>
            <w:rStyle w:val="Hyperlink"/>
          </w:rPr>
          <w:t>“Saving Lives: Including People with Disabilities in Emergency Planning”</w:t>
        </w:r>
      </w:hyperlink>
      <w:r w:rsidRPr="002229B0">
        <w:t>. (2005). National Council on Disability</w:t>
      </w:r>
      <w:r>
        <w:t>. (</w:t>
      </w:r>
      <w:r w:rsidRPr="0022485C">
        <w:t>http://www.ncd.gov/newsroom/publications/2005/saving_lives.htm</w:t>
      </w:r>
      <w:r>
        <w:t>)</w:t>
      </w:r>
    </w:p>
  </w:footnote>
  <w:footnote w:id="23">
    <w:p w:rsidR="003A605E" w:rsidRDefault="003A605E" w:rsidP="00EA72F1">
      <w:pPr>
        <w:pStyle w:val="FootnoteText"/>
      </w:pPr>
      <w:r>
        <w:rPr>
          <w:rStyle w:val="FootnoteReference"/>
          <w:rFonts w:eastAsia="Calibri"/>
        </w:rPr>
        <w:footnoteRef/>
      </w:r>
      <w:r>
        <w:t xml:space="preserve"> </w:t>
      </w:r>
      <w:hyperlink r:id="rId11" w:tooltip="http://www.jan.wvc.edu" w:history="1">
        <w:r w:rsidRPr="00923D15">
          <w:rPr>
            <w:rStyle w:val="Hyperlink"/>
          </w:rPr>
          <w:t>“Accommodation and Compliance Series: Employers’ Guide to Including Employees with Disabilities in Evacuation Plans.”</w:t>
        </w:r>
      </w:hyperlink>
      <w:r w:rsidRPr="00D126D1">
        <w:t xml:space="preserve"> (2007). Loy, Beth, Carter Batiste, Linda, Job Accommodation Network. </w:t>
      </w:r>
      <w:r>
        <w:t>(http://</w:t>
      </w:r>
      <w:r w:rsidRPr="00923D15">
        <w:t>www.jan.wvc.edu</w:t>
      </w:r>
      <w:r>
        <w:t>)</w:t>
      </w:r>
    </w:p>
  </w:footnote>
  <w:footnote w:id="24">
    <w:p w:rsidR="003A605E" w:rsidRPr="002D70B0" w:rsidRDefault="003A605E" w:rsidP="00EA72F1">
      <w:pPr>
        <w:pStyle w:val="FootnoteText"/>
      </w:pPr>
      <w:r w:rsidRPr="002D70B0">
        <w:rPr>
          <w:rStyle w:val="FootnoteReference"/>
          <w:rFonts w:eastAsia="Calibri"/>
        </w:rPr>
        <w:footnoteRef/>
      </w:r>
      <w:r w:rsidRPr="002D70B0">
        <w:t xml:space="preserve"> John H. Hager, former Assistant Secretary, Office of Special Education and Rehabilitative Services of the US Department of Education (2004 – 2007)</w:t>
      </w:r>
      <w:r>
        <w:t xml:space="preserve">. </w:t>
      </w:r>
      <w:r w:rsidRPr="002D70B0">
        <w:t>Correspondence via email sent from Office of Special Education and Rehabilitation Services January 4, 2007.</w:t>
      </w:r>
    </w:p>
  </w:footnote>
  <w:footnote w:id="25">
    <w:p w:rsidR="003A605E" w:rsidRDefault="003A605E" w:rsidP="00EA72F1">
      <w:pPr>
        <w:pStyle w:val="FootnoteText"/>
      </w:pPr>
      <w:r>
        <w:rPr>
          <w:rStyle w:val="FootnoteReference"/>
          <w:rFonts w:eastAsia="Calibri"/>
        </w:rPr>
        <w:footnoteRef/>
      </w:r>
      <w:r>
        <w:t xml:space="preserve"> Information in this section has been provided by the MAD report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05E" w:rsidRDefault="003A605E" w:rsidP="0094060D">
    <w:pPr>
      <w:pStyle w:val="Header"/>
    </w:pPr>
  </w:p>
  <w:p w:rsidR="003A605E" w:rsidRDefault="003A605E" w:rsidP="0094060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C601CD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29CB9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01E9E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D760F4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CA6A6C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D0C4C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A86F01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97464EC"/>
    <w:lvl w:ilvl="0">
      <w:start w:val="1"/>
      <w:numFmt w:val="bullet"/>
      <w:pStyle w:val="ListBullet2"/>
      <w:lvlText w:val=""/>
      <w:lvlJc w:val="left"/>
      <w:pPr>
        <w:ind w:left="1440" w:hanging="360"/>
      </w:pPr>
      <w:rPr>
        <w:rFonts w:ascii="Symbol" w:hAnsi="Symbol" w:hint="default"/>
      </w:rPr>
    </w:lvl>
  </w:abstractNum>
  <w:abstractNum w:abstractNumId="8" w15:restartNumberingAfterBreak="0">
    <w:nsid w:val="FFFFFF88"/>
    <w:multiLevelType w:val="singleLevel"/>
    <w:tmpl w:val="06425538"/>
    <w:lvl w:ilvl="0">
      <w:start w:val="1"/>
      <w:numFmt w:val="upperLetter"/>
      <w:pStyle w:val="ListNumber"/>
      <w:lvlText w:val="%1."/>
      <w:lvlJc w:val="left"/>
      <w:pPr>
        <w:ind w:left="720" w:hanging="360"/>
      </w:pPr>
    </w:lvl>
  </w:abstractNum>
  <w:abstractNum w:abstractNumId="9" w15:restartNumberingAfterBreak="0">
    <w:nsid w:val="FFFFFF89"/>
    <w:multiLevelType w:val="singleLevel"/>
    <w:tmpl w:val="19A07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2A00C7BA"/>
    <w:lvl w:ilvl="0" w:tplc="A8EE3086">
      <w:numFmt w:val="none"/>
      <w:lvlText w:val=""/>
      <w:lvlJc w:val="left"/>
      <w:pPr>
        <w:tabs>
          <w:tab w:val="num" w:pos="360"/>
        </w:tabs>
      </w:pPr>
    </w:lvl>
    <w:lvl w:ilvl="1" w:tplc="DD5A60DA">
      <w:numFmt w:val="decimal"/>
      <w:lvlText w:val=""/>
      <w:lvlJc w:val="left"/>
    </w:lvl>
    <w:lvl w:ilvl="2" w:tplc="EC46D114">
      <w:numFmt w:val="decimal"/>
      <w:lvlText w:val=""/>
      <w:lvlJc w:val="left"/>
    </w:lvl>
    <w:lvl w:ilvl="3" w:tplc="7FD21342">
      <w:numFmt w:val="decimal"/>
      <w:lvlText w:val=""/>
      <w:lvlJc w:val="left"/>
    </w:lvl>
    <w:lvl w:ilvl="4" w:tplc="3C8AFF88">
      <w:numFmt w:val="decimal"/>
      <w:lvlText w:val=""/>
      <w:lvlJc w:val="left"/>
    </w:lvl>
    <w:lvl w:ilvl="5" w:tplc="896A45F6">
      <w:numFmt w:val="decimal"/>
      <w:lvlText w:val=""/>
      <w:lvlJc w:val="left"/>
    </w:lvl>
    <w:lvl w:ilvl="6" w:tplc="81844678">
      <w:numFmt w:val="decimal"/>
      <w:lvlText w:val=""/>
      <w:lvlJc w:val="left"/>
    </w:lvl>
    <w:lvl w:ilvl="7" w:tplc="FD1248C0">
      <w:numFmt w:val="decimal"/>
      <w:lvlText w:val=""/>
      <w:lvlJc w:val="left"/>
    </w:lvl>
    <w:lvl w:ilvl="8" w:tplc="80DAD416">
      <w:numFmt w:val="decimal"/>
      <w:lvlText w:val=""/>
      <w:lvlJc w:val="left"/>
    </w:lvl>
  </w:abstractNum>
  <w:abstractNum w:abstractNumId="11" w15:restartNumberingAfterBreak="0">
    <w:nsid w:val="00000002"/>
    <w:multiLevelType w:val="hybridMultilevel"/>
    <w:tmpl w:val="0ED419C4"/>
    <w:lvl w:ilvl="0" w:tplc="E78A16DA">
      <w:numFmt w:val="none"/>
      <w:lvlText w:val=""/>
      <w:lvlJc w:val="left"/>
      <w:pPr>
        <w:tabs>
          <w:tab w:val="num" w:pos="360"/>
        </w:tabs>
      </w:pPr>
    </w:lvl>
    <w:lvl w:ilvl="1" w:tplc="EAD6AC04">
      <w:numFmt w:val="decimal"/>
      <w:lvlText w:val=""/>
      <w:lvlJc w:val="left"/>
    </w:lvl>
    <w:lvl w:ilvl="2" w:tplc="A0A6A6F2">
      <w:numFmt w:val="decimal"/>
      <w:lvlText w:val=""/>
      <w:lvlJc w:val="left"/>
    </w:lvl>
    <w:lvl w:ilvl="3" w:tplc="17D007DC">
      <w:numFmt w:val="decimal"/>
      <w:lvlText w:val=""/>
      <w:lvlJc w:val="left"/>
    </w:lvl>
    <w:lvl w:ilvl="4" w:tplc="FA9E19CA">
      <w:numFmt w:val="decimal"/>
      <w:lvlText w:val=""/>
      <w:lvlJc w:val="left"/>
    </w:lvl>
    <w:lvl w:ilvl="5" w:tplc="D5884B9C">
      <w:numFmt w:val="decimal"/>
      <w:lvlText w:val=""/>
      <w:lvlJc w:val="left"/>
    </w:lvl>
    <w:lvl w:ilvl="6" w:tplc="1A92C4DE">
      <w:numFmt w:val="decimal"/>
      <w:lvlText w:val=""/>
      <w:lvlJc w:val="left"/>
    </w:lvl>
    <w:lvl w:ilvl="7" w:tplc="07500BC0">
      <w:numFmt w:val="decimal"/>
      <w:lvlText w:val=""/>
      <w:lvlJc w:val="left"/>
    </w:lvl>
    <w:lvl w:ilvl="8" w:tplc="3334CA04">
      <w:numFmt w:val="decimal"/>
      <w:lvlText w:val=""/>
      <w:lvlJc w:val="left"/>
    </w:lvl>
  </w:abstractNum>
  <w:abstractNum w:abstractNumId="12" w15:restartNumberingAfterBreak="0">
    <w:nsid w:val="06936DE5"/>
    <w:multiLevelType w:val="hybridMultilevel"/>
    <w:tmpl w:val="4C7A4E5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3" w15:restartNumberingAfterBreak="0">
    <w:nsid w:val="09A9496D"/>
    <w:multiLevelType w:val="hybridMultilevel"/>
    <w:tmpl w:val="6292F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837E00"/>
    <w:multiLevelType w:val="hybridMultilevel"/>
    <w:tmpl w:val="84727C6C"/>
    <w:lvl w:ilvl="0" w:tplc="00010409">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CED2F966">
      <w:start w:val="4"/>
      <w:numFmt w:val="bullet"/>
      <w:lvlText w:val="•"/>
      <w:lvlJc w:val="left"/>
      <w:pPr>
        <w:ind w:left="2160" w:hanging="360"/>
      </w:pPr>
      <w:rPr>
        <w:rFonts w:ascii="Calibri" w:eastAsia="Times New Roman" w:hAnsi="Calibri" w:cs="Calibri"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5" w15:restartNumberingAfterBreak="0">
    <w:nsid w:val="16E62A97"/>
    <w:multiLevelType w:val="hybridMultilevel"/>
    <w:tmpl w:val="39CA7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A05556"/>
    <w:multiLevelType w:val="hybridMultilevel"/>
    <w:tmpl w:val="107CEA70"/>
    <w:lvl w:ilvl="0" w:tplc="00010409">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7" w15:restartNumberingAfterBreak="0">
    <w:nsid w:val="1E68398E"/>
    <w:multiLevelType w:val="hybridMultilevel"/>
    <w:tmpl w:val="9D207F46"/>
    <w:lvl w:ilvl="0" w:tplc="00010409">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8" w15:restartNumberingAfterBreak="0">
    <w:nsid w:val="20C84889"/>
    <w:multiLevelType w:val="hybridMultilevel"/>
    <w:tmpl w:val="0DD2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D80AE2"/>
    <w:multiLevelType w:val="hybridMultilevel"/>
    <w:tmpl w:val="458C87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896291"/>
    <w:multiLevelType w:val="hybridMultilevel"/>
    <w:tmpl w:val="33886F4C"/>
    <w:lvl w:ilvl="0" w:tplc="2AEC0B3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04346DC"/>
    <w:multiLevelType w:val="hybridMultilevel"/>
    <w:tmpl w:val="43AA6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F67E53"/>
    <w:multiLevelType w:val="hybridMultilevel"/>
    <w:tmpl w:val="FE36E266"/>
    <w:lvl w:ilvl="0" w:tplc="00010409">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3" w15:restartNumberingAfterBreak="0">
    <w:nsid w:val="39070430"/>
    <w:multiLevelType w:val="hybridMultilevel"/>
    <w:tmpl w:val="C22A7A4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P IconicSymbols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P IconicSymbols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P IconicSymbols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3F6D2F"/>
    <w:multiLevelType w:val="hybridMultilevel"/>
    <w:tmpl w:val="F54AD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12775A"/>
    <w:multiLevelType w:val="hybridMultilevel"/>
    <w:tmpl w:val="2488B89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521CF1"/>
    <w:multiLevelType w:val="hybridMultilevel"/>
    <w:tmpl w:val="B344AB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D74305"/>
    <w:multiLevelType w:val="hybridMultilevel"/>
    <w:tmpl w:val="9D9E2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BC16C6"/>
    <w:multiLevelType w:val="hybridMultilevel"/>
    <w:tmpl w:val="8F76041C"/>
    <w:lvl w:ilvl="0" w:tplc="6EA8B12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A269AB"/>
    <w:multiLevelType w:val="hybridMultilevel"/>
    <w:tmpl w:val="14E042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6977E2"/>
    <w:multiLevelType w:val="hybridMultilevel"/>
    <w:tmpl w:val="B5308DB6"/>
    <w:lvl w:ilvl="0" w:tplc="00010409">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1" w15:restartNumberingAfterBreak="0">
    <w:nsid w:val="642E7894"/>
    <w:multiLevelType w:val="hybridMultilevel"/>
    <w:tmpl w:val="39C23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DF314F"/>
    <w:multiLevelType w:val="hybridMultilevel"/>
    <w:tmpl w:val="E69685D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3" w15:restartNumberingAfterBreak="0">
    <w:nsid w:val="6EC717AF"/>
    <w:multiLevelType w:val="hybridMultilevel"/>
    <w:tmpl w:val="CC9E4264"/>
    <w:lvl w:ilvl="0" w:tplc="4BCEA542">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num w:numId="1">
    <w:abstractNumId w:val="10"/>
  </w:num>
  <w:num w:numId="2">
    <w:abstractNumId w:val="11"/>
  </w:num>
  <w:num w:numId="3">
    <w:abstractNumId w:val="33"/>
  </w:num>
  <w:num w:numId="4">
    <w:abstractNumId w:val="32"/>
  </w:num>
  <w:num w:numId="5">
    <w:abstractNumId w:val="23"/>
  </w:num>
  <w:num w:numId="6">
    <w:abstractNumId w:val="12"/>
  </w:num>
  <w:num w:numId="7">
    <w:abstractNumId w:val="20"/>
  </w:num>
  <w:num w:numId="8">
    <w:abstractNumId w:val="9"/>
  </w:num>
  <w:num w:numId="9">
    <w:abstractNumId w:val="7"/>
  </w:num>
  <w:num w:numId="10">
    <w:abstractNumId w:val="6"/>
  </w:num>
  <w:num w:numId="11">
    <w:abstractNumId w:val="8"/>
  </w:num>
  <w:num w:numId="12">
    <w:abstractNumId w:val="17"/>
  </w:num>
  <w:num w:numId="13">
    <w:abstractNumId w:val="22"/>
  </w:num>
  <w:num w:numId="14">
    <w:abstractNumId w:val="16"/>
  </w:num>
  <w:num w:numId="15">
    <w:abstractNumId w:val="30"/>
  </w:num>
  <w:num w:numId="16">
    <w:abstractNumId w:val="14"/>
  </w:num>
  <w:num w:numId="17">
    <w:abstractNumId w:val="19"/>
  </w:num>
  <w:num w:numId="18">
    <w:abstractNumId w:val="26"/>
  </w:num>
  <w:num w:numId="19">
    <w:abstractNumId w:val="13"/>
  </w:num>
  <w:num w:numId="20">
    <w:abstractNumId w:val="18"/>
  </w:num>
  <w:num w:numId="21">
    <w:abstractNumId w:val="15"/>
  </w:num>
  <w:num w:numId="22">
    <w:abstractNumId w:val="31"/>
  </w:num>
  <w:num w:numId="23">
    <w:abstractNumId w:val="21"/>
  </w:num>
  <w:num w:numId="24">
    <w:abstractNumId w:val="27"/>
  </w:num>
  <w:num w:numId="25">
    <w:abstractNumId w:val="3"/>
  </w:num>
  <w:num w:numId="26">
    <w:abstractNumId w:val="2"/>
  </w:num>
  <w:num w:numId="27">
    <w:abstractNumId w:val="1"/>
  </w:num>
  <w:num w:numId="28">
    <w:abstractNumId w:val="0"/>
  </w:num>
  <w:num w:numId="29">
    <w:abstractNumId w:val="4"/>
  </w:num>
  <w:num w:numId="30">
    <w:abstractNumId w:val="5"/>
  </w:num>
  <w:num w:numId="31">
    <w:abstractNumId w:val="28"/>
  </w:num>
  <w:num w:numId="32">
    <w:abstractNumId w:val="24"/>
  </w:num>
  <w:num w:numId="33">
    <w:abstractNumId w:val="29"/>
  </w:num>
  <w:num w:numId="34">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Fn7rF+pxLYNeP1SqR0yOqmHbnKscY2LtLJfd/ZtNAaN8zdWALWqbodvSxICgdWrreffTmIU3b/KoXGiESeCoQA==" w:salt="b+aDwOSv9xaMGjGgjuJyu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2F1"/>
    <w:rsid w:val="000101FA"/>
    <w:rsid w:val="00013CB1"/>
    <w:rsid w:val="0004202B"/>
    <w:rsid w:val="0009258D"/>
    <w:rsid w:val="000C57BF"/>
    <w:rsid w:val="001118D9"/>
    <w:rsid w:val="001A52AD"/>
    <w:rsid w:val="002229B0"/>
    <w:rsid w:val="0022485C"/>
    <w:rsid w:val="00280660"/>
    <w:rsid w:val="00352EA3"/>
    <w:rsid w:val="003578CC"/>
    <w:rsid w:val="003A605E"/>
    <w:rsid w:val="003B0B71"/>
    <w:rsid w:val="0041139C"/>
    <w:rsid w:val="00476E83"/>
    <w:rsid w:val="004827FD"/>
    <w:rsid w:val="004842CE"/>
    <w:rsid w:val="004A5B33"/>
    <w:rsid w:val="004A7F59"/>
    <w:rsid w:val="004F1870"/>
    <w:rsid w:val="00511990"/>
    <w:rsid w:val="0052111D"/>
    <w:rsid w:val="00531730"/>
    <w:rsid w:val="00566455"/>
    <w:rsid w:val="005A0E4F"/>
    <w:rsid w:val="005B1382"/>
    <w:rsid w:val="005B594B"/>
    <w:rsid w:val="005E4868"/>
    <w:rsid w:val="00626BA6"/>
    <w:rsid w:val="00662A7F"/>
    <w:rsid w:val="006908A7"/>
    <w:rsid w:val="006E5016"/>
    <w:rsid w:val="007864A5"/>
    <w:rsid w:val="007B57F0"/>
    <w:rsid w:val="007D5B17"/>
    <w:rsid w:val="00803489"/>
    <w:rsid w:val="00816BF1"/>
    <w:rsid w:val="008340BB"/>
    <w:rsid w:val="00852FAD"/>
    <w:rsid w:val="008A190F"/>
    <w:rsid w:val="008B1896"/>
    <w:rsid w:val="008C5C69"/>
    <w:rsid w:val="008D59FE"/>
    <w:rsid w:val="008E5EE6"/>
    <w:rsid w:val="00912B49"/>
    <w:rsid w:val="00923D15"/>
    <w:rsid w:val="0094060D"/>
    <w:rsid w:val="009E2D61"/>
    <w:rsid w:val="00A242DE"/>
    <w:rsid w:val="00A92567"/>
    <w:rsid w:val="00AB4FF1"/>
    <w:rsid w:val="00AD360E"/>
    <w:rsid w:val="00B20FCF"/>
    <w:rsid w:val="00C01327"/>
    <w:rsid w:val="00C86B86"/>
    <w:rsid w:val="00C9141F"/>
    <w:rsid w:val="00C940B6"/>
    <w:rsid w:val="00D140C6"/>
    <w:rsid w:val="00D317A3"/>
    <w:rsid w:val="00D54024"/>
    <w:rsid w:val="00D57753"/>
    <w:rsid w:val="00DB01FC"/>
    <w:rsid w:val="00DF14A7"/>
    <w:rsid w:val="00E32882"/>
    <w:rsid w:val="00E51BF6"/>
    <w:rsid w:val="00E5715F"/>
    <w:rsid w:val="00E906C3"/>
    <w:rsid w:val="00EA72F1"/>
    <w:rsid w:val="00EB058F"/>
    <w:rsid w:val="00F10EEF"/>
    <w:rsid w:val="00F33165"/>
    <w:rsid w:val="00F617AC"/>
    <w:rsid w:val="00F82543"/>
    <w:rsid w:val="00FB7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12399053-87F1-4D38-983A-D8A698E71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94B"/>
    <w:pPr>
      <w:spacing w:after="280" w:line="276" w:lineRule="auto"/>
    </w:pPr>
    <w:rPr>
      <w:rFonts w:ascii="Calibri" w:eastAsia="Calibri" w:hAnsi="Calibri"/>
      <w:sz w:val="28"/>
      <w:szCs w:val="28"/>
    </w:rPr>
  </w:style>
  <w:style w:type="paragraph" w:styleId="Heading1">
    <w:name w:val="heading 1"/>
    <w:basedOn w:val="Normal"/>
    <w:next w:val="Normal"/>
    <w:link w:val="Heading1Char"/>
    <w:uiPriority w:val="9"/>
    <w:qFormat/>
    <w:rsid w:val="005B594B"/>
    <w:pPr>
      <w:keepNext/>
      <w:spacing w:before="120" w:after="120" w:line="240" w:lineRule="auto"/>
      <w:outlineLvl w:val="0"/>
    </w:pPr>
    <w:rPr>
      <w:rFonts w:cs="Calibri"/>
      <w:b/>
      <w:bCs/>
      <w:kern w:val="32"/>
      <w:sz w:val="40"/>
      <w:szCs w:val="40"/>
    </w:rPr>
  </w:style>
  <w:style w:type="paragraph" w:styleId="Heading2">
    <w:name w:val="heading 2"/>
    <w:basedOn w:val="Heading1"/>
    <w:next w:val="Normal"/>
    <w:link w:val="Heading2Char"/>
    <w:qFormat/>
    <w:rsid w:val="005B594B"/>
    <w:pPr>
      <w:outlineLvl w:val="1"/>
    </w:pPr>
    <w:rPr>
      <w:rFonts w:eastAsia="Times New Roman"/>
      <w:sz w:val="36"/>
      <w:szCs w:val="36"/>
    </w:rPr>
  </w:style>
  <w:style w:type="paragraph" w:styleId="Heading3">
    <w:name w:val="heading 3"/>
    <w:basedOn w:val="TOC1"/>
    <w:next w:val="Normal"/>
    <w:link w:val="Heading3Char"/>
    <w:qFormat/>
    <w:rsid w:val="00C940B6"/>
    <w:pPr>
      <w:tabs>
        <w:tab w:val="decimal" w:pos="540"/>
        <w:tab w:val="num" w:pos="720"/>
      </w:tabs>
      <w:spacing w:before="240" w:after="120"/>
      <w:ind w:left="720" w:hanging="720"/>
      <w:outlineLvl w:val="2"/>
    </w:pPr>
    <w:rPr>
      <w:rFonts w:ascii="Calibri" w:hAnsi="Calibri"/>
      <w:bCs w:val="0"/>
      <w:caps w:val="0"/>
      <w:sz w:val="32"/>
      <w:szCs w:val="32"/>
    </w:rPr>
  </w:style>
  <w:style w:type="paragraph" w:styleId="Heading4">
    <w:name w:val="heading 4"/>
    <w:basedOn w:val="Normal"/>
    <w:next w:val="Normal"/>
    <w:link w:val="Heading4Char"/>
    <w:qFormat/>
    <w:rsid w:val="005B594B"/>
    <w:pPr>
      <w:spacing w:before="120" w:after="120" w:line="240" w:lineRule="auto"/>
      <w:outlineLvl w:val="3"/>
    </w:pPr>
    <w:rPr>
      <w:rFonts w:eastAsia="Times New Roman" w:cs="Calibri"/>
      <w:b/>
    </w:rPr>
  </w:style>
  <w:style w:type="paragraph" w:styleId="Heading5">
    <w:name w:val="heading 5"/>
    <w:basedOn w:val="Normal"/>
    <w:next w:val="Normal"/>
    <w:link w:val="Heading5Char"/>
    <w:qFormat/>
    <w:rsid w:val="005B594B"/>
    <w:pPr>
      <w:spacing w:before="240" w:line="240" w:lineRule="auto"/>
      <w:outlineLvl w:val="4"/>
    </w:pPr>
    <w:rPr>
      <w:rFonts w:eastAsia="Times New Roman" w:cs="Calibri"/>
      <w:b/>
      <w:bCs/>
      <w:i/>
      <w:iCs/>
      <w:szCs w:val="26"/>
    </w:rPr>
  </w:style>
  <w:style w:type="paragraph" w:styleId="Heading6">
    <w:name w:val="heading 6"/>
    <w:basedOn w:val="Normal"/>
    <w:next w:val="Normal"/>
    <w:link w:val="Heading6Char"/>
    <w:unhideWhenUsed/>
    <w:qFormat/>
    <w:rsid w:val="005B594B"/>
    <w:pPr>
      <w:keepNext/>
      <w:keepLines/>
      <w:spacing w:before="200" w:after="0"/>
      <w:outlineLvl w:val="5"/>
    </w:pPr>
    <w:rPr>
      <w:rFonts w:asciiTheme="minorHAnsi" w:eastAsia="Times New Roman" w:hAnsiTheme="minorHAnsi"/>
      <w:i/>
      <w:iCs/>
    </w:rPr>
  </w:style>
  <w:style w:type="paragraph" w:styleId="Heading7">
    <w:name w:val="heading 7"/>
    <w:basedOn w:val="Normal"/>
    <w:next w:val="Normal"/>
    <w:link w:val="Heading7Char"/>
    <w:rsid w:val="00EA72F1"/>
    <w:pPr>
      <w:keepNext/>
      <w:outlineLvl w:val="6"/>
    </w:pPr>
    <w:rPr>
      <w:rFonts w:ascii="Times New Roman" w:eastAsia="Times New Roman" w:hAnsi="Times New Roman"/>
      <w:szCs w:val="20"/>
    </w:rPr>
  </w:style>
  <w:style w:type="paragraph" w:styleId="Heading8">
    <w:name w:val="heading 8"/>
    <w:basedOn w:val="Normal"/>
    <w:next w:val="Normal"/>
    <w:link w:val="Heading8Char"/>
    <w:rsid w:val="00EA72F1"/>
    <w:pPr>
      <w:keepNext/>
      <w:spacing w:line="216" w:lineRule="auto"/>
      <w:jc w:val="right"/>
      <w:outlineLvl w:val="7"/>
    </w:pPr>
    <w:rPr>
      <w:rFonts w:ascii="Futura Md BT" w:eastAsia="Times New Roman" w:hAnsi="Futura Md BT"/>
      <w:b/>
      <w:sz w:val="20"/>
      <w:szCs w:val="20"/>
      <w:u w:val="single"/>
    </w:rPr>
  </w:style>
  <w:style w:type="paragraph" w:styleId="Heading9">
    <w:name w:val="heading 9"/>
    <w:basedOn w:val="Normal"/>
    <w:next w:val="Normal"/>
    <w:link w:val="Heading9Char"/>
    <w:rsid w:val="00EA72F1"/>
    <w:pPr>
      <w:keepNext/>
      <w:outlineLvl w:val="8"/>
    </w:pPr>
    <w:rPr>
      <w:rFonts w:ascii="Times New Roman" w:eastAsia="Times New Roman" w:hAnsi="Times New Roman"/>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D57753"/>
    <w:pPr>
      <w:tabs>
        <w:tab w:val="left" w:pos="480"/>
        <w:tab w:val="left" w:pos="960"/>
        <w:tab w:val="left" w:pos="1440"/>
        <w:tab w:val="left" w:pos="1920"/>
        <w:tab w:val="left" w:pos="2400"/>
        <w:tab w:val="left" w:pos="2880"/>
        <w:tab w:val="left" w:pos="3360"/>
        <w:tab w:val="left" w:pos="3840"/>
        <w:tab w:val="left" w:pos="4320"/>
      </w:tabs>
    </w:pPr>
    <w:rPr>
      <w:rFonts w:ascii="Consolas" w:eastAsiaTheme="minorEastAsia" w:hAnsi="Consolas" w:cs="Calibri"/>
      <w:color w:val="000000" w:themeColor="text1"/>
      <w:sz w:val="28"/>
    </w:rPr>
  </w:style>
  <w:style w:type="character" w:customStyle="1" w:styleId="MacroTextChar">
    <w:name w:val="Macro Text Char"/>
    <w:basedOn w:val="DefaultParagraphFont"/>
    <w:link w:val="MacroText"/>
    <w:uiPriority w:val="99"/>
    <w:semiHidden/>
    <w:rsid w:val="00D57753"/>
    <w:rPr>
      <w:rFonts w:ascii="Consolas" w:eastAsiaTheme="minorEastAsia" w:hAnsi="Consolas" w:cs="Calibri"/>
      <w:color w:val="000000" w:themeColor="text1"/>
      <w:sz w:val="28"/>
    </w:rPr>
  </w:style>
  <w:style w:type="character" w:customStyle="1" w:styleId="Heading1Char">
    <w:name w:val="Heading 1 Char"/>
    <w:link w:val="Heading1"/>
    <w:uiPriority w:val="9"/>
    <w:rsid w:val="005B594B"/>
    <w:rPr>
      <w:rFonts w:ascii="Calibri" w:eastAsia="Calibri" w:hAnsi="Calibri" w:cs="Calibri"/>
      <w:b/>
      <w:bCs/>
      <w:kern w:val="32"/>
      <w:sz w:val="40"/>
      <w:szCs w:val="40"/>
    </w:rPr>
  </w:style>
  <w:style w:type="character" w:customStyle="1" w:styleId="Heading2Char">
    <w:name w:val="Heading 2 Char"/>
    <w:link w:val="Heading2"/>
    <w:rsid w:val="005B594B"/>
    <w:rPr>
      <w:rFonts w:ascii="Calibri" w:hAnsi="Calibri" w:cs="Calibri"/>
      <w:b/>
      <w:bCs/>
      <w:kern w:val="32"/>
      <w:sz w:val="36"/>
      <w:szCs w:val="36"/>
    </w:rPr>
  </w:style>
  <w:style w:type="character" w:customStyle="1" w:styleId="Heading3Char">
    <w:name w:val="Heading 3 Char"/>
    <w:link w:val="Heading3"/>
    <w:rsid w:val="00C940B6"/>
    <w:rPr>
      <w:rFonts w:ascii="Calibri" w:eastAsia="Calibri" w:hAnsi="Calibri"/>
      <w:b/>
      <w:sz w:val="32"/>
      <w:szCs w:val="32"/>
    </w:rPr>
  </w:style>
  <w:style w:type="paragraph" w:styleId="TOC1">
    <w:name w:val="toc 1"/>
    <w:basedOn w:val="Normal"/>
    <w:next w:val="Normal"/>
    <w:autoRedefine/>
    <w:uiPriority w:val="39"/>
    <w:unhideWhenUsed/>
    <w:qFormat/>
    <w:rsid w:val="005B594B"/>
    <w:pPr>
      <w:spacing w:before="360" w:after="0"/>
    </w:pPr>
    <w:rPr>
      <w:rFonts w:asciiTheme="majorHAnsi" w:hAnsiTheme="majorHAnsi"/>
      <w:b/>
      <w:bCs/>
      <w:caps/>
      <w:sz w:val="24"/>
      <w:szCs w:val="24"/>
    </w:rPr>
  </w:style>
  <w:style w:type="character" w:customStyle="1" w:styleId="Heading4Char">
    <w:name w:val="Heading 4 Char"/>
    <w:link w:val="Heading4"/>
    <w:rsid w:val="005B594B"/>
    <w:rPr>
      <w:rFonts w:ascii="Calibri" w:hAnsi="Calibri" w:cs="Calibri"/>
      <w:b/>
      <w:sz w:val="28"/>
      <w:szCs w:val="28"/>
    </w:rPr>
  </w:style>
  <w:style w:type="character" w:customStyle="1" w:styleId="Heading5Char">
    <w:name w:val="Heading 5 Char"/>
    <w:link w:val="Heading5"/>
    <w:rsid w:val="005B594B"/>
    <w:rPr>
      <w:rFonts w:ascii="Calibri" w:hAnsi="Calibri" w:cs="Calibri"/>
      <w:b/>
      <w:bCs/>
      <w:i/>
      <w:iCs/>
      <w:sz w:val="28"/>
      <w:szCs w:val="26"/>
    </w:rPr>
  </w:style>
  <w:style w:type="character" w:customStyle="1" w:styleId="Heading6Char">
    <w:name w:val="Heading 6 Char"/>
    <w:link w:val="Heading6"/>
    <w:rsid w:val="005B594B"/>
    <w:rPr>
      <w:rFonts w:asciiTheme="minorHAnsi" w:hAnsiTheme="minorHAnsi"/>
      <w:i/>
      <w:iCs/>
      <w:sz w:val="28"/>
      <w:szCs w:val="28"/>
    </w:rPr>
  </w:style>
  <w:style w:type="paragraph" w:styleId="TOC2">
    <w:name w:val="toc 2"/>
    <w:basedOn w:val="Normal"/>
    <w:next w:val="Normal"/>
    <w:autoRedefine/>
    <w:uiPriority w:val="39"/>
    <w:unhideWhenUsed/>
    <w:qFormat/>
    <w:rsid w:val="003578CC"/>
    <w:pPr>
      <w:tabs>
        <w:tab w:val="right" w:leader="dot" w:pos="9350"/>
      </w:tabs>
      <w:spacing w:before="240" w:after="0"/>
    </w:pPr>
    <w:rPr>
      <w:rFonts w:asciiTheme="minorHAnsi" w:hAnsiTheme="minorHAnsi"/>
      <w:b/>
      <w:bCs/>
      <w:noProof/>
      <w:sz w:val="22"/>
      <w:szCs w:val="22"/>
    </w:rPr>
  </w:style>
  <w:style w:type="paragraph" w:styleId="TOC3">
    <w:name w:val="toc 3"/>
    <w:basedOn w:val="Normal"/>
    <w:next w:val="Normal"/>
    <w:autoRedefine/>
    <w:uiPriority w:val="39"/>
    <w:unhideWhenUsed/>
    <w:qFormat/>
    <w:rsid w:val="003578CC"/>
    <w:pPr>
      <w:tabs>
        <w:tab w:val="right" w:leader="dot" w:pos="9350"/>
      </w:tabs>
      <w:spacing w:after="0"/>
      <w:ind w:left="280"/>
    </w:pPr>
    <w:rPr>
      <w:rFonts w:asciiTheme="minorHAnsi" w:hAnsiTheme="minorHAnsi"/>
      <w:noProof/>
      <w:sz w:val="22"/>
      <w:szCs w:val="22"/>
    </w:rPr>
  </w:style>
  <w:style w:type="paragraph" w:styleId="Caption">
    <w:name w:val="caption"/>
    <w:basedOn w:val="Normal"/>
    <w:next w:val="Normal"/>
    <w:unhideWhenUsed/>
    <w:qFormat/>
    <w:rsid w:val="005A0E4F"/>
    <w:pPr>
      <w:spacing w:after="120" w:line="240" w:lineRule="auto"/>
    </w:pPr>
    <w:rPr>
      <w:rFonts w:eastAsia="Times New Roman" w:cs="Calibri"/>
      <w:b/>
      <w:bCs/>
      <w:color w:val="000000" w:themeColor="text1"/>
      <w:sz w:val="24"/>
      <w:szCs w:val="18"/>
    </w:rPr>
  </w:style>
  <w:style w:type="paragraph" w:styleId="Title">
    <w:name w:val="Title"/>
    <w:basedOn w:val="Heading1"/>
    <w:next w:val="Normal"/>
    <w:link w:val="TitleChar"/>
    <w:qFormat/>
    <w:rsid w:val="00803489"/>
    <w:pPr>
      <w:tabs>
        <w:tab w:val="left" w:pos="1530"/>
      </w:tabs>
      <w:jc w:val="center"/>
    </w:pPr>
    <w:rPr>
      <w:rFonts w:eastAsia="Times New Roman"/>
      <w:color w:val="000000" w:themeColor="text1"/>
      <w:sz w:val="48"/>
      <w:szCs w:val="38"/>
    </w:rPr>
  </w:style>
  <w:style w:type="character" w:customStyle="1" w:styleId="TitleChar">
    <w:name w:val="Title Char"/>
    <w:link w:val="Title"/>
    <w:rsid w:val="00803489"/>
    <w:rPr>
      <w:rFonts w:ascii="Calibri" w:hAnsi="Calibri" w:cs="Calibri"/>
      <w:b/>
      <w:bCs/>
      <w:color w:val="000000" w:themeColor="text1"/>
      <w:kern w:val="32"/>
      <w:sz w:val="48"/>
      <w:szCs w:val="38"/>
    </w:rPr>
  </w:style>
  <w:style w:type="paragraph" w:styleId="Subtitle">
    <w:name w:val="Subtitle"/>
    <w:basedOn w:val="Normal"/>
    <w:next w:val="Normal"/>
    <w:link w:val="SubtitleChar"/>
    <w:qFormat/>
    <w:rsid w:val="005B594B"/>
    <w:pPr>
      <w:spacing w:line="240" w:lineRule="auto"/>
      <w:jc w:val="center"/>
      <w:outlineLvl w:val="1"/>
    </w:pPr>
    <w:rPr>
      <w:rFonts w:eastAsia="Times New Roman" w:cs="Calibri"/>
    </w:rPr>
  </w:style>
  <w:style w:type="character" w:customStyle="1" w:styleId="SubtitleChar">
    <w:name w:val="Subtitle Char"/>
    <w:link w:val="Subtitle"/>
    <w:rsid w:val="005B594B"/>
    <w:rPr>
      <w:rFonts w:ascii="Calibri" w:hAnsi="Calibri" w:cs="Calibri"/>
      <w:sz w:val="28"/>
      <w:szCs w:val="28"/>
    </w:rPr>
  </w:style>
  <w:style w:type="character" w:styleId="Strong">
    <w:name w:val="Strong"/>
    <w:qFormat/>
    <w:rsid w:val="005B594B"/>
    <w:rPr>
      <w:rFonts w:ascii="Calibri" w:hAnsi="Calibri"/>
      <w:b/>
      <w:bCs/>
      <w:sz w:val="28"/>
    </w:rPr>
  </w:style>
  <w:style w:type="character" w:styleId="Emphasis">
    <w:name w:val="Emphasis"/>
    <w:qFormat/>
    <w:rsid w:val="005B594B"/>
    <w:rPr>
      <w:rFonts w:ascii="Calibri" w:hAnsi="Calibri"/>
      <w:i/>
      <w:iCs/>
      <w:sz w:val="28"/>
    </w:rPr>
  </w:style>
  <w:style w:type="paragraph" w:styleId="NoSpacing">
    <w:name w:val="No Spacing"/>
    <w:uiPriority w:val="1"/>
    <w:qFormat/>
    <w:rsid w:val="005B594B"/>
    <w:rPr>
      <w:rFonts w:ascii="Calibri" w:eastAsia="Calibri" w:hAnsi="Calibri"/>
      <w:sz w:val="28"/>
      <w:szCs w:val="28"/>
    </w:rPr>
  </w:style>
  <w:style w:type="paragraph" w:styleId="ListParagraph">
    <w:name w:val="List Paragraph"/>
    <w:basedOn w:val="Normal"/>
    <w:uiPriority w:val="34"/>
    <w:qFormat/>
    <w:rsid w:val="005B594B"/>
    <w:pPr>
      <w:numPr>
        <w:numId w:val="31"/>
      </w:numPr>
      <w:tabs>
        <w:tab w:val="decimal" w:pos="13770"/>
      </w:tabs>
      <w:spacing w:after="40" w:line="240" w:lineRule="auto"/>
    </w:pPr>
    <w:rPr>
      <w:rFonts w:eastAsia="Times New Roman" w:cs="Calibri"/>
    </w:rPr>
  </w:style>
  <w:style w:type="paragraph" w:styleId="IntenseQuote">
    <w:name w:val="Intense Quote"/>
    <w:basedOn w:val="Normal"/>
    <w:next w:val="Normal"/>
    <w:link w:val="IntenseQuoteChar"/>
    <w:uiPriority w:val="30"/>
    <w:qFormat/>
    <w:rsid w:val="005B594B"/>
    <w:pPr>
      <w:pBdr>
        <w:bottom w:val="single" w:sz="4" w:space="4" w:color="4F81BD"/>
      </w:pBdr>
      <w:spacing w:before="200" w:line="240" w:lineRule="auto"/>
      <w:ind w:left="936" w:right="936"/>
    </w:pPr>
    <w:rPr>
      <w:rFonts w:eastAsia="Times New Roman" w:cs="Calibri"/>
      <w:b/>
      <w:bCs/>
      <w:i/>
      <w:iCs/>
      <w:color w:val="365F91"/>
    </w:rPr>
  </w:style>
  <w:style w:type="character" w:customStyle="1" w:styleId="IntenseQuoteChar">
    <w:name w:val="Intense Quote Char"/>
    <w:link w:val="IntenseQuote"/>
    <w:uiPriority w:val="30"/>
    <w:rsid w:val="005B594B"/>
    <w:rPr>
      <w:rFonts w:ascii="Calibri" w:hAnsi="Calibri" w:cs="Calibri"/>
      <w:b/>
      <w:bCs/>
      <w:i/>
      <w:iCs/>
      <w:color w:val="365F91"/>
      <w:sz w:val="28"/>
      <w:szCs w:val="28"/>
    </w:rPr>
  </w:style>
  <w:style w:type="character" w:styleId="SubtleEmphasis">
    <w:name w:val="Subtle Emphasis"/>
    <w:uiPriority w:val="19"/>
    <w:qFormat/>
    <w:rsid w:val="005B594B"/>
    <w:rPr>
      <w:rFonts w:ascii="Calibri" w:hAnsi="Calibri"/>
      <w:i/>
      <w:iCs/>
      <w:color w:val="595959"/>
      <w:sz w:val="28"/>
    </w:rPr>
  </w:style>
  <w:style w:type="character" w:styleId="IntenseEmphasis">
    <w:name w:val="Intense Emphasis"/>
    <w:uiPriority w:val="21"/>
    <w:qFormat/>
    <w:rsid w:val="005B594B"/>
    <w:rPr>
      <w:rFonts w:ascii="Calibri" w:hAnsi="Calibri"/>
      <w:b/>
      <w:bCs/>
      <w:i/>
      <w:iCs/>
      <w:color w:val="365F91"/>
      <w:sz w:val="28"/>
    </w:rPr>
  </w:style>
  <w:style w:type="character" w:styleId="SubtleReference">
    <w:name w:val="Subtle Reference"/>
    <w:uiPriority w:val="31"/>
    <w:qFormat/>
    <w:rsid w:val="005B594B"/>
    <w:rPr>
      <w:rFonts w:ascii="Calibri" w:hAnsi="Calibri"/>
      <w:smallCaps/>
      <w:color w:val="C0504D"/>
      <w:sz w:val="28"/>
      <w:u w:val="single"/>
    </w:rPr>
  </w:style>
  <w:style w:type="character" w:styleId="IntenseReference">
    <w:name w:val="Intense Reference"/>
    <w:uiPriority w:val="32"/>
    <w:qFormat/>
    <w:rsid w:val="005B594B"/>
    <w:rPr>
      <w:rFonts w:ascii="Calibri" w:hAnsi="Calibri"/>
      <w:b/>
      <w:bCs/>
      <w:smallCaps/>
      <w:color w:val="C0504D"/>
      <w:spacing w:val="5"/>
      <w:sz w:val="28"/>
      <w:u w:val="single"/>
    </w:rPr>
  </w:style>
  <w:style w:type="character" w:styleId="BookTitle">
    <w:name w:val="Book Title"/>
    <w:uiPriority w:val="33"/>
    <w:qFormat/>
    <w:rsid w:val="005B594B"/>
    <w:rPr>
      <w:rFonts w:ascii="Calibri" w:hAnsi="Calibri"/>
      <w:b/>
      <w:bCs/>
      <w:smallCaps/>
      <w:spacing w:val="5"/>
      <w:sz w:val="28"/>
    </w:rPr>
  </w:style>
  <w:style w:type="paragraph" w:styleId="TOCHeading">
    <w:name w:val="TOC Heading"/>
    <w:basedOn w:val="Heading1"/>
    <w:next w:val="Normal"/>
    <w:uiPriority w:val="39"/>
    <w:unhideWhenUsed/>
    <w:qFormat/>
    <w:rsid w:val="005B594B"/>
    <w:pPr>
      <w:keepLines/>
      <w:spacing w:before="480" w:after="0" w:line="276" w:lineRule="auto"/>
      <w:outlineLvl w:val="9"/>
    </w:pPr>
    <w:rPr>
      <w:rFonts w:asciiTheme="minorHAnsi" w:eastAsia="Times New Roman" w:hAnsiTheme="minorHAnsi" w:cs="Times New Roman"/>
      <w:color w:val="365F91"/>
      <w:kern w:val="0"/>
      <w:sz w:val="28"/>
      <w:szCs w:val="28"/>
      <w:lang w:eastAsia="ja-JP"/>
    </w:rPr>
  </w:style>
  <w:style w:type="character" w:customStyle="1" w:styleId="Heading7Char">
    <w:name w:val="Heading 7 Char"/>
    <w:basedOn w:val="DefaultParagraphFont"/>
    <w:link w:val="Heading7"/>
    <w:rsid w:val="00EA72F1"/>
    <w:rPr>
      <w:rFonts w:eastAsia="Times New Roman"/>
      <w:sz w:val="28"/>
    </w:rPr>
  </w:style>
  <w:style w:type="character" w:customStyle="1" w:styleId="Heading8Char">
    <w:name w:val="Heading 8 Char"/>
    <w:basedOn w:val="DefaultParagraphFont"/>
    <w:link w:val="Heading8"/>
    <w:rsid w:val="00EA72F1"/>
    <w:rPr>
      <w:rFonts w:ascii="Futura Md BT" w:eastAsia="Times New Roman" w:hAnsi="Futura Md BT"/>
      <w:b/>
      <w:u w:val="single"/>
    </w:rPr>
  </w:style>
  <w:style w:type="character" w:customStyle="1" w:styleId="Heading9Char">
    <w:name w:val="Heading 9 Char"/>
    <w:basedOn w:val="DefaultParagraphFont"/>
    <w:link w:val="Heading9"/>
    <w:rsid w:val="00EA72F1"/>
    <w:rPr>
      <w:rFonts w:eastAsia="Times New Roman"/>
      <w:color w:val="000000"/>
      <w:sz w:val="28"/>
    </w:rPr>
  </w:style>
  <w:style w:type="paragraph" w:styleId="FootnoteText">
    <w:name w:val="footnote text"/>
    <w:basedOn w:val="Normal"/>
    <w:link w:val="FootnoteTextChar"/>
    <w:semiHidden/>
    <w:rsid w:val="00EA72F1"/>
    <w:pPr>
      <w:widowControl w:val="0"/>
      <w:tabs>
        <w:tab w:val="left" w:pos="360"/>
      </w:tabs>
    </w:pPr>
    <w:rPr>
      <w:rFonts w:eastAsia="Times New Roman"/>
      <w:sz w:val="24"/>
      <w:szCs w:val="20"/>
    </w:rPr>
  </w:style>
  <w:style w:type="character" w:customStyle="1" w:styleId="FootnoteTextChar">
    <w:name w:val="Footnote Text Char"/>
    <w:basedOn w:val="DefaultParagraphFont"/>
    <w:link w:val="FootnoteText"/>
    <w:semiHidden/>
    <w:rsid w:val="00EA72F1"/>
    <w:rPr>
      <w:rFonts w:ascii="Calibri" w:eastAsia="Times New Roman" w:hAnsi="Calibri"/>
      <w:sz w:val="24"/>
    </w:rPr>
  </w:style>
  <w:style w:type="character" w:styleId="FootnoteReference">
    <w:name w:val="footnote reference"/>
    <w:basedOn w:val="DefaultParagraphFont"/>
    <w:semiHidden/>
    <w:rsid w:val="00EA72F1"/>
    <w:rPr>
      <w:vertAlign w:val="superscript"/>
    </w:rPr>
  </w:style>
  <w:style w:type="table" w:styleId="TableGrid">
    <w:name w:val="Table Grid"/>
    <w:basedOn w:val="TableNormal"/>
    <w:rsid w:val="00EA7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EA72F1"/>
    <w:pPr>
      <w:spacing w:before="100" w:beforeAutospacing="1" w:after="100" w:afterAutospacing="1"/>
    </w:pPr>
    <w:rPr>
      <w:rFonts w:ascii="Times New Roman" w:eastAsia="Times New Roman" w:hAnsi="Times New Roman"/>
    </w:rPr>
  </w:style>
  <w:style w:type="paragraph" w:styleId="Header">
    <w:name w:val="header"/>
    <w:basedOn w:val="Normal"/>
    <w:link w:val="HeaderChar"/>
    <w:rsid w:val="00EA72F1"/>
    <w:pPr>
      <w:tabs>
        <w:tab w:val="center" w:pos="4320"/>
        <w:tab w:val="right" w:pos="8640"/>
      </w:tabs>
    </w:pPr>
  </w:style>
  <w:style w:type="character" w:customStyle="1" w:styleId="HeaderChar">
    <w:name w:val="Header Char"/>
    <w:basedOn w:val="DefaultParagraphFont"/>
    <w:link w:val="Header"/>
    <w:rsid w:val="00EA72F1"/>
    <w:rPr>
      <w:rFonts w:ascii="Calibri" w:hAnsi="Calibri"/>
      <w:sz w:val="28"/>
      <w:szCs w:val="28"/>
    </w:rPr>
  </w:style>
  <w:style w:type="paragraph" w:styleId="Footer">
    <w:name w:val="footer"/>
    <w:basedOn w:val="Normal"/>
    <w:link w:val="FooterChar"/>
    <w:rsid w:val="00EA72F1"/>
    <w:pPr>
      <w:tabs>
        <w:tab w:val="center" w:pos="4320"/>
        <w:tab w:val="right" w:pos="8640"/>
      </w:tabs>
    </w:pPr>
  </w:style>
  <w:style w:type="character" w:customStyle="1" w:styleId="FooterChar">
    <w:name w:val="Footer Char"/>
    <w:basedOn w:val="DefaultParagraphFont"/>
    <w:link w:val="Footer"/>
    <w:rsid w:val="00EA72F1"/>
    <w:rPr>
      <w:rFonts w:ascii="Calibri" w:hAnsi="Calibri"/>
      <w:sz w:val="28"/>
      <w:szCs w:val="28"/>
    </w:rPr>
  </w:style>
  <w:style w:type="character" w:styleId="Hyperlink">
    <w:name w:val="Hyperlink"/>
    <w:basedOn w:val="DefaultParagraphFont"/>
    <w:uiPriority w:val="99"/>
    <w:rsid w:val="00EA72F1"/>
    <w:rPr>
      <w:color w:val="0000FF"/>
      <w:u w:val="single"/>
    </w:rPr>
  </w:style>
  <w:style w:type="character" w:customStyle="1" w:styleId="BalloonTextChar">
    <w:name w:val="Balloon Text Char"/>
    <w:basedOn w:val="DefaultParagraphFont"/>
    <w:link w:val="BalloonText"/>
    <w:rsid w:val="00EA72F1"/>
    <w:rPr>
      <w:rFonts w:ascii="Tahoma" w:hAnsi="Tahoma"/>
      <w:sz w:val="16"/>
      <w:szCs w:val="16"/>
    </w:rPr>
  </w:style>
  <w:style w:type="paragraph" w:styleId="BalloonText">
    <w:name w:val="Balloon Text"/>
    <w:basedOn w:val="Normal"/>
    <w:link w:val="BalloonTextChar"/>
    <w:rsid w:val="00EA72F1"/>
    <w:rPr>
      <w:rFonts w:ascii="Tahoma" w:hAnsi="Tahoma"/>
      <w:sz w:val="16"/>
      <w:szCs w:val="16"/>
    </w:rPr>
  </w:style>
  <w:style w:type="character" w:customStyle="1" w:styleId="BalloonTextChar1">
    <w:name w:val="Balloon Text Char1"/>
    <w:basedOn w:val="DefaultParagraphFont"/>
    <w:uiPriority w:val="99"/>
    <w:semiHidden/>
    <w:rsid w:val="00EA72F1"/>
    <w:rPr>
      <w:rFonts w:ascii="Segoe UI" w:hAnsi="Segoe UI" w:cs="Segoe UI"/>
      <w:sz w:val="18"/>
      <w:szCs w:val="18"/>
    </w:rPr>
  </w:style>
  <w:style w:type="character" w:styleId="PageNumber">
    <w:name w:val="page number"/>
    <w:basedOn w:val="DefaultParagraphFont"/>
    <w:rsid w:val="00EA72F1"/>
  </w:style>
  <w:style w:type="paragraph" w:styleId="BodyText">
    <w:name w:val="Body Text"/>
    <w:basedOn w:val="Normal"/>
    <w:link w:val="BodyTextChar"/>
    <w:rsid w:val="00EA72F1"/>
    <w:rPr>
      <w:rFonts w:ascii="Comic Sans MS" w:eastAsia="Times New Roman" w:hAnsi="Comic Sans MS"/>
      <w:szCs w:val="20"/>
    </w:rPr>
  </w:style>
  <w:style w:type="character" w:customStyle="1" w:styleId="BodyTextChar">
    <w:name w:val="Body Text Char"/>
    <w:basedOn w:val="DefaultParagraphFont"/>
    <w:link w:val="BodyText"/>
    <w:rsid w:val="00EA72F1"/>
    <w:rPr>
      <w:rFonts w:ascii="Comic Sans MS" w:eastAsia="Times New Roman" w:hAnsi="Comic Sans MS"/>
      <w:sz w:val="28"/>
    </w:rPr>
  </w:style>
  <w:style w:type="paragraph" w:styleId="BodyTextIndent">
    <w:name w:val="Body Text Indent"/>
    <w:basedOn w:val="Normal"/>
    <w:link w:val="BodyTextIndentChar"/>
    <w:rsid w:val="00EA72F1"/>
    <w:pPr>
      <w:ind w:left="360"/>
      <w:jc w:val="both"/>
    </w:pPr>
    <w:rPr>
      <w:rFonts w:ascii="Arial" w:eastAsia="Times New Roman" w:hAnsi="Arial"/>
      <w:szCs w:val="20"/>
    </w:rPr>
  </w:style>
  <w:style w:type="character" w:customStyle="1" w:styleId="BodyTextIndentChar">
    <w:name w:val="Body Text Indent Char"/>
    <w:basedOn w:val="DefaultParagraphFont"/>
    <w:link w:val="BodyTextIndent"/>
    <w:rsid w:val="00EA72F1"/>
    <w:rPr>
      <w:rFonts w:ascii="Arial" w:eastAsia="Times New Roman" w:hAnsi="Arial"/>
      <w:sz w:val="28"/>
    </w:rPr>
  </w:style>
  <w:style w:type="paragraph" w:styleId="BodyText2">
    <w:name w:val="Body Text 2"/>
    <w:basedOn w:val="Normal"/>
    <w:link w:val="BodyText2Char"/>
    <w:rsid w:val="00EA72F1"/>
    <w:pPr>
      <w:jc w:val="both"/>
    </w:pPr>
    <w:rPr>
      <w:rFonts w:ascii="Comic Sans MS" w:eastAsia="Times New Roman" w:hAnsi="Comic Sans MS"/>
      <w:szCs w:val="20"/>
    </w:rPr>
  </w:style>
  <w:style w:type="character" w:customStyle="1" w:styleId="BodyText2Char">
    <w:name w:val="Body Text 2 Char"/>
    <w:basedOn w:val="DefaultParagraphFont"/>
    <w:link w:val="BodyText2"/>
    <w:rsid w:val="00EA72F1"/>
    <w:rPr>
      <w:rFonts w:ascii="Comic Sans MS" w:eastAsia="Times New Roman" w:hAnsi="Comic Sans MS"/>
      <w:sz w:val="28"/>
    </w:rPr>
  </w:style>
  <w:style w:type="paragraph" w:styleId="BodyText3">
    <w:name w:val="Body Text 3"/>
    <w:basedOn w:val="Normal"/>
    <w:link w:val="BodyText3Char"/>
    <w:rsid w:val="00EA72F1"/>
    <w:rPr>
      <w:rFonts w:ascii="Comic Sans MS" w:eastAsia="Times New Roman" w:hAnsi="Comic Sans MS"/>
      <w:i/>
      <w:szCs w:val="20"/>
    </w:rPr>
  </w:style>
  <w:style w:type="character" w:customStyle="1" w:styleId="BodyText3Char">
    <w:name w:val="Body Text 3 Char"/>
    <w:basedOn w:val="DefaultParagraphFont"/>
    <w:link w:val="BodyText3"/>
    <w:rsid w:val="00EA72F1"/>
    <w:rPr>
      <w:rFonts w:ascii="Comic Sans MS" w:eastAsia="Times New Roman" w:hAnsi="Comic Sans MS"/>
      <w:i/>
      <w:sz w:val="28"/>
    </w:rPr>
  </w:style>
  <w:style w:type="paragraph" w:customStyle="1" w:styleId="subhead">
    <w:name w:val="subhead"/>
    <w:basedOn w:val="Normal"/>
    <w:rsid w:val="00EA72F1"/>
    <w:pPr>
      <w:spacing w:before="360"/>
    </w:pPr>
    <w:rPr>
      <w:rFonts w:ascii="Arial" w:eastAsia="Times New Roman" w:hAnsi="Arial"/>
      <w:b/>
      <w:szCs w:val="20"/>
    </w:rPr>
  </w:style>
  <w:style w:type="paragraph" w:customStyle="1" w:styleId="text">
    <w:name w:val="text"/>
    <w:basedOn w:val="Normal"/>
    <w:rsid w:val="00EA72F1"/>
    <w:pPr>
      <w:spacing w:before="120"/>
    </w:pPr>
    <w:rPr>
      <w:rFonts w:ascii="Times New Roman" w:eastAsia="Times New Roman" w:hAnsi="Times New Roman"/>
      <w:szCs w:val="20"/>
    </w:rPr>
  </w:style>
  <w:style w:type="paragraph" w:customStyle="1" w:styleId="phonenumbersspaceafter">
    <w:name w:val="phone numbers space after"/>
    <w:rsid w:val="00EA72F1"/>
    <w:pPr>
      <w:spacing w:after="120"/>
    </w:pPr>
    <w:rPr>
      <w:sz w:val="24"/>
    </w:rPr>
  </w:style>
  <w:style w:type="character" w:styleId="FollowedHyperlink">
    <w:name w:val="FollowedHyperlink"/>
    <w:basedOn w:val="DefaultParagraphFont"/>
    <w:rsid w:val="00EA72F1"/>
    <w:rPr>
      <w:color w:val="800080"/>
      <w:u w:val="single"/>
    </w:rPr>
  </w:style>
  <w:style w:type="paragraph" w:styleId="DocumentMap">
    <w:name w:val="Document Map"/>
    <w:basedOn w:val="Normal"/>
    <w:link w:val="DocumentMapChar"/>
    <w:semiHidden/>
    <w:rsid w:val="00EA72F1"/>
    <w:pPr>
      <w:shd w:val="clear" w:color="auto" w:fill="000080"/>
    </w:pPr>
    <w:rPr>
      <w:rFonts w:cs="Tahoma"/>
      <w:sz w:val="20"/>
      <w:szCs w:val="20"/>
    </w:rPr>
  </w:style>
  <w:style w:type="character" w:customStyle="1" w:styleId="DocumentMapChar">
    <w:name w:val="Document Map Char"/>
    <w:basedOn w:val="DefaultParagraphFont"/>
    <w:link w:val="DocumentMap"/>
    <w:semiHidden/>
    <w:rsid w:val="00EA72F1"/>
    <w:rPr>
      <w:rFonts w:ascii="Calibri" w:hAnsi="Calibri" w:cs="Tahoma"/>
      <w:shd w:val="clear" w:color="auto" w:fill="000080"/>
    </w:rPr>
  </w:style>
  <w:style w:type="paragraph" w:styleId="List">
    <w:name w:val="List"/>
    <w:basedOn w:val="Normal"/>
    <w:rsid w:val="00EA72F1"/>
    <w:pPr>
      <w:ind w:left="360" w:hanging="360"/>
    </w:pPr>
  </w:style>
  <w:style w:type="paragraph" w:styleId="List2">
    <w:name w:val="List 2"/>
    <w:basedOn w:val="Normal"/>
    <w:rsid w:val="00EA72F1"/>
    <w:pPr>
      <w:ind w:left="720" w:hanging="360"/>
    </w:pPr>
  </w:style>
  <w:style w:type="paragraph" w:styleId="Date">
    <w:name w:val="Date"/>
    <w:basedOn w:val="Normal"/>
    <w:next w:val="Normal"/>
    <w:link w:val="DateChar"/>
    <w:rsid w:val="00EA72F1"/>
  </w:style>
  <w:style w:type="character" w:customStyle="1" w:styleId="DateChar">
    <w:name w:val="Date Char"/>
    <w:basedOn w:val="DefaultParagraphFont"/>
    <w:link w:val="Date"/>
    <w:rsid w:val="00EA72F1"/>
    <w:rPr>
      <w:rFonts w:ascii="Calibri" w:hAnsi="Calibri"/>
      <w:sz w:val="28"/>
      <w:szCs w:val="28"/>
    </w:rPr>
  </w:style>
  <w:style w:type="paragraph" w:styleId="ListBullet">
    <w:name w:val="List Bullet"/>
    <w:basedOn w:val="ListParagraph"/>
    <w:rsid w:val="00EA72F1"/>
    <w:pPr>
      <w:numPr>
        <w:numId w:val="8"/>
      </w:numPr>
      <w:tabs>
        <w:tab w:val="clear" w:pos="360"/>
      </w:tabs>
      <w:spacing w:after="0"/>
      <w:ind w:left="720"/>
    </w:pPr>
    <w:rPr>
      <w:rFonts w:eastAsia="Calibri"/>
    </w:rPr>
  </w:style>
  <w:style w:type="paragraph" w:styleId="ListBullet2">
    <w:name w:val="List Bullet 2"/>
    <w:basedOn w:val="ListParagraph"/>
    <w:rsid w:val="005E4868"/>
    <w:pPr>
      <w:numPr>
        <w:numId w:val="9"/>
      </w:numPr>
    </w:pPr>
    <w:rPr>
      <w:rFonts w:eastAsia="Calibri"/>
    </w:rPr>
  </w:style>
  <w:style w:type="paragraph" w:styleId="ListBullet3">
    <w:name w:val="List Bullet 3"/>
    <w:basedOn w:val="Normal"/>
    <w:rsid w:val="00EA72F1"/>
    <w:pPr>
      <w:numPr>
        <w:numId w:val="10"/>
      </w:numPr>
    </w:pPr>
  </w:style>
  <w:style w:type="paragraph" w:styleId="ListContinue">
    <w:name w:val="List Continue"/>
    <w:basedOn w:val="Normal"/>
    <w:rsid w:val="00EA72F1"/>
    <w:pPr>
      <w:spacing w:after="120"/>
      <w:ind w:left="360"/>
    </w:pPr>
  </w:style>
  <w:style w:type="paragraph" w:styleId="BodyTextFirstIndent">
    <w:name w:val="Body Text First Indent"/>
    <w:basedOn w:val="BodyText"/>
    <w:link w:val="BodyTextFirstIndentChar"/>
    <w:rsid w:val="00EA72F1"/>
    <w:pPr>
      <w:spacing w:after="120"/>
      <w:ind w:firstLine="210"/>
    </w:pPr>
    <w:rPr>
      <w:rFonts w:ascii="Cambria" w:eastAsia="Cambria" w:hAnsi="Cambria"/>
      <w:szCs w:val="24"/>
    </w:rPr>
  </w:style>
  <w:style w:type="character" w:customStyle="1" w:styleId="BodyTextFirstIndentChar">
    <w:name w:val="Body Text First Indent Char"/>
    <w:basedOn w:val="BodyTextChar"/>
    <w:link w:val="BodyTextFirstIndent"/>
    <w:rsid w:val="00EA72F1"/>
    <w:rPr>
      <w:rFonts w:ascii="Cambria" w:eastAsia="Cambria" w:hAnsi="Cambria"/>
      <w:sz w:val="28"/>
      <w:szCs w:val="24"/>
    </w:rPr>
  </w:style>
  <w:style w:type="paragraph" w:styleId="BodyTextFirstIndent2">
    <w:name w:val="Body Text First Indent 2"/>
    <w:basedOn w:val="BodyTextIndent"/>
    <w:link w:val="BodyTextFirstIndent2Char"/>
    <w:rsid w:val="00EA72F1"/>
    <w:pPr>
      <w:spacing w:after="120"/>
      <w:ind w:firstLine="210"/>
      <w:jc w:val="left"/>
    </w:pPr>
    <w:rPr>
      <w:rFonts w:ascii="Cambria" w:eastAsia="Cambria" w:hAnsi="Cambria"/>
      <w:szCs w:val="24"/>
    </w:rPr>
  </w:style>
  <w:style w:type="character" w:customStyle="1" w:styleId="BodyTextFirstIndent2Char">
    <w:name w:val="Body Text First Indent 2 Char"/>
    <w:basedOn w:val="BodyTextIndentChar"/>
    <w:link w:val="BodyTextFirstIndent2"/>
    <w:rsid w:val="00EA72F1"/>
    <w:rPr>
      <w:rFonts w:ascii="Cambria" w:eastAsia="Cambria" w:hAnsi="Cambria"/>
      <w:sz w:val="28"/>
      <w:szCs w:val="24"/>
    </w:rPr>
  </w:style>
  <w:style w:type="paragraph" w:styleId="Quote">
    <w:name w:val="Quote"/>
    <w:basedOn w:val="Normal"/>
    <w:next w:val="Normal"/>
    <w:link w:val="QuoteChar"/>
    <w:uiPriority w:val="29"/>
    <w:qFormat/>
    <w:rsid w:val="0022485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2485C"/>
    <w:rPr>
      <w:rFonts w:ascii="Calibri" w:eastAsia="Calibri" w:hAnsi="Calibri"/>
      <w:i/>
      <w:iCs/>
      <w:color w:val="404040" w:themeColor="text1" w:themeTint="BF"/>
      <w:sz w:val="28"/>
      <w:szCs w:val="28"/>
    </w:rPr>
  </w:style>
  <w:style w:type="paragraph" w:styleId="ListNumber">
    <w:name w:val="List Number"/>
    <w:basedOn w:val="ListParagraph"/>
    <w:rsid w:val="00AD360E"/>
    <w:pPr>
      <w:numPr>
        <w:numId w:val="11"/>
      </w:numPr>
    </w:pPr>
    <w:rPr>
      <w:rFonts w:eastAsia="Calibri"/>
      <w:i/>
    </w:rPr>
  </w:style>
  <w:style w:type="table" w:customStyle="1" w:styleId="GridTable4-Accent31">
    <w:name w:val="Grid Table 4 - Accent 31"/>
    <w:basedOn w:val="TableNormal"/>
    <w:uiPriority w:val="49"/>
    <w:rsid w:val="00EA72F1"/>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3-Accent31">
    <w:name w:val="Grid Table 3 - Accent 31"/>
    <w:basedOn w:val="TableNormal"/>
    <w:uiPriority w:val="48"/>
    <w:rsid w:val="00EA72F1"/>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2-Accent31">
    <w:name w:val="Grid Table 2 - Accent 31"/>
    <w:basedOn w:val="TableNormal"/>
    <w:uiPriority w:val="47"/>
    <w:rsid w:val="0094060D"/>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OC4">
    <w:name w:val="toc 4"/>
    <w:basedOn w:val="Normal"/>
    <w:next w:val="Normal"/>
    <w:autoRedefine/>
    <w:uiPriority w:val="39"/>
    <w:unhideWhenUsed/>
    <w:rsid w:val="003578CC"/>
    <w:pPr>
      <w:tabs>
        <w:tab w:val="right" w:leader="dot" w:pos="9350"/>
      </w:tabs>
      <w:spacing w:after="0"/>
      <w:ind w:left="560"/>
    </w:pPr>
    <w:rPr>
      <w:rFonts w:asciiTheme="minorHAnsi" w:hAnsiTheme="minorHAnsi"/>
      <w:noProof/>
      <w:sz w:val="22"/>
      <w:szCs w:val="22"/>
    </w:rPr>
  </w:style>
  <w:style w:type="paragraph" w:styleId="TOC5">
    <w:name w:val="toc 5"/>
    <w:basedOn w:val="Normal"/>
    <w:next w:val="Normal"/>
    <w:autoRedefine/>
    <w:uiPriority w:val="39"/>
    <w:unhideWhenUsed/>
    <w:rsid w:val="003578CC"/>
    <w:pPr>
      <w:tabs>
        <w:tab w:val="right" w:leader="dot" w:pos="9350"/>
      </w:tabs>
      <w:spacing w:after="0"/>
      <w:ind w:left="840"/>
    </w:pPr>
    <w:rPr>
      <w:rFonts w:asciiTheme="minorHAnsi" w:hAnsiTheme="minorHAnsi"/>
      <w:noProof/>
      <w:sz w:val="22"/>
      <w:szCs w:val="22"/>
    </w:rPr>
  </w:style>
  <w:style w:type="paragraph" w:styleId="TOC6">
    <w:name w:val="toc 6"/>
    <w:basedOn w:val="Normal"/>
    <w:next w:val="Normal"/>
    <w:autoRedefine/>
    <w:uiPriority w:val="39"/>
    <w:unhideWhenUsed/>
    <w:rsid w:val="005E4868"/>
    <w:pPr>
      <w:spacing w:after="0"/>
      <w:ind w:left="1120"/>
    </w:pPr>
    <w:rPr>
      <w:rFonts w:asciiTheme="minorHAnsi" w:hAnsiTheme="minorHAnsi"/>
      <w:sz w:val="20"/>
      <w:szCs w:val="20"/>
    </w:rPr>
  </w:style>
  <w:style w:type="paragraph" w:styleId="TOC7">
    <w:name w:val="toc 7"/>
    <w:basedOn w:val="Normal"/>
    <w:next w:val="Normal"/>
    <w:autoRedefine/>
    <w:uiPriority w:val="39"/>
    <w:unhideWhenUsed/>
    <w:rsid w:val="005E4868"/>
    <w:pPr>
      <w:spacing w:after="0"/>
      <w:ind w:left="1400"/>
    </w:pPr>
    <w:rPr>
      <w:rFonts w:asciiTheme="minorHAnsi" w:hAnsiTheme="minorHAnsi"/>
      <w:sz w:val="20"/>
      <w:szCs w:val="20"/>
    </w:rPr>
  </w:style>
  <w:style w:type="paragraph" w:styleId="TOC8">
    <w:name w:val="toc 8"/>
    <w:basedOn w:val="Normal"/>
    <w:next w:val="Normal"/>
    <w:autoRedefine/>
    <w:uiPriority w:val="39"/>
    <w:unhideWhenUsed/>
    <w:rsid w:val="005E4868"/>
    <w:pPr>
      <w:spacing w:after="0"/>
      <w:ind w:left="1680"/>
    </w:pPr>
    <w:rPr>
      <w:rFonts w:asciiTheme="minorHAnsi" w:hAnsiTheme="minorHAnsi"/>
      <w:sz w:val="20"/>
      <w:szCs w:val="20"/>
    </w:rPr>
  </w:style>
  <w:style w:type="paragraph" w:styleId="TOC9">
    <w:name w:val="toc 9"/>
    <w:basedOn w:val="Normal"/>
    <w:next w:val="Normal"/>
    <w:autoRedefine/>
    <w:uiPriority w:val="39"/>
    <w:unhideWhenUsed/>
    <w:rsid w:val="005E4868"/>
    <w:pPr>
      <w:spacing w:after="0"/>
      <w:ind w:left="1960"/>
    </w:pPr>
    <w:rPr>
      <w:rFonts w:asciiTheme="minorHAnsi" w:hAnsiTheme="minorHAnsi"/>
      <w:sz w:val="20"/>
      <w:szCs w:val="20"/>
    </w:rPr>
  </w:style>
  <w:style w:type="paragraph" w:styleId="ListNumber2">
    <w:name w:val="List Number 2"/>
    <w:basedOn w:val="Normal"/>
    <w:uiPriority w:val="99"/>
    <w:unhideWhenUsed/>
    <w:rsid w:val="00511990"/>
    <w:pPr>
      <w:numPr>
        <w:numId w:val="2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an.willshire@state.mn.us" TargetMode="External"/><Relationship Id="rId13" Type="http://schemas.openxmlformats.org/officeDocument/2006/relationships/hyperlink" Target="http://www.mnscu.edu/campuses/index.html" TargetMode="External"/><Relationship Id="rId18" Type="http://schemas.openxmlformats.org/officeDocument/2006/relationships/hyperlink" Target="http://education.state.mn.us/MDE/Accountability_Programs/Program_Finance/Special_Education/Funding___Data_Manual/index.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education.state.mn.us/MDE/Accountability_Programs/Program_Finance/Special_Education/Funding___Data_Manual/index.html" TargetMode="External"/><Relationship Id="rId7" Type="http://schemas.openxmlformats.org/officeDocument/2006/relationships/endnotes" Target="endnotes.xml"/><Relationship Id="rId12" Type="http://schemas.openxmlformats.org/officeDocument/2006/relationships/hyperlink" Target="http://www.starprogram.state.mn.us/AT%20ACT%20of%201998%20as%20amended.doc" TargetMode="External"/><Relationship Id="rId17" Type="http://schemas.openxmlformats.org/officeDocument/2006/relationships/hyperlink" Target="http://www.pde.state.pa.us/special_edu/cwp/view.asp?A=177&amp;Q=61400"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census.gov/acs/www/UseData/GQ/def.htm" TargetMode="External"/><Relationship Id="rId20" Type="http://schemas.openxmlformats.org/officeDocument/2006/relationships/hyperlink" Target="http://www.health.state.mn.us/divs/cfh/meccss/descpartc.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in.state.mn.us/"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1.xml"/><Relationship Id="rId10" Type="http://schemas.openxmlformats.org/officeDocument/2006/relationships/hyperlink" Target="http://www.minnestotadisability.gov/" TargetMode="External"/><Relationship Id="rId19" Type="http://schemas.openxmlformats.org/officeDocument/2006/relationships/hyperlink" Target="http://www.nectac.org/partc/partc.asp%23overview"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http://www.tedprogram.org/"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education.state.mn.us/MDE/Learning_Support/Special_Education/Evaluation_Program_Planning_Supports/Assistive_Technology/index.html" TargetMode="External"/><Relationship Id="rId3" Type="http://schemas.openxmlformats.org/officeDocument/2006/relationships/hyperlink" Target="http://www.demography.state.mn.us/documents/Minnesota%20Age%20Trends%202000%20to%202005%20Popnote.pdf" TargetMode="External"/><Relationship Id="rId7" Type="http://schemas.openxmlformats.org/officeDocument/2006/relationships/hyperlink" Target="http://factfinder.census.gov/" TargetMode="External"/><Relationship Id="rId2" Type="http://schemas.openxmlformats.org/officeDocument/2006/relationships/hyperlink" Target="http://www.health.state.mn.us/divs/fh/mcshn/nschcnmn05.htm" TargetMode="External"/><Relationship Id="rId1" Type="http://schemas.openxmlformats.org/officeDocument/2006/relationships/hyperlink" Target="http://factfinder.census.gov/" TargetMode="External"/><Relationship Id="rId6" Type="http://schemas.openxmlformats.org/officeDocument/2006/relationships/hyperlink" Target="http://factfinder.census.gov/" TargetMode="External"/><Relationship Id="rId11" Type="http://schemas.openxmlformats.org/officeDocument/2006/relationships/hyperlink" Target="http://www.jan.wvc.edu/" TargetMode="External"/><Relationship Id="rId5" Type="http://schemas.openxmlformats.org/officeDocument/2006/relationships/hyperlink" Target="http://factfinder.census.gov/" TargetMode="External"/><Relationship Id="rId10" Type="http://schemas.openxmlformats.org/officeDocument/2006/relationships/hyperlink" Target="http://www.ncd.gov/newsroom/publications/2005/saving_lives.htm" TargetMode="External"/><Relationship Id="rId4" Type="http://schemas.openxmlformats.org/officeDocument/2006/relationships/hyperlink" Target="http://factfinder.census.gov/" TargetMode="External"/><Relationship Id="rId9" Type="http://schemas.openxmlformats.org/officeDocument/2006/relationships/hyperlink" Target="http://www.redcro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E42B2-FFBD-40F6-BE5D-2504021A6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15718DFC.dotm</Template>
  <TotalTime>446</TotalTime>
  <Pages>79</Pages>
  <Words>15223</Words>
  <Characters>86772</Characters>
  <Application>Microsoft Office Word</Application>
  <DocSecurity>8</DocSecurity>
  <Lines>723</Lines>
  <Paragraphs>203</Paragraphs>
  <ScaleCrop>false</ScaleCrop>
  <HeadingPairs>
    <vt:vector size="2" baseType="variant">
      <vt:variant>
        <vt:lpstr>Title</vt:lpstr>
      </vt:variant>
      <vt:variant>
        <vt:i4>1</vt:i4>
      </vt:variant>
    </vt:vector>
  </HeadingPairs>
  <TitlesOfParts>
    <vt:vector size="1" baseType="lpstr">
      <vt:lpstr>Assistive Technology in Minnesota: 2008 Status Report</vt:lpstr>
    </vt:vector>
  </TitlesOfParts>
  <Company/>
  <LinksUpToDate>false</LinksUpToDate>
  <CharactersWithSpaces>101792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Assistive Technology in Minnesota: 2008 Status Report</dc:title>
  <dc:subject>Data regarding demographic statistics, agency expenditures, recommendations for AT </dc:subject>
  <dc:creator>Staff</dc:creator>
  <cp:keywords/>
  <dc:description/>
  <cp:lastModifiedBy>Chad Miller</cp:lastModifiedBy>
  <cp:revision>24</cp:revision>
  <dcterms:created xsi:type="dcterms:W3CDTF">2017-05-04T15:06:00Z</dcterms:created>
  <dcterms:modified xsi:type="dcterms:W3CDTF">2017-06-14T14:53:00Z</dcterms:modified>
</cp:coreProperties>
</file>