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BC2B" w14:textId="57DB1331" w:rsidR="00746966" w:rsidRDefault="00746966" w:rsidP="00746966">
      <w:pPr>
        <w:pStyle w:val="Heading1"/>
      </w:pPr>
      <w:r>
        <w:t xml:space="preserve">Rare Disease Advisory Council </w:t>
      </w:r>
      <w:r w:rsidRPr="00581FA0">
        <w:t>Meeting</w:t>
      </w:r>
      <w:r>
        <w:t xml:space="preserve"> Minutes</w:t>
      </w:r>
    </w:p>
    <w:p w14:paraId="2ED24C3E" w14:textId="28F1F293" w:rsidR="00746966" w:rsidRDefault="00746966" w:rsidP="00E61AB6">
      <w:r>
        <w:t>Date: 3</w:t>
      </w:r>
      <w:r w:rsidRPr="00AC4925">
        <w:t>:</w:t>
      </w:r>
      <w:r w:rsidR="00C845DD">
        <w:t xml:space="preserve">15 </w:t>
      </w:r>
      <w:r w:rsidRPr="00AC4925">
        <w:t>pm</w:t>
      </w:r>
      <w:r>
        <w:t xml:space="preserve"> Friday, July 1</w:t>
      </w:r>
      <w:r w:rsidRPr="003F3BD8">
        <w:t>, 202</w:t>
      </w:r>
      <w:r>
        <w:t>2</w:t>
      </w:r>
    </w:p>
    <w:p w14:paraId="16E6BEC5" w14:textId="17F5CCBD" w:rsidR="00746966" w:rsidRDefault="00746966" w:rsidP="00E61AB6">
      <w:r>
        <w:t>Location: 1600 University Avenue West, Suite 8. St. Paul, MN 55104</w:t>
      </w:r>
    </w:p>
    <w:p w14:paraId="0D0038AC" w14:textId="4FFB1DE6" w:rsidR="00746966" w:rsidRDefault="00C845DD" w:rsidP="00E61AB6">
      <w:r>
        <w:t xml:space="preserve">Note: </w:t>
      </w:r>
      <w:r w:rsidR="00746966">
        <w:t>As provided by MN Stat. 13D.021, the meeting was held electronically</w:t>
      </w:r>
    </w:p>
    <w:p w14:paraId="017A3985" w14:textId="7118786E" w:rsidR="00C845DD" w:rsidRDefault="00746966" w:rsidP="007A5A27">
      <w:pPr>
        <w:spacing w:after="280"/>
      </w:pPr>
      <w:r>
        <w:t>Via Zoomgov</w:t>
      </w:r>
    </w:p>
    <w:p w14:paraId="2DB7A9F8" w14:textId="5E5517AD" w:rsidR="002D6534" w:rsidRDefault="00746966" w:rsidP="00E61AB6">
      <w:r>
        <w:t>Committee members</w:t>
      </w:r>
      <w:r w:rsidR="002D6534">
        <w:t xml:space="preserve"> present: </w:t>
      </w:r>
      <w:r w:rsidR="002D6534" w:rsidRPr="002D6534">
        <w:t>Amy Gaviglio</w:t>
      </w:r>
      <w:r w:rsidR="002D6534">
        <w:t xml:space="preserve">, Barbara Joers, David Tilstra, </w:t>
      </w:r>
    </w:p>
    <w:p w14:paraId="3FE93B62" w14:textId="37E5B2BD" w:rsidR="002D6534" w:rsidRDefault="002D6534" w:rsidP="00E61AB6">
      <w:r>
        <w:t xml:space="preserve">Dawn Stenstrom, Karl Nelson, Kelly Morrison, </w:t>
      </w:r>
      <w:r w:rsidRPr="002D6534">
        <w:t>KrisAnn Schultz</w:t>
      </w:r>
      <w:r>
        <w:t>, Maureen Alderman</w:t>
      </w:r>
    </w:p>
    <w:p w14:paraId="76518159" w14:textId="65CEF9F7" w:rsidR="00C845DD" w:rsidRDefault="002D6534" w:rsidP="007A5A27">
      <w:pPr>
        <w:spacing w:after="280"/>
      </w:pPr>
      <w:r>
        <w:t xml:space="preserve">Paul Orchard, </w:t>
      </w:r>
      <w:r w:rsidR="00C845DD">
        <w:t xml:space="preserve">and </w:t>
      </w:r>
      <w:r w:rsidRPr="002D6534">
        <w:t>Sheldon Berkowitz</w:t>
      </w:r>
      <w:r w:rsidR="00C845DD">
        <w:t>. 10 members absent.</w:t>
      </w:r>
    </w:p>
    <w:p w14:paraId="6FD351BC" w14:textId="42E56B48" w:rsidR="00746966" w:rsidRDefault="00746966" w:rsidP="00E61AB6">
      <w:r>
        <w:t>Call to order</w:t>
      </w:r>
    </w:p>
    <w:p w14:paraId="071623E5" w14:textId="02639F5D" w:rsidR="00746966" w:rsidRDefault="00746966" w:rsidP="00BB5582">
      <w:pPr>
        <w:spacing w:after="280"/>
      </w:pPr>
      <w:r>
        <w:t>3:</w:t>
      </w:r>
      <w:r w:rsidR="002D6534">
        <w:t>15</w:t>
      </w:r>
      <w:r>
        <w:t xml:space="preserve"> pm</w:t>
      </w:r>
    </w:p>
    <w:p w14:paraId="0A6DA112" w14:textId="2B420F7E" w:rsidR="00746966" w:rsidRPr="00746966" w:rsidRDefault="00746966" w:rsidP="007A5A27">
      <w:pPr>
        <w:pStyle w:val="Heading2"/>
      </w:pPr>
      <w:r w:rsidRPr="00746966">
        <w:t>Approval of minutes and Agenda</w:t>
      </w:r>
    </w:p>
    <w:p w14:paraId="3704969E" w14:textId="18F9B1C1" w:rsidR="00746966" w:rsidRDefault="00746966" w:rsidP="00232308">
      <w:pPr>
        <w:spacing w:after="240"/>
        <w:ind w:firstLine="720"/>
      </w:pPr>
      <w:r>
        <w:t xml:space="preserve">Action: A motion was made by </w:t>
      </w:r>
      <w:r w:rsidR="002D6534">
        <w:t xml:space="preserve">Amy </w:t>
      </w:r>
      <w:r w:rsidR="002D6534" w:rsidRPr="002D6534">
        <w:t>Gaviglio</w:t>
      </w:r>
      <w:r>
        <w:t xml:space="preserve"> seconded by</w:t>
      </w:r>
      <w:r w:rsidRPr="005918F4">
        <w:t xml:space="preserve"> </w:t>
      </w:r>
      <w:r w:rsidR="002D6534">
        <w:t>Karl Nelson</w:t>
      </w:r>
      <w:r>
        <w:t xml:space="preserve"> to approve the July 1, 2022, agenda. All in favor</w:t>
      </w:r>
      <w:r w:rsidR="002D6534">
        <w:t>.</w:t>
      </w:r>
      <w:r>
        <w:t xml:space="preserve"> Roll call vote </w:t>
      </w:r>
      <w:r w:rsidR="002D6534">
        <w:t>11</w:t>
      </w:r>
      <w:r>
        <w:t>/</w:t>
      </w:r>
      <w:r w:rsidR="002D6534">
        <w:t>11, 10</w:t>
      </w:r>
      <w:r>
        <w:t xml:space="preserve"> members absent. No meeting notes or minutes were submitted with no need for approval. This will be the first meeting of RDAC for FY23.</w:t>
      </w:r>
    </w:p>
    <w:p w14:paraId="57B58CF5" w14:textId="77777777" w:rsidR="00746966" w:rsidRDefault="00746966" w:rsidP="006E1EA5">
      <w:pPr>
        <w:pStyle w:val="Heading2"/>
      </w:pPr>
      <w:r>
        <w:t>Executive Director position description and salary – Chair</w:t>
      </w:r>
    </w:p>
    <w:p w14:paraId="6B541CFF" w14:textId="67F8857A" w:rsidR="00746966" w:rsidRDefault="00232308" w:rsidP="00232308">
      <w:pPr>
        <w:spacing w:after="240"/>
      </w:pPr>
      <w:r>
        <w:t xml:space="preserve">Action: A motion was made by </w:t>
      </w:r>
      <w:r w:rsidR="002D6534">
        <w:t xml:space="preserve">Amy </w:t>
      </w:r>
      <w:r w:rsidR="002D6534" w:rsidRPr="002D6534">
        <w:t>Gaviglio</w:t>
      </w:r>
      <w:r>
        <w:t xml:space="preserve"> and seconded by</w:t>
      </w:r>
      <w:r w:rsidRPr="005918F4">
        <w:t xml:space="preserve"> </w:t>
      </w:r>
      <w:r w:rsidR="002D6534">
        <w:t>Barbra Joers</w:t>
      </w:r>
      <w:r>
        <w:t xml:space="preserve">, to approve </w:t>
      </w:r>
      <w:r w:rsidR="002D6534" w:rsidRPr="002D6534">
        <w:t>Executive Director position description and salary</w:t>
      </w:r>
      <w:r>
        <w:t xml:space="preserve">, agenda. </w:t>
      </w:r>
      <w:r w:rsidR="002D6534">
        <w:t>Roll call vote 11/11, 10 members absent</w:t>
      </w:r>
    </w:p>
    <w:p w14:paraId="4BA8BE51" w14:textId="044FA7D2" w:rsidR="00232308" w:rsidRDefault="00232308" w:rsidP="006E1EA5">
      <w:pPr>
        <w:pStyle w:val="Heading2"/>
      </w:pPr>
      <w:r>
        <w:t>Appointment of the RDAC Executive Director – Chair</w:t>
      </w:r>
    </w:p>
    <w:p w14:paraId="54E8324B" w14:textId="499DB9AF" w:rsidR="00232308" w:rsidRDefault="00232308" w:rsidP="006E1EA5">
      <w:pPr>
        <w:spacing w:after="280"/>
      </w:pPr>
      <w:r>
        <w:t xml:space="preserve">Action: A motion was made by </w:t>
      </w:r>
      <w:r w:rsidR="002D6534">
        <w:t xml:space="preserve">Amy </w:t>
      </w:r>
      <w:r w:rsidR="002D6534" w:rsidRPr="002D6534">
        <w:t>Gaviglio</w:t>
      </w:r>
      <w:r>
        <w:t xml:space="preserve"> and seconded by</w:t>
      </w:r>
      <w:r w:rsidRPr="005918F4">
        <w:t xml:space="preserve"> </w:t>
      </w:r>
      <w:r w:rsidR="00C845DD" w:rsidRPr="002D6534">
        <w:t>KrisAnn Schultz</w:t>
      </w:r>
      <w:r w:rsidR="00C845DD">
        <w:t xml:space="preserve"> </w:t>
      </w:r>
      <w:r>
        <w:t xml:space="preserve">to </w:t>
      </w:r>
      <w:r w:rsidR="002D6534">
        <w:t>appoint Erica Barns as the RDAC Executive Director, effective July 1, 2022.</w:t>
      </w:r>
      <w:r>
        <w:t xml:space="preserve"> </w:t>
      </w:r>
      <w:r w:rsidR="002D6534">
        <w:t>Roll call vote 11/11, 10 members absent</w:t>
      </w:r>
    </w:p>
    <w:p w14:paraId="2E7900D3" w14:textId="77AC5654" w:rsidR="00232308" w:rsidRDefault="00232308" w:rsidP="00746966">
      <w:r>
        <w:t>Meeting adjourned:</w:t>
      </w:r>
    </w:p>
    <w:p w14:paraId="2978CE93" w14:textId="7AE1454F" w:rsidR="00232308" w:rsidRDefault="00232308" w:rsidP="00EB2065">
      <w:pPr>
        <w:spacing w:after="280"/>
      </w:pPr>
      <w:r>
        <w:t>3:</w:t>
      </w:r>
      <w:r w:rsidR="002D6534">
        <w:t>2</w:t>
      </w:r>
      <w:r>
        <w:t>3 pm</w:t>
      </w:r>
    </w:p>
    <w:p w14:paraId="1DCCE0E1" w14:textId="11C29F58" w:rsidR="00232308" w:rsidRDefault="00232308" w:rsidP="00746966">
      <w:r>
        <w:t>Respectfully submitted by:</w:t>
      </w:r>
    </w:p>
    <w:p w14:paraId="48050B81" w14:textId="440B66CB" w:rsidR="00743BF6" w:rsidRDefault="00232308">
      <w:r>
        <w:lastRenderedPageBreak/>
        <w:t>Shannon Hartwig, MCD Council Executive Secretary.</w:t>
      </w:r>
    </w:p>
    <w:sectPr w:rsidR="0074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66"/>
    <w:rsid w:val="00124B62"/>
    <w:rsid w:val="00205DCA"/>
    <w:rsid w:val="00232308"/>
    <w:rsid w:val="002B3177"/>
    <w:rsid w:val="002D6534"/>
    <w:rsid w:val="006E1EA5"/>
    <w:rsid w:val="00743BF6"/>
    <w:rsid w:val="00746966"/>
    <w:rsid w:val="007A5A27"/>
    <w:rsid w:val="00BB5582"/>
    <w:rsid w:val="00C845DD"/>
    <w:rsid w:val="00D05EF5"/>
    <w:rsid w:val="00E61AB6"/>
    <w:rsid w:val="00E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4E8A"/>
  <w15:chartTrackingRefBased/>
  <w15:docId w15:val="{23D4A202-1D1A-4AE4-8B6E-3855CD2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27"/>
    <w:pPr>
      <w:spacing w:after="0" w:line="271" w:lineRule="auto"/>
    </w:pPr>
    <w:rPr>
      <w:rFonts w:ascii="Calibri" w:eastAsia="Times New Roman" w:hAnsi="Calibri" w:cs="Times New Roman"/>
      <w:sz w:val="28"/>
      <w:lang w:bidi="en-US"/>
    </w:rPr>
  </w:style>
  <w:style w:type="paragraph" w:styleId="Heading1">
    <w:name w:val="heading 1"/>
    <w:next w:val="Normal"/>
    <w:link w:val="Heading1Char"/>
    <w:uiPriority w:val="9"/>
    <w:qFormat/>
    <w:rsid w:val="00746966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82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82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966"/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styleId="Strong">
    <w:name w:val="Strong"/>
    <w:qFormat/>
    <w:rsid w:val="0074696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5582"/>
    <w:rPr>
      <w:rFonts w:ascii="Calibri" w:eastAsiaTheme="majorEastAsia" w:hAnsi="Calibri" w:cstheme="majorBidi"/>
      <w:b/>
      <w:color w:val="2F5496" w:themeColor="accent1" w:themeShade="BF"/>
      <w:sz w:val="3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82"/>
    <w:rPr>
      <w:rFonts w:ascii="Calibri" w:eastAsiaTheme="majorEastAsia" w:hAnsi="Calibri" w:cstheme="majorBidi"/>
      <w:b/>
      <w:color w:val="1F3763" w:themeColor="accent1" w:themeShade="7F"/>
      <w:sz w:val="32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Rare Disease Advisory Council Meeting Minutes, 7/1/22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 Disease Advisory Council Meeting Minutes, 7/1/22</dc:title>
  <dc:subject>RDAC meeting minutes</dc:subject>
  <dc:creator>Hartwig, Shannon (MCD)</dc:creator>
  <cp:keywords/>
  <dc:description/>
  <cp:lastModifiedBy>Miller, Chad (MCD)</cp:lastModifiedBy>
  <cp:revision>10</cp:revision>
  <dcterms:created xsi:type="dcterms:W3CDTF">2022-07-15T21:53:00Z</dcterms:created>
  <dcterms:modified xsi:type="dcterms:W3CDTF">2022-07-15T22:00:00Z</dcterms:modified>
</cp:coreProperties>
</file>